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DFD9C" w14:textId="77777777" w:rsidR="0071262E" w:rsidRPr="00D64DEA" w:rsidRDefault="0071262E" w:rsidP="00092007">
      <w:pPr>
        <w:pStyle w:val="NoSpacing"/>
        <w:jc w:val="center"/>
        <w:rPr>
          <w:lang w:val="en-GB"/>
        </w:rPr>
      </w:pPr>
    </w:p>
    <w:p w14:paraId="1E371042" w14:textId="75A1AD8E" w:rsidR="002E0BDD" w:rsidRPr="00D64DEA" w:rsidRDefault="00581482" w:rsidP="00A80179">
      <w:pPr>
        <w:pStyle w:val="Heading1"/>
        <w:rPr>
          <w:lang w:val="en-GB"/>
        </w:rPr>
      </w:pPr>
      <w:r w:rsidRPr="00D64DEA">
        <w:rPr>
          <w:lang w:val="en-GB"/>
        </w:rPr>
        <w:t xml:space="preserve">ITEA </w:t>
      </w:r>
      <w:r w:rsidR="00EB3736" w:rsidRPr="00D64DEA">
        <w:rPr>
          <w:lang w:val="en-GB"/>
        </w:rPr>
        <w:t>Press release</w:t>
      </w:r>
    </w:p>
    <w:p w14:paraId="391DC2E3" w14:textId="00EECDD1" w:rsidR="00EB3736" w:rsidRPr="00D64DEA" w:rsidRDefault="00096D7D" w:rsidP="00BF7889">
      <w:pPr>
        <w:pStyle w:val="NoSpacing"/>
        <w:rPr>
          <w:rFonts w:ascii="Georgia" w:eastAsiaTheme="majorEastAsia" w:hAnsi="Georgia" w:cs="Arial"/>
          <w:color w:val="00C340" w:themeColor="accent1"/>
          <w:sz w:val="36"/>
          <w:szCs w:val="36"/>
          <w:lang w:val="en-GB"/>
        </w:rPr>
      </w:pPr>
      <w:r w:rsidRPr="00D64DEA">
        <w:rPr>
          <w:rFonts w:ascii="Georgia" w:eastAsiaTheme="majorEastAsia" w:hAnsi="Georgia" w:cs="Arial"/>
          <w:color w:val="00C340" w:themeColor="accent1"/>
          <w:sz w:val="36"/>
          <w:szCs w:val="36"/>
          <w:lang w:val="en-GB"/>
        </w:rPr>
        <w:t>VMAP</w:t>
      </w:r>
      <w:r w:rsidR="00EB3736" w:rsidRPr="00D64DEA">
        <w:rPr>
          <w:rFonts w:ascii="Georgia" w:eastAsiaTheme="majorEastAsia" w:hAnsi="Georgia" w:cs="Arial"/>
          <w:color w:val="00C340" w:themeColor="accent1"/>
          <w:sz w:val="36"/>
          <w:szCs w:val="36"/>
          <w:lang w:val="en-GB"/>
        </w:rPr>
        <w:t xml:space="preserve"> </w:t>
      </w:r>
      <w:r w:rsidR="00EB5AD7" w:rsidRPr="00D64DEA">
        <w:rPr>
          <w:rFonts w:ascii="Georgia" w:eastAsiaTheme="majorEastAsia" w:hAnsi="Georgia" w:cs="Arial"/>
          <w:color w:val="00C340" w:themeColor="accent1"/>
          <w:sz w:val="36"/>
          <w:szCs w:val="36"/>
          <w:lang w:val="en-GB"/>
        </w:rPr>
        <w:t>enhances</w:t>
      </w:r>
      <w:r w:rsidR="00DB2769" w:rsidRPr="00D64DEA">
        <w:rPr>
          <w:rFonts w:ascii="Georgia" w:eastAsiaTheme="majorEastAsia" w:hAnsi="Georgia" w:cs="Arial"/>
          <w:color w:val="00C340" w:themeColor="accent1"/>
          <w:sz w:val="36"/>
          <w:szCs w:val="36"/>
          <w:lang w:val="en-GB"/>
        </w:rPr>
        <w:t xml:space="preserve"> interoperability in virtual engineering workflows</w:t>
      </w:r>
    </w:p>
    <w:p w14:paraId="50571773" w14:textId="77777777" w:rsidR="00EB3736" w:rsidRPr="00D64DEA" w:rsidRDefault="00EB3736" w:rsidP="00BF7889">
      <w:pPr>
        <w:pStyle w:val="NoSpacing"/>
        <w:rPr>
          <w:lang w:val="en-GB"/>
        </w:rPr>
      </w:pPr>
    </w:p>
    <w:p w14:paraId="4ED2FFEF" w14:textId="6B54D299" w:rsidR="00EB5AD7" w:rsidRPr="00D64DEA" w:rsidRDefault="00EB3736" w:rsidP="00DD3E92">
      <w:pPr>
        <w:rPr>
          <w:i/>
          <w:iCs/>
          <w:lang w:val="en-GB"/>
        </w:rPr>
      </w:pPr>
      <w:r w:rsidRPr="00D64DEA">
        <w:rPr>
          <w:i/>
          <w:iCs/>
          <w:lang w:val="en-GB"/>
        </w:rPr>
        <w:t xml:space="preserve">15 September 2021 </w:t>
      </w:r>
      <w:r w:rsidR="00DB2769" w:rsidRPr="00D64DEA">
        <w:rPr>
          <w:i/>
          <w:iCs/>
          <w:lang w:val="en-GB"/>
        </w:rPr>
        <w:t>–</w:t>
      </w:r>
      <w:r w:rsidR="00587FAB" w:rsidRPr="00D64DEA">
        <w:rPr>
          <w:i/>
          <w:iCs/>
          <w:lang w:val="en-GB"/>
        </w:rPr>
        <w:t xml:space="preserve"> </w:t>
      </w:r>
      <w:r w:rsidR="00DB2769" w:rsidRPr="00D64DEA">
        <w:rPr>
          <w:i/>
          <w:iCs/>
          <w:lang w:val="en-GB"/>
        </w:rPr>
        <w:t xml:space="preserve">VMAP, an international collaborative ITEA project </w:t>
      </w:r>
      <w:r w:rsidRPr="00D64DEA">
        <w:rPr>
          <w:i/>
          <w:iCs/>
          <w:lang w:val="en-GB"/>
        </w:rPr>
        <w:t>le</w:t>
      </w:r>
      <w:r w:rsidR="00587FAB" w:rsidRPr="00D64DEA">
        <w:rPr>
          <w:i/>
          <w:iCs/>
          <w:lang w:val="en-GB"/>
        </w:rPr>
        <w:t>d</w:t>
      </w:r>
      <w:r w:rsidRPr="00D64DEA">
        <w:rPr>
          <w:i/>
          <w:iCs/>
          <w:lang w:val="en-GB"/>
        </w:rPr>
        <w:t xml:space="preserve"> by </w:t>
      </w:r>
      <w:r w:rsidR="00EB5AD7" w:rsidRPr="00D64DEA">
        <w:rPr>
          <w:i/>
          <w:iCs/>
          <w:lang w:val="en-GB"/>
        </w:rPr>
        <w:t>Fraunhofer</w:t>
      </w:r>
      <w:r w:rsidR="00B12475">
        <w:rPr>
          <w:i/>
          <w:iCs/>
          <w:lang w:val="en-GB"/>
        </w:rPr>
        <w:t xml:space="preserve"> SCAI</w:t>
      </w:r>
      <w:r w:rsidR="00EB5AD7" w:rsidRPr="00D64DEA">
        <w:rPr>
          <w:i/>
          <w:iCs/>
          <w:lang w:val="en-GB"/>
        </w:rPr>
        <w:t xml:space="preserve">, </w:t>
      </w:r>
      <w:r w:rsidR="007114D1">
        <w:rPr>
          <w:i/>
          <w:iCs/>
          <w:lang w:val="en-GB"/>
        </w:rPr>
        <w:t xml:space="preserve">has </w:t>
      </w:r>
      <w:r w:rsidR="00EB5AD7" w:rsidRPr="00D64DEA">
        <w:rPr>
          <w:i/>
          <w:iCs/>
          <w:lang w:val="en-GB"/>
        </w:rPr>
        <w:t xml:space="preserve">created a </w:t>
      </w:r>
      <w:r w:rsidR="00142798" w:rsidRPr="00D64DEA">
        <w:rPr>
          <w:i/>
          <w:iCs/>
          <w:lang w:val="en-GB"/>
        </w:rPr>
        <w:t>vendor-neutral standard for CAE data storage and transfer to enhance interoperability in virtual engineering workflows</w:t>
      </w:r>
      <w:r w:rsidR="009302F4" w:rsidRPr="00D64DEA">
        <w:rPr>
          <w:i/>
          <w:iCs/>
          <w:lang w:val="en-GB"/>
        </w:rPr>
        <w:t xml:space="preserve">, </w:t>
      </w:r>
      <w:r w:rsidR="00076143">
        <w:rPr>
          <w:i/>
          <w:iCs/>
          <w:lang w:val="en-GB"/>
        </w:rPr>
        <w:t xml:space="preserve">which has </w:t>
      </w:r>
      <w:r w:rsidR="00F54438" w:rsidRPr="00D64DEA">
        <w:rPr>
          <w:i/>
          <w:iCs/>
          <w:lang w:val="en-GB"/>
        </w:rPr>
        <w:t xml:space="preserve">already </w:t>
      </w:r>
      <w:r w:rsidR="00076143">
        <w:rPr>
          <w:i/>
          <w:iCs/>
          <w:lang w:val="en-GB"/>
        </w:rPr>
        <w:t xml:space="preserve">been </w:t>
      </w:r>
      <w:r w:rsidR="009302F4" w:rsidRPr="00D64DEA">
        <w:rPr>
          <w:i/>
          <w:iCs/>
          <w:lang w:val="en-GB"/>
        </w:rPr>
        <w:t xml:space="preserve">adopted by </w:t>
      </w:r>
      <w:r w:rsidR="00F54438" w:rsidRPr="00D64DEA">
        <w:rPr>
          <w:i/>
          <w:iCs/>
          <w:lang w:val="en-GB"/>
        </w:rPr>
        <w:t xml:space="preserve">a lot of tool providers. </w:t>
      </w:r>
      <w:r w:rsidR="00777022">
        <w:rPr>
          <w:i/>
          <w:iCs/>
          <w:lang w:val="en-GB"/>
        </w:rPr>
        <w:t>T</w:t>
      </w:r>
      <w:r w:rsidR="00777022" w:rsidRPr="00D64DEA">
        <w:rPr>
          <w:i/>
          <w:iCs/>
          <w:lang w:val="en-GB"/>
        </w:rPr>
        <w:t xml:space="preserve">he VMAP Standard Community </w:t>
      </w:r>
      <w:r w:rsidR="00777022">
        <w:rPr>
          <w:i/>
          <w:iCs/>
          <w:lang w:val="en-GB"/>
        </w:rPr>
        <w:t>will be</w:t>
      </w:r>
      <w:r w:rsidR="00777022" w:rsidRPr="00D64DEA">
        <w:rPr>
          <w:i/>
          <w:iCs/>
          <w:lang w:val="en-GB"/>
        </w:rPr>
        <w:t xml:space="preserve"> established </w:t>
      </w:r>
      <w:r w:rsidR="00777022">
        <w:rPr>
          <w:i/>
          <w:iCs/>
          <w:lang w:val="en-GB"/>
        </w:rPr>
        <w:t>t</w:t>
      </w:r>
      <w:r w:rsidR="00B3328E" w:rsidRPr="00D64DEA">
        <w:rPr>
          <w:i/>
          <w:iCs/>
          <w:lang w:val="en-GB"/>
        </w:rPr>
        <w:t xml:space="preserve">o </w:t>
      </w:r>
      <w:r w:rsidR="00642A50" w:rsidRPr="00D64DEA">
        <w:rPr>
          <w:i/>
          <w:iCs/>
          <w:lang w:val="en-GB"/>
        </w:rPr>
        <w:t>further</w:t>
      </w:r>
      <w:r w:rsidR="0054700D" w:rsidRPr="00D64DEA">
        <w:rPr>
          <w:i/>
          <w:iCs/>
          <w:lang w:val="en-GB"/>
        </w:rPr>
        <w:t xml:space="preserve"> disseminat</w:t>
      </w:r>
      <w:r w:rsidR="00642A50" w:rsidRPr="00D64DEA">
        <w:rPr>
          <w:i/>
          <w:iCs/>
          <w:lang w:val="en-GB"/>
        </w:rPr>
        <w:t>e</w:t>
      </w:r>
      <w:r w:rsidR="0054700D" w:rsidRPr="00D64DEA">
        <w:rPr>
          <w:i/>
          <w:iCs/>
          <w:lang w:val="en-GB"/>
        </w:rPr>
        <w:t xml:space="preserve"> the VMAP Standard and its development</w:t>
      </w:r>
      <w:r w:rsidR="00642A50" w:rsidRPr="00D64DEA">
        <w:rPr>
          <w:i/>
          <w:iCs/>
          <w:lang w:val="en-GB"/>
        </w:rPr>
        <w:t xml:space="preserve">. </w:t>
      </w:r>
      <w:r w:rsidR="00EA45C8" w:rsidRPr="00D64DEA">
        <w:rPr>
          <w:i/>
          <w:iCs/>
          <w:lang w:val="en-GB"/>
        </w:rPr>
        <w:t>Thanks to these outstanding outcomes, VMAP received the ITEA Award of Excellence</w:t>
      </w:r>
      <w:r w:rsidR="00354BEF" w:rsidRPr="00D64DEA">
        <w:rPr>
          <w:i/>
          <w:iCs/>
          <w:lang w:val="en-GB"/>
        </w:rPr>
        <w:t xml:space="preserve"> for Standardisation</w:t>
      </w:r>
      <w:r w:rsidR="00EA45C8" w:rsidRPr="00D64DEA">
        <w:rPr>
          <w:i/>
          <w:iCs/>
          <w:lang w:val="en-GB"/>
        </w:rPr>
        <w:t xml:space="preserve"> today.</w:t>
      </w:r>
    </w:p>
    <w:p w14:paraId="4019CE79" w14:textId="57EAFB7C" w:rsidR="00AC744F" w:rsidRPr="00D64DEA" w:rsidRDefault="00AC744F" w:rsidP="006165D5">
      <w:pPr>
        <w:rPr>
          <w:rFonts w:ascii="Arial" w:hAnsi="Arial" w:cs="Arial"/>
          <w:color w:val="000082" w:themeColor="text2"/>
          <w:sz w:val="28"/>
          <w:szCs w:val="28"/>
          <w:lang w:val="en-GB"/>
        </w:rPr>
      </w:pPr>
      <w:r w:rsidRPr="00D64DEA">
        <w:rPr>
          <w:rFonts w:ascii="Arial" w:hAnsi="Arial" w:cs="Arial"/>
          <w:color w:val="000082" w:themeColor="text2"/>
          <w:sz w:val="28"/>
          <w:szCs w:val="28"/>
          <w:lang w:val="en-GB"/>
        </w:rPr>
        <w:t xml:space="preserve">New interface standard for integrating multi-disciplinary and multi-software simulation processes </w:t>
      </w:r>
    </w:p>
    <w:p w14:paraId="22A841C6" w14:textId="7E528DE0" w:rsidR="000B70C2" w:rsidRPr="00D64DEA" w:rsidRDefault="0078585F" w:rsidP="006165D5">
      <w:pPr>
        <w:rPr>
          <w:lang w:val="en-GB"/>
        </w:rPr>
      </w:pPr>
      <w:r w:rsidRPr="00D64DEA">
        <w:rPr>
          <w:lang w:val="en-GB"/>
        </w:rPr>
        <w:t>The ability to carry forward result data from one simulation step to another in a Computer-Aided Engineering (CAE) software workflow has always been dependent on customised data transfer solutions, which requires a huge effort in terms of time and money.</w:t>
      </w:r>
    </w:p>
    <w:p w14:paraId="33A9CB1E" w14:textId="3200855A" w:rsidR="00F57F46" w:rsidRPr="00D64DEA" w:rsidRDefault="00F57F46" w:rsidP="006165D5">
      <w:pPr>
        <w:rPr>
          <w:lang w:val="en-GB"/>
        </w:rPr>
      </w:pPr>
      <w:r w:rsidRPr="00D64DEA">
        <w:rPr>
          <w:lang w:val="en-GB"/>
        </w:rPr>
        <w:t xml:space="preserve">The ITEA project VMAP </w:t>
      </w:r>
      <w:r w:rsidR="002E3A7B" w:rsidRPr="00D64DEA">
        <w:rPr>
          <w:lang w:val="en-GB"/>
        </w:rPr>
        <w:t>ran from</w:t>
      </w:r>
      <w:r w:rsidRPr="00D64DEA">
        <w:rPr>
          <w:lang w:val="en-GB"/>
        </w:rPr>
        <w:t xml:space="preserve"> </w:t>
      </w:r>
      <w:r w:rsidR="00CF0825" w:rsidRPr="00D64DEA">
        <w:rPr>
          <w:lang w:val="en-GB"/>
        </w:rPr>
        <w:t xml:space="preserve">September </w:t>
      </w:r>
      <w:r w:rsidRPr="00D64DEA">
        <w:rPr>
          <w:lang w:val="en-GB"/>
        </w:rPr>
        <w:t>2017</w:t>
      </w:r>
      <w:r w:rsidR="00CF0825" w:rsidRPr="00D64DEA">
        <w:rPr>
          <w:lang w:val="en-GB"/>
        </w:rPr>
        <w:t xml:space="preserve"> until October 2021</w:t>
      </w:r>
      <w:r w:rsidRPr="00D64DEA">
        <w:rPr>
          <w:lang w:val="en-GB"/>
        </w:rPr>
        <w:t xml:space="preserve">, with 29 industrial partners from </w:t>
      </w:r>
      <w:r w:rsidR="00B52760" w:rsidRPr="00D64DEA">
        <w:rPr>
          <w:lang w:val="en-GB"/>
        </w:rPr>
        <w:t xml:space="preserve">Austria, Belgium, Canada, Germany, the Netherlands and </w:t>
      </w:r>
      <w:r w:rsidR="00E642EF" w:rsidRPr="00D64DEA">
        <w:rPr>
          <w:lang w:val="en-GB"/>
        </w:rPr>
        <w:t>Switzerland</w:t>
      </w:r>
      <w:r w:rsidRPr="00D64DEA">
        <w:rPr>
          <w:lang w:val="en-GB"/>
        </w:rPr>
        <w:t>. The goal of the project was to gain common understanding and interoperable definitions for the modelling of materials and manufacturing processes</w:t>
      </w:r>
      <w:r w:rsidR="00CD3E36">
        <w:rPr>
          <w:lang w:val="en-GB"/>
        </w:rPr>
        <w:t>,</w:t>
      </w:r>
      <w:r w:rsidRPr="00D64DEA">
        <w:rPr>
          <w:lang w:val="en-GB"/>
        </w:rPr>
        <w:t xml:space="preserve"> and </w:t>
      </w:r>
      <w:r w:rsidR="00CD3E36">
        <w:rPr>
          <w:lang w:val="en-GB"/>
        </w:rPr>
        <w:t xml:space="preserve">to </w:t>
      </w:r>
      <w:r w:rsidRPr="00D64DEA">
        <w:rPr>
          <w:lang w:val="en-GB"/>
        </w:rPr>
        <w:t>generate universal concepts and open software interface specifications for the exchange of simulation results information in CAE workflows.</w:t>
      </w:r>
    </w:p>
    <w:p w14:paraId="4378ED89" w14:textId="669A9F89" w:rsidR="00802A68" w:rsidRPr="00D64DEA" w:rsidRDefault="007953D9" w:rsidP="006165D5">
      <w:pPr>
        <w:rPr>
          <w:rFonts w:ascii="Arial" w:hAnsi="Arial" w:cs="Arial"/>
          <w:color w:val="000082" w:themeColor="text2"/>
          <w:sz w:val="28"/>
          <w:szCs w:val="28"/>
          <w:lang w:val="en-GB"/>
        </w:rPr>
      </w:pPr>
      <w:r>
        <w:rPr>
          <w:rFonts w:ascii="Arial" w:hAnsi="Arial" w:cs="Arial"/>
          <w:color w:val="000082" w:themeColor="text2"/>
          <w:sz w:val="28"/>
          <w:szCs w:val="28"/>
          <w:lang w:val="en-GB"/>
        </w:rPr>
        <w:t>Faster</w:t>
      </w:r>
      <w:r w:rsidR="00802A68" w:rsidRPr="00D64DEA">
        <w:rPr>
          <w:rFonts w:ascii="Arial" w:hAnsi="Arial" w:cs="Arial"/>
          <w:color w:val="000082" w:themeColor="text2"/>
          <w:sz w:val="28"/>
          <w:szCs w:val="28"/>
          <w:lang w:val="en-GB"/>
        </w:rPr>
        <w:t xml:space="preserve"> innovation and </w:t>
      </w:r>
      <w:r>
        <w:rPr>
          <w:rFonts w:ascii="Arial" w:hAnsi="Arial" w:cs="Arial"/>
          <w:color w:val="000082" w:themeColor="text2"/>
          <w:sz w:val="28"/>
          <w:szCs w:val="28"/>
          <w:lang w:val="en-GB"/>
        </w:rPr>
        <w:t>reduced</w:t>
      </w:r>
      <w:r w:rsidR="00802A68" w:rsidRPr="00D64DEA">
        <w:rPr>
          <w:rFonts w:ascii="Arial" w:hAnsi="Arial" w:cs="Arial"/>
          <w:color w:val="000082" w:themeColor="text2"/>
          <w:sz w:val="28"/>
          <w:szCs w:val="28"/>
          <w:lang w:val="en-GB"/>
        </w:rPr>
        <w:t xml:space="preserve"> </w:t>
      </w:r>
      <w:r w:rsidR="00BE4669" w:rsidRPr="00D64DEA">
        <w:rPr>
          <w:rFonts w:ascii="Arial" w:hAnsi="Arial" w:cs="Arial"/>
          <w:color w:val="000082" w:themeColor="text2"/>
          <w:sz w:val="28"/>
          <w:szCs w:val="28"/>
          <w:lang w:val="en-GB"/>
        </w:rPr>
        <w:t>setup time</w:t>
      </w:r>
    </w:p>
    <w:p w14:paraId="1B08DF05" w14:textId="6AD669E1" w:rsidR="00953358" w:rsidRDefault="00953358" w:rsidP="006165D5">
      <w:pPr>
        <w:rPr>
          <w:lang w:val="en-GB"/>
        </w:rPr>
      </w:pPr>
      <w:r w:rsidRPr="00D64DEA">
        <w:rPr>
          <w:lang w:val="en-GB"/>
        </w:rPr>
        <w:t xml:space="preserve">VMAP </w:t>
      </w:r>
      <w:r w:rsidR="005569A8">
        <w:rPr>
          <w:lang w:val="en-GB"/>
        </w:rPr>
        <w:t>developed</w:t>
      </w:r>
      <w:r w:rsidRPr="00D64DEA">
        <w:rPr>
          <w:lang w:val="en-GB"/>
        </w:rPr>
        <w:t xml:space="preserve"> a new interface standard for integrating multi-disciplinary and </w:t>
      </w:r>
      <w:r w:rsidRPr="008616DA">
        <w:rPr>
          <w:lang w:val="en-GB"/>
        </w:rPr>
        <w:t xml:space="preserve">multi-software simulation processes in the manufacturing industry along </w:t>
      </w:r>
      <w:r w:rsidRPr="008E421E">
        <w:rPr>
          <w:lang w:val="en-GB"/>
        </w:rPr>
        <w:t>with I</w:t>
      </w:r>
      <w:r w:rsidR="001D7C9A" w:rsidRPr="008E421E">
        <w:rPr>
          <w:lang w:val="en-GB"/>
        </w:rPr>
        <w:t>nput</w:t>
      </w:r>
      <w:r w:rsidRPr="008E421E">
        <w:rPr>
          <w:lang w:val="en-GB"/>
        </w:rPr>
        <w:t>/O</w:t>
      </w:r>
      <w:r w:rsidR="001D7C9A" w:rsidRPr="008E421E">
        <w:rPr>
          <w:lang w:val="en-GB"/>
        </w:rPr>
        <w:t>utput (I/O)</w:t>
      </w:r>
      <w:r w:rsidRPr="008E421E">
        <w:rPr>
          <w:lang w:val="en-GB"/>
        </w:rPr>
        <w:t xml:space="preserve"> routines, which can be integrated in any CAE Software. </w:t>
      </w:r>
      <w:r w:rsidR="001D6AA3" w:rsidRPr="008E421E">
        <w:t>VMAP’s major result is simple: computer-aided engineering is now</w:t>
      </w:r>
      <w:r w:rsidR="001D6AA3">
        <w:t xml:space="preserve"> quicker and easier than ever before. </w:t>
      </w:r>
      <w:r w:rsidRPr="00D64DEA">
        <w:rPr>
          <w:lang w:val="en-GB"/>
        </w:rPr>
        <w:t xml:space="preserve">The industrial benefits include </w:t>
      </w:r>
      <w:r w:rsidR="007953D9">
        <w:rPr>
          <w:lang w:val="en-GB"/>
        </w:rPr>
        <w:t>faster</w:t>
      </w:r>
      <w:r w:rsidRPr="00D64DEA">
        <w:rPr>
          <w:lang w:val="en-GB"/>
        </w:rPr>
        <w:t xml:space="preserve"> innovation of highly complex parts by 50% and the reduction of setup time for virtual process chains for lightweight automotive components with composites by 40%.</w:t>
      </w:r>
      <w:r w:rsidR="00AD3E1D" w:rsidRPr="00D64DEA">
        <w:rPr>
          <w:lang w:val="en-GB"/>
        </w:rPr>
        <w:t xml:space="preserve"> </w:t>
      </w:r>
      <w:r w:rsidR="00BA4F8B">
        <w:t>By eliminating the need for customised solutions, delays caused by human errors are also greatly reduced. Overall, VMAP offers a far more cost-effective approach to CAE and</w:t>
      </w:r>
      <w:r w:rsidR="00B13BA1">
        <w:t xml:space="preserve"> </w:t>
      </w:r>
      <w:r w:rsidR="00AD3E1D" w:rsidRPr="00D64DEA">
        <w:rPr>
          <w:lang w:val="en-GB"/>
        </w:rPr>
        <w:t xml:space="preserve">VMAP Standard has seen </w:t>
      </w:r>
      <w:r w:rsidR="000D71D8">
        <w:rPr>
          <w:lang w:val="en-GB"/>
        </w:rPr>
        <w:t>widespread</w:t>
      </w:r>
      <w:r w:rsidR="00AD3E1D" w:rsidRPr="00D64DEA">
        <w:rPr>
          <w:lang w:val="en-GB"/>
        </w:rPr>
        <w:t xml:space="preserve"> acceptance in the CAE community.</w:t>
      </w:r>
    </w:p>
    <w:p w14:paraId="6BA5B725" w14:textId="763A2432" w:rsidR="00945F16" w:rsidRPr="00D64DEA" w:rsidRDefault="00602910" w:rsidP="00945F16">
      <w:pPr>
        <w:pStyle w:val="IntenseQuote"/>
        <w:rPr>
          <w:rFonts w:asciiTheme="minorHAnsi" w:hAnsiTheme="minorHAnsi"/>
          <w:i w:val="0"/>
          <w:iCs w:val="0"/>
          <w:color w:val="auto"/>
          <w:sz w:val="22"/>
          <w:szCs w:val="21"/>
          <w:lang w:val="en-GB"/>
        </w:rPr>
      </w:pPr>
      <w:r w:rsidRPr="00D64DEA">
        <w:rPr>
          <w:sz w:val="24"/>
          <w:szCs w:val="24"/>
          <w:lang w:val="en-GB"/>
        </w:rPr>
        <w:t>“</w:t>
      </w:r>
      <w:r w:rsidR="00440610" w:rsidRPr="00D64DEA">
        <w:rPr>
          <w:sz w:val="24"/>
          <w:szCs w:val="24"/>
          <w:lang w:val="en-GB"/>
        </w:rPr>
        <w:t>The design of jet engines is a highly interdisciplinary process. VMAP significantly contributes to automation as it seamlessly integrates into the respective tool chains</w:t>
      </w:r>
      <w:r w:rsidR="008A5896" w:rsidRPr="00D64DEA">
        <w:rPr>
          <w:sz w:val="24"/>
          <w:szCs w:val="24"/>
          <w:lang w:val="en-GB"/>
        </w:rPr>
        <w:t>.</w:t>
      </w:r>
      <w:r w:rsidR="00440610" w:rsidRPr="00D64DEA">
        <w:rPr>
          <w:sz w:val="24"/>
          <w:szCs w:val="24"/>
          <w:lang w:val="en-GB"/>
        </w:rPr>
        <w:t>”</w:t>
      </w:r>
      <w:r w:rsidR="00945F16" w:rsidRPr="00D64DEA">
        <w:rPr>
          <w:lang w:val="en-GB"/>
        </w:rPr>
        <w:br/>
      </w:r>
      <w:r w:rsidR="00945F16" w:rsidRPr="00D64DEA">
        <w:rPr>
          <w:rFonts w:asciiTheme="minorHAnsi" w:hAnsiTheme="minorHAnsi"/>
          <w:i w:val="0"/>
          <w:iCs w:val="0"/>
          <w:color w:val="auto"/>
          <w:sz w:val="22"/>
          <w:szCs w:val="21"/>
          <w:lang w:val="en-GB"/>
        </w:rPr>
        <w:t xml:space="preserve">– </w:t>
      </w:r>
      <w:r w:rsidR="00FB515B" w:rsidRPr="00D64DEA">
        <w:rPr>
          <w:rFonts w:asciiTheme="minorHAnsi" w:hAnsiTheme="minorHAnsi"/>
          <w:i w:val="0"/>
          <w:iCs w:val="0"/>
          <w:color w:val="auto"/>
          <w:sz w:val="22"/>
          <w:szCs w:val="21"/>
          <w:lang w:val="en-GB"/>
        </w:rPr>
        <w:t xml:space="preserve">Oliver </w:t>
      </w:r>
      <w:proofErr w:type="spellStart"/>
      <w:r w:rsidR="00FB515B" w:rsidRPr="00D64DEA">
        <w:rPr>
          <w:rFonts w:asciiTheme="minorHAnsi" w:hAnsiTheme="minorHAnsi"/>
          <w:i w:val="0"/>
          <w:iCs w:val="0"/>
          <w:color w:val="auto"/>
          <w:sz w:val="22"/>
          <w:szCs w:val="21"/>
          <w:lang w:val="en-GB"/>
        </w:rPr>
        <w:t>Kunc</w:t>
      </w:r>
      <w:proofErr w:type="spellEnd"/>
      <w:r w:rsidR="009E3F6E" w:rsidRPr="00D64DEA">
        <w:rPr>
          <w:rFonts w:asciiTheme="minorHAnsi" w:hAnsiTheme="minorHAnsi"/>
          <w:i w:val="0"/>
          <w:iCs w:val="0"/>
          <w:color w:val="auto"/>
          <w:sz w:val="22"/>
          <w:szCs w:val="21"/>
          <w:lang w:val="en-GB"/>
        </w:rPr>
        <w:t xml:space="preserve">, </w:t>
      </w:r>
      <w:r w:rsidR="008616DA" w:rsidRPr="008E421E">
        <w:rPr>
          <w:rFonts w:asciiTheme="minorHAnsi" w:hAnsiTheme="minorHAnsi"/>
          <w:i w:val="0"/>
          <w:iCs w:val="0"/>
          <w:color w:val="auto"/>
          <w:sz w:val="22"/>
          <w:szCs w:val="21"/>
          <w:lang w:val="en-GB"/>
        </w:rPr>
        <w:t xml:space="preserve">Senior Researcher </w:t>
      </w:r>
      <w:r w:rsidR="009E3F6E" w:rsidRPr="008E421E">
        <w:rPr>
          <w:rFonts w:asciiTheme="minorHAnsi" w:hAnsiTheme="minorHAnsi"/>
          <w:i w:val="0"/>
          <w:iCs w:val="0"/>
          <w:color w:val="auto"/>
          <w:sz w:val="22"/>
          <w:szCs w:val="21"/>
          <w:lang w:val="en-GB"/>
        </w:rPr>
        <w:t>at</w:t>
      </w:r>
      <w:r w:rsidR="009E3F6E" w:rsidRPr="00D64DEA">
        <w:rPr>
          <w:rFonts w:asciiTheme="minorHAnsi" w:hAnsiTheme="minorHAnsi"/>
          <w:i w:val="0"/>
          <w:iCs w:val="0"/>
          <w:color w:val="auto"/>
          <w:sz w:val="22"/>
          <w:szCs w:val="21"/>
          <w:lang w:val="en-GB"/>
        </w:rPr>
        <w:t xml:space="preserve"> </w:t>
      </w:r>
      <w:r w:rsidR="00FB515B" w:rsidRPr="00D64DEA">
        <w:rPr>
          <w:rFonts w:asciiTheme="minorHAnsi" w:hAnsiTheme="minorHAnsi"/>
          <w:i w:val="0"/>
          <w:iCs w:val="0"/>
          <w:color w:val="auto"/>
          <w:sz w:val="22"/>
          <w:szCs w:val="21"/>
          <w:lang w:val="en-GB"/>
        </w:rPr>
        <w:t>DLR</w:t>
      </w:r>
      <w:r w:rsidR="008616DA">
        <w:rPr>
          <w:rFonts w:asciiTheme="minorHAnsi" w:hAnsiTheme="minorHAnsi"/>
          <w:i w:val="0"/>
          <w:iCs w:val="0"/>
          <w:color w:val="auto"/>
          <w:sz w:val="22"/>
          <w:szCs w:val="21"/>
          <w:lang w:val="en-GB"/>
        </w:rPr>
        <w:t xml:space="preserve"> </w:t>
      </w:r>
      <w:r w:rsidR="008616DA" w:rsidRPr="008616DA">
        <w:rPr>
          <w:rFonts w:asciiTheme="minorHAnsi" w:hAnsiTheme="minorHAnsi"/>
          <w:i w:val="0"/>
          <w:iCs w:val="0"/>
          <w:color w:val="auto"/>
          <w:sz w:val="22"/>
          <w:szCs w:val="21"/>
          <w:lang w:val="en-GB"/>
        </w:rPr>
        <w:t>Institute of Structures and Design</w:t>
      </w:r>
    </w:p>
    <w:p w14:paraId="71B8F65A" w14:textId="06D6F188" w:rsidR="00614D6C" w:rsidRPr="00D64DEA" w:rsidRDefault="00934AE9" w:rsidP="00796EBB">
      <w:pPr>
        <w:rPr>
          <w:lang w:val="en-GB"/>
        </w:rPr>
      </w:pPr>
      <w:r>
        <w:lastRenderedPageBreak/>
        <w:t>As a standard is only as strong as its users</w:t>
      </w:r>
      <w:r w:rsidR="00C65E37">
        <w:t>, the</w:t>
      </w:r>
      <w:r w:rsidR="005E2A2F" w:rsidRPr="00D64DEA">
        <w:rPr>
          <w:lang w:val="en-GB"/>
        </w:rPr>
        <w:t xml:space="preserve"> VMAP Standards Community </w:t>
      </w:r>
      <w:proofErr w:type="spellStart"/>
      <w:r w:rsidR="005E2A2F" w:rsidRPr="00D64DEA">
        <w:rPr>
          <w:lang w:val="en-GB"/>
        </w:rPr>
        <w:t>e.V.</w:t>
      </w:r>
      <w:proofErr w:type="spellEnd"/>
      <w:r w:rsidR="005E2A2F" w:rsidRPr="00D64DEA">
        <w:rPr>
          <w:lang w:val="en-GB"/>
        </w:rPr>
        <w:t xml:space="preserve"> (VMAP SC)</w:t>
      </w:r>
      <w:r w:rsidR="00D42110">
        <w:rPr>
          <w:lang w:val="en-GB"/>
        </w:rPr>
        <w:t xml:space="preserve"> </w:t>
      </w:r>
      <w:r w:rsidR="008616DA">
        <w:rPr>
          <w:lang w:val="en-GB"/>
        </w:rPr>
        <w:t>will be</w:t>
      </w:r>
      <w:r w:rsidR="008616DA" w:rsidRPr="00D64DEA">
        <w:rPr>
          <w:lang w:val="en-GB"/>
        </w:rPr>
        <w:t xml:space="preserve"> </w:t>
      </w:r>
      <w:r w:rsidR="005E2A2F" w:rsidRPr="00D64DEA">
        <w:rPr>
          <w:lang w:val="en-GB"/>
        </w:rPr>
        <w:t xml:space="preserve">formed </w:t>
      </w:r>
      <w:r w:rsidR="008616DA">
        <w:rPr>
          <w:lang w:val="en-GB"/>
        </w:rPr>
        <w:t>in Autumn</w:t>
      </w:r>
      <w:r w:rsidR="005E2A2F" w:rsidRPr="00D64DEA">
        <w:rPr>
          <w:lang w:val="en-GB"/>
        </w:rPr>
        <w:t xml:space="preserve"> 2021 </w:t>
      </w:r>
      <w:r w:rsidR="007F5C64">
        <w:rPr>
          <w:lang w:val="en-GB"/>
        </w:rPr>
        <w:t>by</w:t>
      </w:r>
      <w:r w:rsidR="005E2A2F" w:rsidRPr="00D64DEA">
        <w:rPr>
          <w:lang w:val="en-GB"/>
        </w:rPr>
        <w:t xml:space="preserve"> 15 founding members</w:t>
      </w:r>
      <w:r w:rsidR="00D42110">
        <w:rPr>
          <w:lang w:val="en-GB"/>
        </w:rPr>
        <w:t xml:space="preserve">, with the </w:t>
      </w:r>
      <w:r w:rsidR="005E2A2F" w:rsidRPr="00D64DEA">
        <w:rPr>
          <w:lang w:val="en-GB"/>
        </w:rPr>
        <w:t>purpose of disseminati</w:t>
      </w:r>
      <w:r w:rsidR="007F5C64">
        <w:rPr>
          <w:lang w:val="en-GB"/>
        </w:rPr>
        <w:t>ng</w:t>
      </w:r>
      <w:r w:rsidR="005E2A2F" w:rsidRPr="00D64DEA">
        <w:rPr>
          <w:lang w:val="en-GB"/>
        </w:rPr>
        <w:t xml:space="preserve"> the VMAP Standard and its further development, and </w:t>
      </w:r>
      <w:r w:rsidR="007C3BDD">
        <w:rPr>
          <w:lang w:val="en-GB"/>
        </w:rPr>
        <w:t xml:space="preserve">of ensuring </w:t>
      </w:r>
      <w:r w:rsidR="005E2A2F" w:rsidRPr="00D64DEA">
        <w:rPr>
          <w:lang w:val="en-GB"/>
        </w:rPr>
        <w:t xml:space="preserve">and </w:t>
      </w:r>
      <w:r w:rsidR="008352D5" w:rsidRPr="00D64DEA">
        <w:rPr>
          <w:lang w:val="en-GB"/>
        </w:rPr>
        <w:t>maintai</w:t>
      </w:r>
      <w:r w:rsidR="008352D5">
        <w:rPr>
          <w:lang w:val="en-GB"/>
        </w:rPr>
        <w:t>ning</w:t>
      </w:r>
      <w:r w:rsidR="005E2A2F" w:rsidRPr="00D64DEA">
        <w:rPr>
          <w:lang w:val="en-GB"/>
        </w:rPr>
        <w:t xml:space="preserve"> a uniform library. The VMAP SC is open to any interested party that wants to use or contribute to the standardi</w:t>
      </w:r>
      <w:r w:rsidR="00602910" w:rsidRPr="00D64DEA">
        <w:rPr>
          <w:lang w:val="en-GB"/>
        </w:rPr>
        <w:t>s</w:t>
      </w:r>
      <w:r w:rsidR="005E2A2F" w:rsidRPr="00D64DEA">
        <w:rPr>
          <w:lang w:val="en-GB"/>
        </w:rPr>
        <w:t>ation efforts of the VMAP SC.</w:t>
      </w:r>
    </w:p>
    <w:p w14:paraId="6B799169" w14:textId="3B6AEE1A" w:rsidR="002019A4" w:rsidRPr="0057050D" w:rsidRDefault="008A5896" w:rsidP="005A4E16">
      <w:pPr>
        <w:pStyle w:val="IntenseQuote"/>
        <w:ind w:left="1416"/>
        <w:rPr>
          <w:rFonts w:asciiTheme="minorHAnsi" w:hAnsiTheme="minorHAnsi"/>
          <w:i w:val="0"/>
          <w:iCs w:val="0"/>
          <w:color w:val="auto"/>
          <w:sz w:val="22"/>
          <w:szCs w:val="21"/>
          <w:lang w:val="en-GB"/>
        </w:rPr>
      </w:pPr>
      <w:r w:rsidRPr="005A4E16">
        <w:rPr>
          <w:sz w:val="24"/>
          <w:szCs w:val="24"/>
          <w:lang w:val="en-GB"/>
        </w:rPr>
        <w:t xml:space="preserve">“The ITEA project VMAP has outstanding outcomes that will fasten the digitalisation process of all industries. Now the impact of </w:t>
      </w:r>
      <w:r w:rsidR="00375769">
        <w:rPr>
          <w:sz w:val="24"/>
          <w:szCs w:val="24"/>
          <w:lang w:val="en-GB"/>
        </w:rPr>
        <w:t xml:space="preserve">the </w:t>
      </w:r>
      <w:r w:rsidRPr="005A4E16">
        <w:rPr>
          <w:sz w:val="24"/>
          <w:szCs w:val="24"/>
          <w:lang w:val="en-GB"/>
        </w:rPr>
        <w:t xml:space="preserve">VMAP project </w:t>
      </w:r>
      <w:r w:rsidR="00375769">
        <w:rPr>
          <w:sz w:val="24"/>
          <w:szCs w:val="24"/>
          <w:lang w:val="en-GB"/>
        </w:rPr>
        <w:t xml:space="preserve">will be </w:t>
      </w:r>
      <w:r w:rsidRPr="005A4E16">
        <w:rPr>
          <w:sz w:val="24"/>
          <w:szCs w:val="24"/>
          <w:lang w:val="en-GB"/>
        </w:rPr>
        <w:t xml:space="preserve">extended by an association, </w:t>
      </w:r>
      <w:r w:rsidR="00375769">
        <w:rPr>
          <w:sz w:val="24"/>
          <w:szCs w:val="24"/>
          <w:lang w:val="en-GB"/>
        </w:rPr>
        <w:t xml:space="preserve">the </w:t>
      </w:r>
      <w:r w:rsidRPr="005A4E16">
        <w:rPr>
          <w:sz w:val="24"/>
          <w:szCs w:val="24"/>
          <w:lang w:val="en-GB"/>
        </w:rPr>
        <w:t>VMAP Standards Community</w:t>
      </w:r>
      <w:r w:rsidR="001F07AB">
        <w:rPr>
          <w:sz w:val="24"/>
          <w:szCs w:val="24"/>
          <w:lang w:val="en-GB"/>
        </w:rPr>
        <w:t>;</w:t>
      </w:r>
      <w:r w:rsidRPr="005A4E16">
        <w:rPr>
          <w:sz w:val="24"/>
          <w:szCs w:val="24"/>
          <w:lang w:val="en-GB"/>
        </w:rPr>
        <w:t xml:space="preserve"> that is a proof of the high-level dedication of the VMAP consortium. I am very happy and hopeful for the future with this new initiative.”</w:t>
      </w:r>
      <w:r w:rsidR="002019A4" w:rsidRPr="00D64DEA">
        <w:rPr>
          <w:lang w:val="en-GB"/>
        </w:rPr>
        <w:br/>
      </w:r>
      <w:r w:rsidR="002019A4" w:rsidRPr="0057050D">
        <w:rPr>
          <w:rFonts w:asciiTheme="minorHAnsi" w:hAnsiTheme="minorHAnsi"/>
          <w:i w:val="0"/>
          <w:iCs w:val="0"/>
          <w:color w:val="auto"/>
          <w:sz w:val="22"/>
          <w:szCs w:val="21"/>
          <w:lang w:val="en-GB"/>
        </w:rPr>
        <w:t>–</w:t>
      </w:r>
      <w:r w:rsidR="00023494" w:rsidRPr="0057050D">
        <w:rPr>
          <w:rFonts w:asciiTheme="minorHAnsi" w:hAnsiTheme="minorHAnsi"/>
          <w:i w:val="0"/>
          <w:iCs w:val="0"/>
          <w:color w:val="auto"/>
          <w:sz w:val="22"/>
          <w:szCs w:val="21"/>
          <w:lang w:val="en-GB"/>
        </w:rPr>
        <w:t xml:space="preserve"> Zeynep </w:t>
      </w:r>
      <w:proofErr w:type="spellStart"/>
      <w:r w:rsidR="00023494" w:rsidRPr="0057050D">
        <w:rPr>
          <w:rFonts w:asciiTheme="minorHAnsi" w:hAnsiTheme="minorHAnsi"/>
          <w:i w:val="0"/>
          <w:iCs w:val="0"/>
          <w:color w:val="auto"/>
          <w:sz w:val="22"/>
          <w:szCs w:val="21"/>
          <w:lang w:val="en-GB"/>
        </w:rPr>
        <w:t>Sarılar</w:t>
      </w:r>
      <w:proofErr w:type="spellEnd"/>
      <w:r w:rsidR="00023494" w:rsidRPr="0057050D">
        <w:rPr>
          <w:rFonts w:asciiTheme="minorHAnsi" w:hAnsiTheme="minorHAnsi"/>
          <w:i w:val="0"/>
          <w:iCs w:val="0"/>
          <w:color w:val="auto"/>
          <w:sz w:val="22"/>
          <w:szCs w:val="21"/>
          <w:lang w:val="en-GB"/>
        </w:rPr>
        <w:t>, ITEA Chairwoman</w:t>
      </w:r>
    </w:p>
    <w:p w14:paraId="433428A2" w14:textId="3BCE7743" w:rsidR="007B21E0" w:rsidRPr="0057050D" w:rsidRDefault="007B21E0" w:rsidP="007B21E0">
      <w:pPr>
        <w:pStyle w:val="Heading2"/>
        <w:rPr>
          <w:lang w:val="en-GB"/>
        </w:rPr>
      </w:pPr>
      <w:r w:rsidRPr="0057050D">
        <w:rPr>
          <w:lang w:val="en-GB"/>
        </w:rPr>
        <w:t>‘String of pearls’</w:t>
      </w:r>
    </w:p>
    <w:p w14:paraId="6C62B792" w14:textId="179C2236" w:rsidR="008A6DA7" w:rsidRPr="0057050D" w:rsidRDefault="00F62724" w:rsidP="00F62724">
      <w:pPr>
        <w:rPr>
          <w:lang w:val="en-GB"/>
        </w:rPr>
      </w:pPr>
      <w:r w:rsidRPr="0057050D">
        <w:rPr>
          <w:lang w:val="en-GB"/>
        </w:rPr>
        <w:t>VMAP is the first</w:t>
      </w:r>
      <w:r w:rsidR="003017CD">
        <w:rPr>
          <w:lang w:val="en-GB"/>
        </w:rPr>
        <w:t>-</w:t>
      </w:r>
      <w:r w:rsidRPr="0057050D">
        <w:rPr>
          <w:lang w:val="en-GB"/>
        </w:rPr>
        <w:t>ever CAE workflow interface standard. One of its biggest strengths is therefore its rich potential, which the community seeks to exploit by extending the standard into technical domains beyond simulation for manufacturing parts</w:t>
      </w:r>
      <w:r w:rsidR="009D3CCE" w:rsidRPr="0057050D">
        <w:rPr>
          <w:lang w:val="en-GB"/>
        </w:rPr>
        <w:t>. Therefore</w:t>
      </w:r>
      <w:r w:rsidR="00B3481D" w:rsidRPr="0057050D">
        <w:rPr>
          <w:lang w:val="en-GB"/>
        </w:rPr>
        <w:t>,</w:t>
      </w:r>
      <w:r w:rsidR="009D3CCE" w:rsidRPr="0057050D">
        <w:rPr>
          <w:lang w:val="en-GB"/>
        </w:rPr>
        <w:t xml:space="preserve"> the </w:t>
      </w:r>
      <w:r w:rsidR="008A6DA7" w:rsidRPr="0057050D">
        <w:rPr>
          <w:lang w:val="en-GB"/>
        </w:rPr>
        <w:t xml:space="preserve">VMAP SC is </w:t>
      </w:r>
      <w:r w:rsidR="00D64DEA" w:rsidRPr="0057050D">
        <w:rPr>
          <w:lang w:val="en-GB"/>
        </w:rPr>
        <w:t>continuing its efforts</w:t>
      </w:r>
      <w:r w:rsidR="006805F7" w:rsidRPr="0057050D">
        <w:rPr>
          <w:lang w:val="en-GB"/>
        </w:rPr>
        <w:t xml:space="preserve">. </w:t>
      </w:r>
      <w:r w:rsidR="00D64DEA" w:rsidRPr="0057050D">
        <w:rPr>
          <w:lang w:val="en-GB"/>
        </w:rPr>
        <w:t xml:space="preserve"> </w:t>
      </w:r>
      <w:r w:rsidR="006805F7" w:rsidRPr="0057050D">
        <w:rPr>
          <w:lang w:val="en-GB"/>
        </w:rPr>
        <w:t>A new project</w:t>
      </w:r>
      <w:r w:rsidR="0057050D" w:rsidRPr="0057050D">
        <w:rPr>
          <w:lang w:val="en-GB"/>
        </w:rPr>
        <w:t>,</w:t>
      </w:r>
      <w:r w:rsidR="00D64DEA" w:rsidRPr="0057050D">
        <w:rPr>
          <w:lang w:val="en-GB"/>
        </w:rPr>
        <w:t xml:space="preserve"> </w:t>
      </w:r>
      <w:r w:rsidR="008A6DA7" w:rsidRPr="0057050D">
        <w:rPr>
          <w:lang w:val="en-GB"/>
        </w:rPr>
        <w:t>VMAP</w:t>
      </w:r>
      <w:r w:rsidR="00764E0C" w:rsidRPr="0057050D">
        <w:rPr>
          <w:lang w:val="en-GB"/>
        </w:rPr>
        <w:t xml:space="preserve"> analytics</w:t>
      </w:r>
      <w:r w:rsidR="0057050D" w:rsidRPr="0057050D">
        <w:rPr>
          <w:lang w:val="en-GB"/>
        </w:rPr>
        <w:t>,</w:t>
      </w:r>
      <w:r w:rsidR="008A6DA7" w:rsidRPr="0057050D">
        <w:rPr>
          <w:lang w:val="en-GB"/>
        </w:rPr>
        <w:t xml:space="preserve"> coordinated by </w:t>
      </w:r>
      <w:proofErr w:type="spellStart"/>
      <w:r w:rsidR="008A6DA7" w:rsidRPr="0057050D">
        <w:rPr>
          <w:lang w:val="en-GB"/>
        </w:rPr>
        <w:t>Swerim</w:t>
      </w:r>
      <w:proofErr w:type="spellEnd"/>
      <w:r w:rsidR="008A6DA7" w:rsidRPr="0057050D">
        <w:rPr>
          <w:lang w:val="en-GB"/>
        </w:rPr>
        <w:t xml:space="preserve"> AB (Sweden</w:t>
      </w:r>
      <w:r w:rsidR="005D374C">
        <w:rPr>
          <w:lang w:val="en-GB"/>
        </w:rPr>
        <w:t>)</w:t>
      </w:r>
      <w:r w:rsidR="008A6DA7" w:rsidRPr="0057050D">
        <w:rPr>
          <w:lang w:val="en-GB"/>
        </w:rPr>
        <w:t xml:space="preserve"> will </w:t>
      </w:r>
      <w:r w:rsidR="008616DA" w:rsidRPr="0057050D">
        <w:rPr>
          <w:lang w:val="en-GB"/>
        </w:rPr>
        <w:t>contribute to the</w:t>
      </w:r>
      <w:r w:rsidR="008A6DA7" w:rsidRPr="0057050D">
        <w:rPr>
          <w:lang w:val="en-GB"/>
        </w:rPr>
        <w:t xml:space="preserve"> standardi</w:t>
      </w:r>
      <w:r w:rsidR="00806C2E" w:rsidRPr="0057050D">
        <w:rPr>
          <w:lang w:val="en-GB"/>
        </w:rPr>
        <w:t>s</w:t>
      </w:r>
      <w:r w:rsidR="008A6DA7" w:rsidRPr="0057050D">
        <w:rPr>
          <w:lang w:val="en-GB"/>
        </w:rPr>
        <w:t xml:space="preserve">ation of data transfer for </w:t>
      </w:r>
      <w:r w:rsidR="000460BC" w:rsidRPr="0057050D">
        <w:rPr>
          <w:lang w:val="en-GB"/>
        </w:rPr>
        <w:t xml:space="preserve">Computational Fluid Dynamics (CFD) </w:t>
      </w:r>
      <w:r w:rsidR="005D374C">
        <w:rPr>
          <w:lang w:val="en-GB"/>
        </w:rPr>
        <w:t xml:space="preserve">and </w:t>
      </w:r>
      <w:r w:rsidR="008A6DA7" w:rsidRPr="0057050D">
        <w:rPr>
          <w:lang w:val="en-GB"/>
        </w:rPr>
        <w:t xml:space="preserve">multi-scale simulations, test </w:t>
      </w:r>
      <w:r w:rsidR="005D374C">
        <w:rPr>
          <w:lang w:val="en-GB"/>
        </w:rPr>
        <w:t>and</w:t>
      </w:r>
      <w:r w:rsidR="008A6DA7" w:rsidRPr="0057050D">
        <w:rPr>
          <w:lang w:val="en-GB"/>
        </w:rPr>
        <w:t xml:space="preserve"> sensor data storage, and alignment of AI methods for data analytics to the VMAP Standard. The </w:t>
      </w:r>
      <w:r w:rsidR="005D41D3">
        <w:rPr>
          <w:lang w:val="en-GB"/>
        </w:rPr>
        <w:t>u</w:t>
      </w:r>
      <w:r w:rsidR="00A62EA4">
        <w:rPr>
          <w:lang w:val="en-GB"/>
        </w:rPr>
        <w:t>ltimate</w:t>
      </w:r>
      <w:r w:rsidR="008A6DA7" w:rsidRPr="0057050D">
        <w:rPr>
          <w:lang w:val="en-GB"/>
        </w:rPr>
        <w:t xml:space="preserve"> goal of the </w:t>
      </w:r>
      <w:r w:rsidR="00764E0C" w:rsidRPr="0057050D">
        <w:rPr>
          <w:lang w:val="en-GB"/>
        </w:rPr>
        <w:t>VMAP analytics</w:t>
      </w:r>
      <w:r w:rsidR="00D73EE6" w:rsidRPr="0057050D">
        <w:rPr>
          <w:lang w:val="en-GB"/>
        </w:rPr>
        <w:t xml:space="preserve"> </w:t>
      </w:r>
      <w:r w:rsidR="008A6DA7" w:rsidRPr="0057050D">
        <w:rPr>
          <w:lang w:val="en-GB"/>
        </w:rPr>
        <w:t>project is the concept development of a digital twin platform for implementing analysis tools, methods, models and process data using the standardi</w:t>
      </w:r>
      <w:r w:rsidR="00C93F83" w:rsidRPr="0057050D">
        <w:rPr>
          <w:lang w:val="en-GB"/>
        </w:rPr>
        <w:t>s</w:t>
      </w:r>
      <w:r w:rsidR="008A6DA7" w:rsidRPr="0057050D">
        <w:rPr>
          <w:lang w:val="en-GB"/>
        </w:rPr>
        <w:t xml:space="preserve">ed interfaces. </w:t>
      </w:r>
      <w:r w:rsidR="006805F7" w:rsidRPr="0057050D">
        <w:rPr>
          <w:lang w:val="en-GB"/>
        </w:rPr>
        <w:t>Other projects might be launched in the future to develop this approach.</w:t>
      </w:r>
    </w:p>
    <w:p w14:paraId="5AED3406" w14:textId="722688F0" w:rsidR="00F840DB" w:rsidRPr="00F016AC" w:rsidRDefault="00F016AC">
      <w:pPr>
        <w:rPr>
          <w:rFonts w:ascii="Arial" w:hAnsi="Arial" w:cs="Arial"/>
          <w:color w:val="000082" w:themeColor="text2"/>
          <w:sz w:val="28"/>
          <w:szCs w:val="28"/>
          <w:lang w:val="en-GB"/>
        </w:rPr>
      </w:pPr>
      <w:r w:rsidRPr="0057050D">
        <w:t xml:space="preserve">VMAP thus represents the tip of the iceberg: as the number of organisations involved in the community increases, so too will the number of engineering domains which can benefit from the faster processes and </w:t>
      </w:r>
      <w:r w:rsidR="00A62EA4">
        <w:t xml:space="preserve">lower </w:t>
      </w:r>
      <w:r w:rsidRPr="0057050D">
        <w:t>costs of CAE interoperability.</w:t>
      </w:r>
      <w:r w:rsidR="007B21E0" w:rsidRPr="0057050D">
        <w:t xml:space="preserve"> </w:t>
      </w:r>
      <w:r w:rsidR="00F840DB" w:rsidRPr="0057050D">
        <w:t xml:space="preserve">ITEA </w:t>
      </w:r>
      <w:r w:rsidR="00CA431D" w:rsidRPr="0057050D">
        <w:t>supports the</w:t>
      </w:r>
      <w:r w:rsidR="009C432E" w:rsidRPr="0057050D">
        <w:t xml:space="preserve"> further development of this standard in future </w:t>
      </w:r>
      <w:r w:rsidR="007C3A52" w:rsidRPr="0057050D">
        <w:t xml:space="preserve">ITEA </w:t>
      </w:r>
      <w:r w:rsidR="009C432E" w:rsidRPr="0057050D">
        <w:t xml:space="preserve">projects in the </w:t>
      </w:r>
      <w:r w:rsidR="007C3A52" w:rsidRPr="0057050D">
        <w:t>VMAP</w:t>
      </w:r>
      <w:r w:rsidR="009C432E" w:rsidRPr="0057050D">
        <w:t xml:space="preserve"> </w:t>
      </w:r>
      <w:r w:rsidR="00A62EA4" w:rsidRPr="0057050D">
        <w:t xml:space="preserve">line </w:t>
      </w:r>
      <w:r w:rsidR="0057050D" w:rsidRPr="0057050D">
        <w:t xml:space="preserve">to </w:t>
      </w:r>
      <w:r w:rsidR="009C432E" w:rsidRPr="0057050D">
        <w:t>create a new ‘string of pearls’</w:t>
      </w:r>
      <w:r w:rsidR="00E26026" w:rsidRPr="0057050D">
        <w:t>, successes that have laid the foundations for ITEA to be just as, if not more, successful in the future in a number of key domains.</w:t>
      </w:r>
    </w:p>
    <w:p w14:paraId="0AABFE63" w14:textId="77777777" w:rsidR="00C93F83" w:rsidRDefault="00C93F83">
      <w:pPr>
        <w:rPr>
          <w:rFonts w:ascii="Arial" w:hAnsi="Arial" w:cs="Arial"/>
          <w:i/>
          <w:iCs/>
          <w:color w:val="000082" w:themeColor="text2"/>
          <w:sz w:val="28"/>
          <w:szCs w:val="28"/>
          <w:lang w:val="en-GB"/>
        </w:rPr>
      </w:pPr>
      <w:r>
        <w:rPr>
          <w:i/>
          <w:iCs/>
          <w:lang w:val="en-GB"/>
        </w:rPr>
        <w:br w:type="page"/>
      </w:r>
    </w:p>
    <w:p w14:paraId="0392D365" w14:textId="5906E6FF" w:rsidR="00990DC1" w:rsidRPr="00B12475" w:rsidRDefault="00990DC1" w:rsidP="00B12475">
      <w:pPr>
        <w:pStyle w:val="Heading2"/>
        <w:rPr>
          <w:lang w:val="en-GB"/>
        </w:rPr>
      </w:pPr>
      <w:r w:rsidRPr="00DB6B8B">
        <w:rPr>
          <w:i/>
          <w:iCs/>
          <w:sz w:val="24"/>
          <w:szCs w:val="24"/>
          <w:highlight w:val="yellow"/>
          <w:lang w:val="en-GB"/>
        </w:rPr>
        <w:lastRenderedPageBreak/>
        <w:t>Note for editors, not for publication</w:t>
      </w:r>
      <w:r w:rsidR="00B12475" w:rsidRPr="00DB6B8B">
        <w:rPr>
          <w:i/>
          <w:iCs/>
          <w:sz w:val="24"/>
          <w:szCs w:val="24"/>
          <w:highlight w:val="yellow"/>
          <w:lang w:val="en-GB"/>
        </w:rPr>
        <w:br/>
      </w:r>
      <w:r w:rsidRPr="00DB6B8B">
        <w:rPr>
          <w:rFonts w:asciiTheme="minorHAnsi" w:hAnsiTheme="minorHAnsi" w:cstheme="minorBidi"/>
          <w:color w:val="auto"/>
          <w:sz w:val="20"/>
          <w:szCs w:val="20"/>
          <w:highlight w:val="yellow"/>
          <w:lang w:val="en-GB"/>
        </w:rPr>
        <w:t xml:space="preserve">For interview requests, questions and additional information about </w:t>
      </w:r>
      <w:r w:rsidR="00F758CF" w:rsidRPr="00DB6B8B">
        <w:rPr>
          <w:rFonts w:asciiTheme="minorHAnsi" w:hAnsiTheme="minorHAnsi" w:cstheme="minorBidi"/>
          <w:color w:val="auto"/>
          <w:sz w:val="20"/>
          <w:szCs w:val="20"/>
          <w:highlight w:val="yellow"/>
          <w:lang w:val="en-GB"/>
        </w:rPr>
        <w:t>VMAP and ITEA</w:t>
      </w:r>
      <w:r w:rsidRPr="00DB6B8B">
        <w:rPr>
          <w:rFonts w:asciiTheme="minorHAnsi" w:hAnsiTheme="minorHAnsi" w:cstheme="minorBidi"/>
          <w:color w:val="auto"/>
          <w:sz w:val="20"/>
          <w:szCs w:val="20"/>
          <w:highlight w:val="yellow"/>
          <w:lang w:val="en-GB"/>
        </w:rPr>
        <w:t>, please contact:</w:t>
      </w:r>
    </w:p>
    <w:p w14:paraId="2F408E89" w14:textId="6A046B00" w:rsidR="00313E24" w:rsidRPr="00B12475" w:rsidRDefault="00A016AB" w:rsidP="00990DC1">
      <w:pPr>
        <w:rPr>
          <w:sz w:val="20"/>
          <w:szCs w:val="20"/>
          <w:lang w:val="en-GB"/>
        </w:rPr>
      </w:pPr>
      <w:r w:rsidRPr="00B12475">
        <w:rPr>
          <w:rStyle w:val="Heading4Char"/>
          <w:sz w:val="22"/>
          <w:szCs w:val="20"/>
          <w:lang w:val="en-GB"/>
        </w:rPr>
        <w:t>VMAP</w:t>
      </w:r>
      <w:r w:rsidR="00990DC1" w:rsidRPr="00B12475">
        <w:rPr>
          <w:rStyle w:val="Heading4Char"/>
          <w:sz w:val="22"/>
          <w:szCs w:val="20"/>
          <w:lang w:val="en-GB"/>
        </w:rPr>
        <w:t xml:space="preserve"> Contact person</w:t>
      </w:r>
      <w:r w:rsidR="002565D6" w:rsidRPr="00B12475">
        <w:rPr>
          <w:rStyle w:val="Heading4Char"/>
          <w:sz w:val="22"/>
          <w:szCs w:val="20"/>
          <w:lang w:val="en-GB"/>
        </w:rPr>
        <w:tab/>
      </w:r>
      <w:r w:rsidR="002565D6" w:rsidRPr="00B12475">
        <w:rPr>
          <w:rStyle w:val="Heading4Char"/>
          <w:sz w:val="22"/>
          <w:szCs w:val="20"/>
          <w:lang w:val="en-GB"/>
        </w:rPr>
        <w:tab/>
      </w:r>
      <w:r w:rsidR="002565D6" w:rsidRPr="00B12475">
        <w:rPr>
          <w:rStyle w:val="Heading4Char"/>
          <w:sz w:val="22"/>
          <w:szCs w:val="20"/>
          <w:lang w:val="en-GB"/>
        </w:rPr>
        <w:tab/>
      </w:r>
      <w:r w:rsidR="002565D6" w:rsidRPr="00B12475">
        <w:rPr>
          <w:rStyle w:val="Heading4Char"/>
          <w:sz w:val="22"/>
          <w:szCs w:val="20"/>
          <w:lang w:val="en-GB"/>
        </w:rPr>
        <w:tab/>
      </w:r>
      <w:r w:rsidRPr="00B12475">
        <w:rPr>
          <w:rStyle w:val="Heading4Char"/>
          <w:sz w:val="22"/>
          <w:szCs w:val="20"/>
          <w:lang w:val="en-GB"/>
        </w:rPr>
        <w:tab/>
      </w:r>
      <w:r w:rsidR="002565D6" w:rsidRPr="00B12475">
        <w:rPr>
          <w:rStyle w:val="Heading4Char"/>
          <w:sz w:val="22"/>
          <w:szCs w:val="20"/>
          <w:lang w:val="en-GB"/>
        </w:rPr>
        <w:t>ITEA Contact person</w:t>
      </w:r>
      <w:r w:rsidR="00716350" w:rsidRPr="00B12475">
        <w:rPr>
          <w:sz w:val="20"/>
          <w:szCs w:val="20"/>
          <w:lang w:val="en-GB"/>
        </w:rPr>
        <w:br/>
      </w:r>
      <w:r w:rsidR="0007630F" w:rsidRPr="00B12475">
        <w:rPr>
          <w:sz w:val="20"/>
          <w:szCs w:val="20"/>
          <w:lang w:val="en-GB"/>
        </w:rPr>
        <w:t>Klaus Wolf, Fraunhofer</w:t>
      </w:r>
      <w:r w:rsidR="00B12475" w:rsidRPr="00B12475">
        <w:rPr>
          <w:sz w:val="20"/>
          <w:szCs w:val="20"/>
          <w:lang w:val="en-GB"/>
        </w:rPr>
        <w:t xml:space="preserve"> SCAI</w:t>
      </w:r>
      <w:r w:rsidR="0007630F" w:rsidRPr="00B12475">
        <w:rPr>
          <w:sz w:val="20"/>
          <w:szCs w:val="20"/>
          <w:lang w:val="en-GB"/>
        </w:rPr>
        <w:t xml:space="preserve"> </w:t>
      </w:r>
      <w:r w:rsidR="002565D6" w:rsidRPr="00B12475">
        <w:rPr>
          <w:sz w:val="20"/>
          <w:szCs w:val="20"/>
          <w:lang w:val="en-GB"/>
        </w:rPr>
        <w:t xml:space="preserve"> </w:t>
      </w:r>
      <w:r w:rsidR="002A49D5" w:rsidRPr="00B12475">
        <w:rPr>
          <w:sz w:val="20"/>
          <w:szCs w:val="20"/>
          <w:lang w:val="en-GB"/>
        </w:rPr>
        <w:t>–</w:t>
      </w:r>
      <w:r w:rsidR="00990DC1" w:rsidRPr="00B12475">
        <w:rPr>
          <w:sz w:val="20"/>
          <w:szCs w:val="20"/>
          <w:lang w:val="en-GB"/>
        </w:rPr>
        <w:t xml:space="preserve"> </w:t>
      </w:r>
      <w:r w:rsidR="002A49D5" w:rsidRPr="00B12475">
        <w:rPr>
          <w:sz w:val="20"/>
          <w:szCs w:val="20"/>
          <w:lang w:val="en-GB"/>
        </w:rPr>
        <w:t xml:space="preserve">Project leader </w:t>
      </w:r>
      <w:r w:rsidR="002565D6" w:rsidRPr="00B12475">
        <w:rPr>
          <w:sz w:val="20"/>
          <w:szCs w:val="20"/>
          <w:lang w:val="en-GB"/>
        </w:rPr>
        <w:tab/>
      </w:r>
      <w:r w:rsidR="002565D6" w:rsidRPr="00B12475">
        <w:rPr>
          <w:sz w:val="20"/>
          <w:szCs w:val="20"/>
          <w:lang w:val="en-GB"/>
        </w:rPr>
        <w:tab/>
      </w:r>
      <w:r w:rsidR="0007630F" w:rsidRPr="00B12475">
        <w:rPr>
          <w:sz w:val="20"/>
          <w:szCs w:val="20"/>
          <w:lang w:val="en-GB"/>
        </w:rPr>
        <w:tab/>
      </w:r>
      <w:r w:rsidR="002565D6" w:rsidRPr="00B12475">
        <w:rPr>
          <w:sz w:val="20"/>
          <w:szCs w:val="20"/>
          <w:lang w:val="en-GB"/>
        </w:rPr>
        <w:t>Linda van den Borne-Toupet</w:t>
      </w:r>
      <w:r w:rsidR="00716350" w:rsidRPr="00B12475">
        <w:rPr>
          <w:sz w:val="20"/>
          <w:szCs w:val="20"/>
          <w:lang w:val="en-GB"/>
        </w:rPr>
        <w:br/>
      </w:r>
      <w:hyperlink r:id="rId11" w:history="1">
        <w:r w:rsidR="00B12475" w:rsidRPr="00B12475">
          <w:rPr>
            <w:rStyle w:val="Hyperlink"/>
            <w:sz w:val="20"/>
            <w:szCs w:val="20"/>
            <w:lang w:val="en-GB"/>
          </w:rPr>
          <w:t>klaus.wolf@scai.fraunhofer.de</w:t>
        </w:r>
      </w:hyperlink>
      <w:r w:rsidR="00B12475" w:rsidRPr="00B12475">
        <w:rPr>
          <w:sz w:val="20"/>
          <w:szCs w:val="20"/>
          <w:lang w:val="en-GB"/>
        </w:rPr>
        <w:t xml:space="preserve"> </w:t>
      </w:r>
      <w:r w:rsidR="00B12475" w:rsidRPr="00B12475">
        <w:rPr>
          <w:sz w:val="20"/>
          <w:szCs w:val="20"/>
          <w:lang w:val="en-GB"/>
        </w:rPr>
        <w:tab/>
      </w:r>
      <w:r w:rsidR="002565D6" w:rsidRPr="00B12475">
        <w:rPr>
          <w:sz w:val="20"/>
          <w:szCs w:val="20"/>
          <w:lang w:val="en-GB"/>
        </w:rPr>
        <w:tab/>
      </w:r>
      <w:r w:rsidR="002565D6" w:rsidRPr="00B12475">
        <w:rPr>
          <w:sz w:val="20"/>
          <w:szCs w:val="20"/>
          <w:lang w:val="en-GB"/>
        </w:rPr>
        <w:tab/>
      </w:r>
      <w:r w:rsidR="002565D6" w:rsidRPr="00B12475">
        <w:rPr>
          <w:sz w:val="20"/>
          <w:szCs w:val="20"/>
          <w:lang w:val="en-GB"/>
        </w:rPr>
        <w:tab/>
      </w:r>
      <w:r w:rsidR="002565D6" w:rsidRPr="00B12475">
        <w:rPr>
          <w:sz w:val="20"/>
          <w:szCs w:val="20"/>
          <w:lang w:val="en-GB"/>
        </w:rPr>
        <w:tab/>
      </w:r>
      <w:hyperlink r:id="rId12" w:history="1">
        <w:r w:rsidR="002565D6" w:rsidRPr="00B12475">
          <w:rPr>
            <w:rStyle w:val="Hyperlink"/>
            <w:sz w:val="20"/>
            <w:szCs w:val="20"/>
            <w:lang w:val="en-GB"/>
          </w:rPr>
          <w:t>linda.van.den.borne@itea4.org</w:t>
        </w:r>
      </w:hyperlink>
      <w:r w:rsidR="002565D6" w:rsidRPr="00B12475">
        <w:rPr>
          <w:sz w:val="20"/>
          <w:szCs w:val="20"/>
          <w:lang w:val="en-GB"/>
        </w:rPr>
        <w:t xml:space="preserve"> </w:t>
      </w:r>
    </w:p>
    <w:p w14:paraId="5353A1E3" w14:textId="52D1D71B" w:rsidR="00990DC1" w:rsidRPr="00AE2479" w:rsidRDefault="00A016AB" w:rsidP="00614D6C">
      <w:pPr>
        <w:pStyle w:val="Heading4"/>
        <w:rPr>
          <w:sz w:val="22"/>
          <w:szCs w:val="20"/>
          <w:lang w:val="en-GB"/>
        </w:rPr>
      </w:pPr>
      <w:r w:rsidRPr="00AE2479">
        <w:rPr>
          <w:sz w:val="22"/>
          <w:szCs w:val="20"/>
          <w:lang w:val="en-GB"/>
        </w:rPr>
        <w:t>VMAP</w:t>
      </w:r>
      <w:r w:rsidR="005D4F4F" w:rsidRPr="00AE2479">
        <w:rPr>
          <w:sz w:val="22"/>
          <w:szCs w:val="20"/>
          <w:lang w:val="en-GB"/>
        </w:rPr>
        <w:t xml:space="preserve"> </w:t>
      </w:r>
      <w:r w:rsidR="00990DC1" w:rsidRPr="00AE2479">
        <w:rPr>
          <w:sz w:val="22"/>
          <w:szCs w:val="20"/>
          <w:lang w:val="en-GB"/>
        </w:rPr>
        <w:t>project partners</w:t>
      </w:r>
      <w:r w:rsidR="00AE2479" w:rsidRPr="00AE2479">
        <w:rPr>
          <w:sz w:val="22"/>
          <w:szCs w:val="20"/>
          <w:lang w:val="en-GB"/>
        </w:rPr>
        <w:t xml:space="preserve"> - </w:t>
      </w:r>
      <w:hyperlink r:id="rId13" w:history="1">
        <w:r w:rsidR="00AE2479" w:rsidRPr="00AE2479">
          <w:rPr>
            <w:rStyle w:val="Hyperlink"/>
            <w:color w:val="00C340" w:themeColor="accent1"/>
            <w:sz w:val="22"/>
            <w:szCs w:val="20"/>
            <w:lang w:val="en-GB"/>
          </w:rPr>
          <w:t>https://itea4.org/project/vmap.html</w:t>
        </w:r>
      </w:hyperlink>
      <w:r w:rsidR="00AE2479" w:rsidRPr="00AE2479">
        <w:rPr>
          <w:sz w:val="22"/>
          <w:szCs w:val="20"/>
          <w:lang w:val="en-GB"/>
        </w:rPr>
        <w:t xml:space="preserve"> </w:t>
      </w:r>
    </w:p>
    <w:p w14:paraId="79B3CD62" w14:textId="77777777" w:rsidR="0007630F" w:rsidRPr="0007630F" w:rsidRDefault="0007630F" w:rsidP="0007630F">
      <w:pPr>
        <w:spacing w:after="0"/>
        <w:rPr>
          <w:b/>
          <w:bCs/>
          <w:sz w:val="20"/>
          <w:szCs w:val="20"/>
          <w:lang w:val="en-GB"/>
        </w:rPr>
      </w:pPr>
      <w:r w:rsidRPr="0007630F">
        <w:rPr>
          <w:b/>
          <w:bCs/>
          <w:sz w:val="20"/>
          <w:szCs w:val="20"/>
          <w:lang w:val="en-GB"/>
        </w:rPr>
        <w:t>Austria</w:t>
      </w:r>
    </w:p>
    <w:p w14:paraId="01DB2702" w14:textId="77777777" w:rsidR="0007630F" w:rsidRPr="0007630F" w:rsidRDefault="0007630F" w:rsidP="0007630F">
      <w:pPr>
        <w:pStyle w:val="ListParagraph"/>
        <w:numPr>
          <w:ilvl w:val="0"/>
          <w:numId w:val="16"/>
        </w:numPr>
        <w:spacing w:after="0"/>
        <w:rPr>
          <w:sz w:val="20"/>
          <w:szCs w:val="20"/>
          <w:lang w:val="en-GB"/>
        </w:rPr>
      </w:pPr>
      <w:r w:rsidRPr="0007630F">
        <w:rPr>
          <w:sz w:val="20"/>
          <w:szCs w:val="20"/>
          <w:lang w:val="en-GB"/>
        </w:rPr>
        <w:t>4a engineering</w:t>
      </w:r>
    </w:p>
    <w:p w14:paraId="4F743BB0" w14:textId="77777777" w:rsidR="0007630F" w:rsidRPr="0007630F" w:rsidRDefault="0007630F" w:rsidP="0007630F">
      <w:pPr>
        <w:pStyle w:val="ListParagraph"/>
        <w:numPr>
          <w:ilvl w:val="0"/>
          <w:numId w:val="16"/>
        </w:numPr>
        <w:spacing w:after="0"/>
        <w:rPr>
          <w:sz w:val="20"/>
          <w:szCs w:val="20"/>
          <w:lang w:val="en-GB"/>
        </w:rPr>
      </w:pPr>
      <w:r w:rsidRPr="0007630F">
        <w:rPr>
          <w:sz w:val="20"/>
          <w:szCs w:val="20"/>
          <w:lang w:val="en-GB"/>
        </w:rPr>
        <w:t xml:space="preserve">Wittmann </w:t>
      </w:r>
      <w:proofErr w:type="spellStart"/>
      <w:r w:rsidRPr="0007630F">
        <w:rPr>
          <w:sz w:val="20"/>
          <w:szCs w:val="20"/>
          <w:lang w:val="en-GB"/>
        </w:rPr>
        <w:t>Battenfeld</w:t>
      </w:r>
      <w:proofErr w:type="spellEnd"/>
    </w:p>
    <w:p w14:paraId="39229F1D" w14:textId="77777777" w:rsidR="0007630F" w:rsidRPr="0007630F" w:rsidRDefault="0007630F" w:rsidP="0007630F">
      <w:pPr>
        <w:spacing w:after="0"/>
        <w:rPr>
          <w:sz w:val="20"/>
          <w:szCs w:val="20"/>
          <w:lang w:val="en-GB"/>
        </w:rPr>
      </w:pPr>
      <w:r w:rsidRPr="0007630F">
        <w:rPr>
          <w:b/>
          <w:bCs/>
          <w:sz w:val="20"/>
          <w:szCs w:val="20"/>
          <w:lang w:val="en-GB"/>
        </w:rPr>
        <w:t>Belgium</w:t>
      </w:r>
    </w:p>
    <w:p w14:paraId="003EF3A8" w14:textId="77777777" w:rsidR="0007630F" w:rsidRPr="0007630F" w:rsidRDefault="0007630F" w:rsidP="0007630F">
      <w:pPr>
        <w:pStyle w:val="ListParagraph"/>
        <w:numPr>
          <w:ilvl w:val="0"/>
          <w:numId w:val="16"/>
        </w:numPr>
        <w:spacing w:after="0"/>
        <w:rPr>
          <w:sz w:val="20"/>
          <w:szCs w:val="20"/>
          <w:lang w:val="en-GB"/>
        </w:rPr>
      </w:pPr>
      <w:r w:rsidRPr="0007630F">
        <w:rPr>
          <w:sz w:val="20"/>
          <w:szCs w:val="20"/>
          <w:lang w:val="en-GB"/>
        </w:rPr>
        <w:t>MSC Software Belgium</w:t>
      </w:r>
    </w:p>
    <w:p w14:paraId="0A161886" w14:textId="77777777" w:rsidR="0007630F" w:rsidRPr="0007630F" w:rsidRDefault="0007630F" w:rsidP="0007630F">
      <w:pPr>
        <w:spacing w:after="0"/>
        <w:rPr>
          <w:sz w:val="20"/>
          <w:szCs w:val="20"/>
          <w:lang w:val="en-GB"/>
        </w:rPr>
      </w:pPr>
      <w:r w:rsidRPr="0007630F">
        <w:rPr>
          <w:b/>
          <w:bCs/>
          <w:sz w:val="20"/>
          <w:szCs w:val="20"/>
          <w:lang w:val="en-GB"/>
        </w:rPr>
        <w:t>Canada</w:t>
      </w:r>
    </w:p>
    <w:p w14:paraId="0CB791C5" w14:textId="77777777" w:rsidR="0007630F" w:rsidRPr="0007630F" w:rsidRDefault="0007630F" w:rsidP="0007630F">
      <w:pPr>
        <w:pStyle w:val="ListParagraph"/>
        <w:numPr>
          <w:ilvl w:val="0"/>
          <w:numId w:val="16"/>
        </w:numPr>
        <w:spacing w:after="0"/>
        <w:rPr>
          <w:sz w:val="20"/>
          <w:szCs w:val="20"/>
          <w:lang w:val="en-GB"/>
        </w:rPr>
      </w:pPr>
      <w:r w:rsidRPr="0007630F">
        <w:rPr>
          <w:sz w:val="20"/>
          <w:szCs w:val="20"/>
          <w:lang w:val="en-GB"/>
        </w:rPr>
        <w:t>Convergent Manufacturing Technologies</w:t>
      </w:r>
    </w:p>
    <w:p w14:paraId="795FE02F" w14:textId="77777777" w:rsidR="0007630F" w:rsidRPr="0007630F" w:rsidRDefault="0007630F" w:rsidP="0007630F">
      <w:pPr>
        <w:spacing w:after="0"/>
        <w:rPr>
          <w:sz w:val="20"/>
          <w:szCs w:val="20"/>
          <w:lang w:val="en-GB"/>
        </w:rPr>
      </w:pPr>
      <w:r w:rsidRPr="0007630F">
        <w:rPr>
          <w:b/>
          <w:bCs/>
          <w:sz w:val="20"/>
          <w:szCs w:val="20"/>
          <w:lang w:val="en-GB"/>
        </w:rPr>
        <w:t>Germany</w:t>
      </w:r>
    </w:p>
    <w:p w14:paraId="6E2873C5" w14:textId="77777777" w:rsidR="0007630F" w:rsidRPr="0007630F" w:rsidRDefault="0007630F" w:rsidP="0007630F">
      <w:pPr>
        <w:pStyle w:val="ListParagraph"/>
        <w:numPr>
          <w:ilvl w:val="0"/>
          <w:numId w:val="16"/>
        </w:numPr>
        <w:spacing w:after="0"/>
        <w:rPr>
          <w:sz w:val="20"/>
          <w:szCs w:val="20"/>
          <w:lang w:val="en-GB"/>
        </w:rPr>
      </w:pPr>
      <w:r w:rsidRPr="0007630F">
        <w:rPr>
          <w:sz w:val="20"/>
          <w:szCs w:val="20"/>
          <w:lang w:val="en-GB"/>
        </w:rPr>
        <w:t>Audi</w:t>
      </w:r>
    </w:p>
    <w:p w14:paraId="20EE39E4" w14:textId="77777777" w:rsidR="0007630F" w:rsidRPr="0007630F" w:rsidRDefault="0007630F" w:rsidP="0007630F">
      <w:pPr>
        <w:pStyle w:val="ListParagraph"/>
        <w:numPr>
          <w:ilvl w:val="0"/>
          <w:numId w:val="16"/>
        </w:numPr>
        <w:spacing w:after="0"/>
        <w:rPr>
          <w:sz w:val="20"/>
          <w:szCs w:val="20"/>
          <w:lang w:val="en-GB"/>
        </w:rPr>
      </w:pPr>
      <w:proofErr w:type="spellStart"/>
      <w:r w:rsidRPr="0007630F">
        <w:rPr>
          <w:sz w:val="20"/>
          <w:szCs w:val="20"/>
          <w:lang w:val="en-GB"/>
        </w:rPr>
        <w:t>Dr.</w:t>
      </w:r>
      <w:proofErr w:type="spellEnd"/>
      <w:r w:rsidRPr="0007630F">
        <w:rPr>
          <w:sz w:val="20"/>
          <w:szCs w:val="20"/>
          <w:lang w:val="en-GB"/>
        </w:rPr>
        <w:t xml:space="preserve"> </w:t>
      </w:r>
      <w:proofErr w:type="spellStart"/>
      <w:r w:rsidRPr="0007630F">
        <w:rPr>
          <w:sz w:val="20"/>
          <w:szCs w:val="20"/>
          <w:lang w:val="en-GB"/>
        </w:rPr>
        <w:t>Reinold</w:t>
      </w:r>
      <w:proofErr w:type="spellEnd"/>
      <w:r w:rsidRPr="0007630F">
        <w:rPr>
          <w:sz w:val="20"/>
          <w:szCs w:val="20"/>
          <w:lang w:val="en-GB"/>
        </w:rPr>
        <w:t xml:space="preserve"> Hagen Stiftung</w:t>
      </w:r>
    </w:p>
    <w:p w14:paraId="6E2F93E7" w14:textId="77777777" w:rsidR="0007630F" w:rsidRPr="0007630F" w:rsidRDefault="0007630F" w:rsidP="0007630F">
      <w:pPr>
        <w:pStyle w:val="ListParagraph"/>
        <w:numPr>
          <w:ilvl w:val="0"/>
          <w:numId w:val="16"/>
        </w:numPr>
        <w:spacing w:after="0"/>
        <w:rPr>
          <w:sz w:val="20"/>
          <w:szCs w:val="20"/>
          <w:lang w:val="en-GB"/>
        </w:rPr>
      </w:pPr>
      <w:proofErr w:type="spellStart"/>
      <w:r w:rsidRPr="0007630F">
        <w:rPr>
          <w:sz w:val="20"/>
          <w:szCs w:val="20"/>
          <w:lang w:val="en-GB"/>
        </w:rPr>
        <w:t>DYNAmore</w:t>
      </w:r>
      <w:proofErr w:type="spellEnd"/>
    </w:p>
    <w:p w14:paraId="3249E7F9" w14:textId="77777777" w:rsidR="0007630F" w:rsidRPr="0007630F" w:rsidRDefault="0007630F" w:rsidP="0007630F">
      <w:pPr>
        <w:pStyle w:val="ListParagraph"/>
        <w:numPr>
          <w:ilvl w:val="0"/>
          <w:numId w:val="16"/>
        </w:numPr>
        <w:spacing w:after="0"/>
        <w:rPr>
          <w:sz w:val="20"/>
          <w:szCs w:val="20"/>
          <w:lang w:val="en-GB"/>
        </w:rPr>
      </w:pPr>
      <w:r w:rsidRPr="0007630F">
        <w:rPr>
          <w:sz w:val="20"/>
          <w:szCs w:val="20"/>
          <w:lang w:val="en-GB"/>
        </w:rPr>
        <w:t>EDAG Engineering</w:t>
      </w:r>
    </w:p>
    <w:p w14:paraId="58551A64" w14:textId="77777777" w:rsidR="0007630F" w:rsidRPr="0007630F" w:rsidRDefault="0007630F" w:rsidP="0007630F">
      <w:pPr>
        <w:pStyle w:val="ListParagraph"/>
        <w:numPr>
          <w:ilvl w:val="0"/>
          <w:numId w:val="16"/>
        </w:numPr>
        <w:spacing w:after="0"/>
        <w:rPr>
          <w:sz w:val="20"/>
          <w:szCs w:val="20"/>
          <w:lang w:val="en-GB"/>
        </w:rPr>
      </w:pPr>
      <w:r w:rsidRPr="0007630F">
        <w:rPr>
          <w:sz w:val="20"/>
          <w:szCs w:val="20"/>
          <w:lang w:val="en-GB"/>
        </w:rPr>
        <w:t>ESI Software Germany</w:t>
      </w:r>
    </w:p>
    <w:p w14:paraId="53E24D7C" w14:textId="77777777" w:rsidR="0007630F" w:rsidRPr="0007630F" w:rsidRDefault="0007630F" w:rsidP="0007630F">
      <w:pPr>
        <w:pStyle w:val="ListParagraph"/>
        <w:numPr>
          <w:ilvl w:val="0"/>
          <w:numId w:val="16"/>
        </w:numPr>
        <w:spacing w:after="0"/>
        <w:rPr>
          <w:sz w:val="20"/>
          <w:szCs w:val="20"/>
          <w:lang w:val="en-GB"/>
        </w:rPr>
      </w:pPr>
      <w:r w:rsidRPr="0007630F">
        <w:rPr>
          <w:sz w:val="20"/>
          <w:szCs w:val="20"/>
          <w:lang w:val="en-GB"/>
        </w:rPr>
        <w:t>Fraunhofer SCAI</w:t>
      </w:r>
    </w:p>
    <w:p w14:paraId="2BC3821D" w14:textId="77777777" w:rsidR="0007630F" w:rsidRPr="0007630F" w:rsidRDefault="0007630F" w:rsidP="0007630F">
      <w:pPr>
        <w:pStyle w:val="ListParagraph"/>
        <w:numPr>
          <w:ilvl w:val="0"/>
          <w:numId w:val="16"/>
        </w:numPr>
        <w:spacing w:after="0"/>
        <w:rPr>
          <w:sz w:val="20"/>
          <w:szCs w:val="20"/>
          <w:lang w:val="en-GB"/>
        </w:rPr>
      </w:pPr>
      <w:r w:rsidRPr="0007630F">
        <w:rPr>
          <w:sz w:val="20"/>
          <w:szCs w:val="20"/>
          <w:lang w:val="en-GB"/>
        </w:rPr>
        <w:t>Hagen Engineering</w:t>
      </w:r>
    </w:p>
    <w:p w14:paraId="066353E0" w14:textId="77777777" w:rsidR="0007630F" w:rsidRPr="0007630F" w:rsidRDefault="0007630F" w:rsidP="0007630F">
      <w:pPr>
        <w:pStyle w:val="ListParagraph"/>
        <w:numPr>
          <w:ilvl w:val="0"/>
          <w:numId w:val="16"/>
        </w:numPr>
        <w:spacing w:after="0"/>
        <w:rPr>
          <w:sz w:val="20"/>
          <w:szCs w:val="20"/>
          <w:lang w:val="en-GB"/>
        </w:rPr>
      </w:pPr>
      <w:proofErr w:type="spellStart"/>
      <w:r w:rsidRPr="0007630F">
        <w:rPr>
          <w:sz w:val="20"/>
          <w:szCs w:val="20"/>
          <w:lang w:val="en-GB"/>
        </w:rPr>
        <w:t>inuTech</w:t>
      </w:r>
      <w:proofErr w:type="spellEnd"/>
    </w:p>
    <w:p w14:paraId="2B957AD7" w14:textId="77777777" w:rsidR="0007630F" w:rsidRPr="0007630F" w:rsidRDefault="0007630F" w:rsidP="0007630F">
      <w:pPr>
        <w:pStyle w:val="ListParagraph"/>
        <w:numPr>
          <w:ilvl w:val="0"/>
          <w:numId w:val="16"/>
        </w:numPr>
        <w:spacing w:after="0"/>
        <w:rPr>
          <w:sz w:val="20"/>
          <w:szCs w:val="20"/>
          <w:lang w:val="en-GB"/>
        </w:rPr>
      </w:pPr>
      <w:r w:rsidRPr="0007630F">
        <w:rPr>
          <w:sz w:val="20"/>
          <w:szCs w:val="20"/>
          <w:lang w:val="en-GB"/>
        </w:rPr>
        <w:t>Karlsruhe Institute of Technology (KIT)</w:t>
      </w:r>
    </w:p>
    <w:p w14:paraId="20964201" w14:textId="77777777" w:rsidR="0007630F" w:rsidRPr="0007630F" w:rsidRDefault="0007630F" w:rsidP="0007630F">
      <w:pPr>
        <w:pStyle w:val="ListParagraph"/>
        <w:numPr>
          <w:ilvl w:val="0"/>
          <w:numId w:val="16"/>
        </w:numPr>
        <w:spacing w:after="0"/>
        <w:rPr>
          <w:sz w:val="20"/>
          <w:szCs w:val="20"/>
          <w:lang w:val="en-GB"/>
        </w:rPr>
      </w:pPr>
      <w:r w:rsidRPr="0007630F">
        <w:rPr>
          <w:sz w:val="20"/>
          <w:szCs w:val="20"/>
          <w:lang w:val="en-GB"/>
        </w:rPr>
        <w:t xml:space="preserve">Kautex </w:t>
      </w:r>
      <w:proofErr w:type="spellStart"/>
      <w:r w:rsidRPr="0007630F">
        <w:rPr>
          <w:sz w:val="20"/>
          <w:szCs w:val="20"/>
          <w:lang w:val="en-GB"/>
        </w:rPr>
        <w:t>Maschinenbau</w:t>
      </w:r>
      <w:proofErr w:type="spellEnd"/>
    </w:p>
    <w:p w14:paraId="3F6EE72C" w14:textId="77777777" w:rsidR="0007630F" w:rsidRPr="0007630F" w:rsidRDefault="0007630F" w:rsidP="0007630F">
      <w:pPr>
        <w:pStyle w:val="ListParagraph"/>
        <w:numPr>
          <w:ilvl w:val="0"/>
          <w:numId w:val="16"/>
        </w:numPr>
        <w:spacing w:after="0"/>
        <w:rPr>
          <w:sz w:val="20"/>
          <w:szCs w:val="20"/>
          <w:lang w:val="en-GB"/>
        </w:rPr>
      </w:pPr>
      <w:r w:rsidRPr="0007630F">
        <w:rPr>
          <w:sz w:val="20"/>
          <w:szCs w:val="20"/>
          <w:lang w:val="en-GB"/>
        </w:rPr>
        <w:t>NAFEMS</w:t>
      </w:r>
    </w:p>
    <w:p w14:paraId="1CA74F6A" w14:textId="77777777" w:rsidR="0007630F" w:rsidRPr="0007630F" w:rsidRDefault="0007630F" w:rsidP="0007630F">
      <w:pPr>
        <w:pStyle w:val="ListParagraph"/>
        <w:numPr>
          <w:ilvl w:val="0"/>
          <w:numId w:val="16"/>
        </w:numPr>
        <w:spacing w:after="0"/>
        <w:rPr>
          <w:sz w:val="20"/>
          <w:szCs w:val="20"/>
          <w:lang w:val="en-GB"/>
        </w:rPr>
      </w:pPr>
      <w:r w:rsidRPr="0007630F">
        <w:rPr>
          <w:sz w:val="20"/>
          <w:szCs w:val="20"/>
          <w:lang w:val="en-GB"/>
        </w:rPr>
        <w:t xml:space="preserve">RIKUTEC Richter </w:t>
      </w:r>
      <w:proofErr w:type="spellStart"/>
      <w:r w:rsidRPr="0007630F">
        <w:rPr>
          <w:sz w:val="20"/>
          <w:szCs w:val="20"/>
          <w:lang w:val="en-GB"/>
        </w:rPr>
        <w:t>Kunststofftechnik</w:t>
      </w:r>
      <w:proofErr w:type="spellEnd"/>
    </w:p>
    <w:p w14:paraId="599E5379" w14:textId="77777777" w:rsidR="0007630F" w:rsidRPr="0007630F" w:rsidRDefault="0007630F" w:rsidP="0007630F">
      <w:pPr>
        <w:pStyle w:val="ListParagraph"/>
        <w:numPr>
          <w:ilvl w:val="0"/>
          <w:numId w:val="16"/>
        </w:numPr>
        <w:spacing w:after="0"/>
        <w:rPr>
          <w:sz w:val="20"/>
          <w:szCs w:val="20"/>
          <w:lang w:val="en-GB"/>
        </w:rPr>
      </w:pPr>
      <w:r w:rsidRPr="0007630F">
        <w:rPr>
          <w:sz w:val="20"/>
          <w:szCs w:val="20"/>
          <w:lang w:val="en-GB"/>
        </w:rPr>
        <w:t>Robert Bosch</w:t>
      </w:r>
    </w:p>
    <w:p w14:paraId="29F52B1D" w14:textId="77777777" w:rsidR="0007630F" w:rsidRPr="0007630F" w:rsidRDefault="0007630F" w:rsidP="0007630F">
      <w:pPr>
        <w:pStyle w:val="ListParagraph"/>
        <w:numPr>
          <w:ilvl w:val="0"/>
          <w:numId w:val="16"/>
        </w:numPr>
        <w:spacing w:after="0"/>
        <w:rPr>
          <w:sz w:val="20"/>
          <w:szCs w:val="20"/>
          <w:lang w:val="en-GB"/>
        </w:rPr>
      </w:pPr>
      <w:proofErr w:type="spellStart"/>
      <w:r w:rsidRPr="0007630F">
        <w:rPr>
          <w:sz w:val="20"/>
          <w:szCs w:val="20"/>
          <w:lang w:val="en-GB"/>
        </w:rPr>
        <w:t>Simcon</w:t>
      </w:r>
      <w:proofErr w:type="spellEnd"/>
      <w:r w:rsidRPr="0007630F">
        <w:rPr>
          <w:sz w:val="20"/>
          <w:szCs w:val="20"/>
          <w:lang w:val="en-GB"/>
        </w:rPr>
        <w:t xml:space="preserve"> </w:t>
      </w:r>
      <w:proofErr w:type="spellStart"/>
      <w:r w:rsidRPr="0007630F">
        <w:rPr>
          <w:sz w:val="20"/>
          <w:szCs w:val="20"/>
          <w:lang w:val="en-GB"/>
        </w:rPr>
        <w:t>Kunststofftechnische</w:t>
      </w:r>
      <w:proofErr w:type="spellEnd"/>
      <w:r w:rsidRPr="0007630F">
        <w:rPr>
          <w:sz w:val="20"/>
          <w:szCs w:val="20"/>
          <w:lang w:val="en-GB"/>
        </w:rPr>
        <w:t xml:space="preserve"> Software</w:t>
      </w:r>
    </w:p>
    <w:p w14:paraId="3D83CF6D" w14:textId="77777777" w:rsidR="0007630F" w:rsidRPr="0007630F" w:rsidRDefault="0007630F" w:rsidP="0007630F">
      <w:pPr>
        <w:spacing w:after="0"/>
        <w:rPr>
          <w:sz w:val="20"/>
          <w:szCs w:val="20"/>
          <w:lang w:val="en-GB"/>
        </w:rPr>
      </w:pPr>
      <w:r w:rsidRPr="0007630F">
        <w:rPr>
          <w:b/>
          <w:bCs/>
          <w:sz w:val="20"/>
          <w:szCs w:val="20"/>
          <w:lang w:val="en-GB"/>
        </w:rPr>
        <w:t>Netherlands</w:t>
      </w:r>
    </w:p>
    <w:p w14:paraId="04B964EA" w14:textId="77777777" w:rsidR="0007630F" w:rsidRPr="0007630F" w:rsidRDefault="0007630F" w:rsidP="0007630F">
      <w:pPr>
        <w:pStyle w:val="ListParagraph"/>
        <w:numPr>
          <w:ilvl w:val="0"/>
          <w:numId w:val="16"/>
        </w:numPr>
        <w:spacing w:after="0"/>
        <w:rPr>
          <w:sz w:val="20"/>
          <w:szCs w:val="20"/>
          <w:lang w:val="en-GB"/>
        </w:rPr>
      </w:pPr>
      <w:r w:rsidRPr="0007630F">
        <w:rPr>
          <w:sz w:val="20"/>
          <w:szCs w:val="20"/>
          <w:lang w:val="en-GB"/>
        </w:rPr>
        <w:t>Delft University of Technology</w:t>
      </w:r>
    </w:p>
    <w:p w14:paraId="57611017" w14:textId="77777777" w:rsidR="0007630F" w:rsidRPr="0007630F" w:rsidRDefault="0007630F" w:rsidP="0007630F">
      <w:pPr>
        <w:pStyle w:val="ListParagraph"/>
        <w:numPr>
          <w:ilvl w:val="0"/>
          <w:numId w:val="16"/>
        </w:numPr>
        <w:spacing w:after="0"/>
        <w:rPr>
          <w:sz w:val="20"/>
          <w:szCs w:val="20"/>
          <w:lang w:val="en-GB"/>
        </w:rPr>
      </w:pPr>
      <w:proofErr w:type="spellStart"/>
      <w:r w:rsidRPr="0007630F">
        <w:rPr>
          <w:sz w:val="20"/>
          <w:szCs w:val="20"/>
          <w:lang w:val="en-GB"/>
        </w:rPr>
        <w:t>DevControl</w:t>
      </w:r>
      <w:proofErr w:type="spellEnd"/>
    </w:p>
    <w:p w14:paraId="41B32D34" w14:textId="77777777" w:rsidR="0007630F" w:rsidRPr="0007630F" w:rsidRDefault="0007630F" w:rsidP="0007630F">
      <w:pPr>
        <w:pStyle w:val="ListParagraph"/>
        <w:numPr>
          <w:ilvl w:val="0"/>
          <w:numId w:val="16"/>
        </w:numPr>
        <w:spacing w:after="0"/>
        <w:rPr>
          <w:sz w:val="20"/>
          <w:szCs w:val="20"/>
          <w:lang w:val="en-GB"/>
        </w:rPr>
      </w:pPr>
      <w:r w:rsidRPr="0007630F">
        <w:rPr>
          <w:sz w:val="20"/>
          <w:szCs w:val="20"/>
          <w:lang w:val="en-GB"/>
        </w:rPr>
        <w:t>In Summa Innovation</w:t>
      </w:r>
    </w:p>
    <w:p w14:paraId="11D9FE7B" w14:textId="77777777" w:rsidR="0007630F" w:rsidRPr="0007630F" w:rsidRDefault="0007630F" w:rsidP="0007630F">
      <w:pPr>
        <w:pStyle w:val="ListParagraph"/>
        <w:numPr>
          <w:ilvl w:val="0"/>
          <w:numId w:val="16"/>
        </w:numPr>
        <w:spacing w:after="0"/>
        <w:rPr>
          <w:sz w:val="20"/>
          <w:szCs w:val="20"/>
          <w:lang w:val="en-GB"/>
        </w:rPr>
      </w:pPr>
      <w:r w:rsidRPr="0007630F">
        <w:rPr>
          <w:sz w:val="20"/>
          <w:szCs w:val="20"/>
          <w:lang w:val="en-GB"/>
        </w:rPr>
        <w:t>KE-works</w:t>
      </w:r>
    </w:p>
    <w:p w14:paraId="73047F4F" w14:textId="77777777" w:rsidR="0007630F" w:rsidRPr="0007630F" w:rsidRDefault="0007630F" w:rsidP="0007630F">
      <w:pPr>
        <w:pStyle w:val="ListParagraph"/>
        <w:numPr>
          <w:ilvl w:val="0"/>
          <w:numId w:val="16"/>
        </w:numPr>
        <w:spacing w:after="0"/>
        <w:rPr>
          <w:sz w:val="20"/>
          <w:szCs w:val="20"/>
          <w:lang w:val="en-GB"/>
        </w:rPr>
      </w:pPr>
      <w:r w:rsidRPr="0007630F">
        <w:rPr>
          <w:sz w:val="20"/>
          <w:szCs w:val="20"/>
          <w:lang w:val="en-GB"/>
        </w:rPr>
        <w:t>Materials innovation institute M2i</w:t>
      </w:r>
    </w:p>
    <w:p w14:paraId="0E94F69C" w14:textId="77777777" w:rsidR="0007630F" w:rsidRPr="0007630F" w:rsidRDefault="0007630F" w:rsidP="0007630F">
      <w:pPr>
        <w:pStyle w:val="ListParagraph"/>
        <w:numPr>
          <w:ilvl w:val="0"/>
          <w:numId w:val="16"/>
        </w:numPr>
        <w:spacing w:after="0"/>
        <w:rPr>
          <w:sz w:val="20"/>
          <w:szCs w:val="20"/>
          <w:lang w:val="en-GB"/>
        </w:rPr>
      </w:pPr>
      <w:r w:rsidRPr="0007630F">
        <w:rPr>
          <w:sz w:val="20"/>
          <w:szCs w:val="20"/>
          <w:lang w:val="en-GB"/>
        </w:rPr>
        <w:t>MSC Software Benelux</w:t>
      </w:r>
    </w:p>
    <w:p w14:paraId="03C56A5C" w14:textId="77777777" w:rsidR="0007630F" w:rsidRPr="0007630F" w:rsidRDefault="0007630F" w:rsidP="0007630F">
      <w:pPr>
        <w:pStyle w:val="ListParagraph"/>
        <w:numPr>
          <w:ilvl w:val="0"/>
          <w:numId w:val="16"/>
        </w:numPr>
        <w:spacing w:after="0"/>
        <w:rPr>
          <w:sz w:val="20"/>
          <w:szCs w:val="20"/>
          <w:lang w:val="en-GB"/>
        </w:rPr>
      </w:pPr>
      <w:r w:rsidRPr="0007630F">
        <w:rPr>
          <w:sz w:val="20"/>
          <w:szCs w:val="20"/>
          <w:lang w:val="en-GB"/>
        </w:rPr>
        <w:t>Philips</w:t>
      </w:r>
    </w:p>
    <w:p w14:paraId="478DFAED" w14:textId="77777777" w:rsidR="0007630F" w:rsidRPr="0007630F" w:rsidRDefault="0007630F" w:rsidP="0007630F">
      <w:pPr>
        <w:pStyle w:val="ListParagraph"/>
        <w:numPr>
          <w:ilvl w:val="0"/>
          <w:numId w:val="16"/>
        </w:numPr>
        <w:spacing w:after="0"/>
        <w:rPr>
          <w:sz w:val="20"/>
          <w:szCs w:val="20"/>
          <w:lang w:val="en-GB"/>
        </w:rPr>
      </w:pPr>
      <w:proofErr w:type="spellStart"/>
      <w:r w:rsidRPr="0007630F">
        <w:rPr>
          <w:sz w:val="20"/>
          <w:szCs w:val="20"/>
          <w:lang w:val="en-GB"/>
        </w:rPr>
        <w:t>Reden</w:t>
      </w:r>
      <w:proofErr w:type="spellEnd"/>
    </w:p>
    <w:p w14:paraId="2CE03615" w14:textId="77777777" w:rsidR="0007630F" w:rsidRPr="0007630F" w:rsidRDefault="0007630F" w:rsidP="0007630F">
      <w:pPr>
        <w:pStyle w:val="ListParagraph"/>
        <w:numPr>
          <w:ilvl w:val="0"/>
          <w:numId w:val="16"/>
        </w:numPr>
        <w:spacing w:after="0"/>
        <w:rPr>
          <w:sz w:val="20"/>
          <w:szCs w:val="20"/>
          <w:lang w:val="en-GB"/>
        </w:rPr>
      </w:pPr>
      <w:r w:rsidRPr="0007630F">
        <w:rPr>
          <w:sz w:val="20"/>
          <w:szCs w:val="20"/>
          <w:lang w:val="en-GB"/>
        </w:rPr>
        <w:t>University of Groningen</w:t>
      </w:r>
    </w:p>
    <w:p w14:paraId="30879142" w14:textId="77777777" w:rsidR="0007630F" w:rsidRPr="0007630F" w:rsidRDefault="0007630F" w:rsidP="0007630F">
      <w:pPr>
        <w:spacing w:after="0"/>
        <w:rPr>
          <w:sz w:val="20"/>
          <w:szCs w:val="20"/>
          <w:lang w:val="en-GB"/>
        </w:rPr>
      </w:pPr>
      <w:r w:rsidRPr="0007630F">
        <w:rPr>
          <w:b/>
          <w:bCs/>
          <w:sz w:val="20"/>
          <w:szCs w:val="20"/>
          <w:lang w:val="en-GB"/>
        </w:rPr>
        <w:t>Switzerland</w:t>
      </w:r>
    </w:p>
    <w:p w14:paraId="5BDC4B58" w14:textId="77777777" w:rsidR="0007630F" w:rsidRPr="0007630F" w:rsidRDefault="0007630F" w:rsidP="0007630F">
      <w:pPr>
        <w:pStyle w:val="ListParagraph"/>
        <w:numPr>
          <w:ilvl w:val="0"/>
          <w:numId w:val="16"/>
        </w:numPr>
        <w:spacing w:after="0"/>
        <w:rPr>
          <w:sz w:val="20"/>
          <w:szCs w:val="20"/>
          <w:lang w:val="en-GB"/>
        </w:rPr>
      </w:pPr>
      <w:r w:rsidRPr="0007630F">
        <w:rPr>
          <w:sz w:val="20"/>
          <w:szCs w:val="20"/>
          <w:lang w:val="en-GB"/>
        </w:rPr>
        <w:t>BETA CAE Systems International</w:t>
      </w:r>
    </w:p>
    <w:p w14:paraId="4DD01960" w14:textId="2F59BE0C" w:rsidR="00E17ED7" w:rsidRPr="0007630F" w:rsidRDefault="0007630F" w:rsidP="0007630F">
      <w:pPr>
        <w:pStyle w:val="ListParagraph"/>
        <w:numPr>
          <w:ilvl w:val="0"/>
          <w:numId w:val="16"/>
        </w:numPr>
        <w:spacing w:after="0"/>
        <w:rPr>
          <w:sz w:val="20"/>
          <w:szCs w:val="20"/>
          <w:lang w:val="en-GB"/>
        </w:rPr>
      </w:pPr>
      <w:proofErr w:type="spellStart"/>
      <w:r w:rsidRPr="0007630F">
        <w:rPr>
          <w:sz w:val="20"/>
          <w:szCs w:val="20"/>
          <w:lang w:val="en-GB"/>
        </w:rPr>
        <w:t>Sintratec</w:t>
      </w:r>
      <w:proofErr w:type="spellEnd"/>
      <w:r w:rsidR="00B12475">
        <w:rPr>
          <w:sz w:val="20"/>
          <w:szCs w:val="20"/>
          <w:lang w:val="en-GB"/>
        </w:rPr>
        <w:br/>
      </w:r>
    </w:p>
    <w:p w14:paraId="12BA428F" w14:textId="2D3D5F33" w:rsidR="00990DC1" w:rsidRPr="00B12475" w:rsidRDefault="00990DC1" w:rsidP="00614D6C">
      <w:pPr>
        <w:pStyle w:val="Heading4"/>
        <w:rPr>
          <w:sz w:val="22"/>
          <w:szCs w:val="18"/>
          <w:lang w:val="en-GB"/>
        </w:rPr>
      </w:pPr>
      <w:r w:rsidRPr="00B12475">
        <w:rPr>
          <w:sz w:val="22"/>
          <w:szCs w:val="18"/>
          <w:lang w:val="en-GB"/>
        </w:rPr>
        <w:t>About ITEA</w:t>
      </w:r>
    </w:p>
    <w:p w14:paraId="003DC068" w14:textId="7B87F1C5" w:rsidR="00FA09C1" w:rsidRPr="00B12475" w:rsidRDefault="00990DC1" w:rsidP="00990DC1">
      <w:pPr>
        <w:rPr>
          <w:sz w:val="20"/>
          <w:szCs w:val="18"/>
          <w:lang w:val="en-GB"/>
        </w:rPr>
      </w:pPr>
      <w:r w:rsidRPr="00B12475">
        <w:rPr>
          <w:sz w:val="20"/>
          <w:szCs w:val="18"/>
          <w:lang w:val="en-GB"/>
        </w:rPr>
        <w:t>ITEA is the Eureka Cluster for software innovation, enabling a large international community to collaborate in funded projects that turn innovative ideas into new businesses, jobs, economic growth and benefits for society.</w:t>
      </w:r>
      <w:r w:rsidR="00432F78" w:rsidRPr="00B12475">
        <w:rPr>
          <w:sz w:val="20"/>
          <w:szCs w:val="18"/>
          <w:lang w:val="en-GB"/>
        </w:rPr>
        <w:t xml:space="preserve"> </w:t>
      </w:r>
      <w:hyperlink r:id="rId14" w:history="1">
        <w:r w:rsidR="00614D6C" w:rsidRPr="00B12475">
          <w:rPr>
            <w:rStyle w:val="Hyperlink"/>
            <w:sz w:val="20"/>
            <w:szCs w:val="18"/>
            <w:lang w:val="en-GB"/>
          </w:rPr>
          <w:t>https://itea4.org</w:t>
        </w:r>
      </w:hyperlink>
      <w:r w:rsidR="00614D6C" w:rsidRPr="00B12475">
        <w:rPr>
          <w:sz w:val="20"/>
          <w:szCs w:val="18"/>
          <w:lang w:val="en-GB"/>
        </w:rPr>
        <w:t xml:space="preserve"> </w:t>
      </w:r>
    </w:p>
    <w:sectPr w:rsidR="00FA09C1" w:rsidRPr="00B12475" w:rsidSect="00B12475">
      <w:headerReference w:type="default" r:id="rId15"/>
      <w:footerReference w:type="default" r:id="rId16"/>
      <w:headerReference w:type="first" r:id="rId17"/>
      <w:footerReference w:type="first" r:id="rId18"/>
      <w:pgSz w:w="11906" w:h="16838"/>
      <w:pgMar w:top="1701" w:right="1133" w:bottom="709" w:left="1418"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2740D" w14:textId="77777777" w:rsidR="00215751" w:rsidRDefault="00215751" w:rsidP="00812FCD">
      <w:r>
        <w:separator/>
      </w:r>
    </w:p>
    <w:p w14:paraId="319AEC5E" w14:textId="77777777" w:rsidR="00215751" w:rsidRDefault="00215751" w:rsidP="00812FCD"/>
  </w:endnote>
  <w:endnote w:type="continuationSeparator" w:id="0">
    <w:p w14:paraId="581E940F" w14:textId="77777777" w:rsidR="00215751" w:rsidRDefault="00215751" w:rsidP="00812FCD">
      <w:r>
        <w:continuationSeparator/>
      </w:r>
    </w:p>
    <w:p w14:paraId="2822E30F" w14:textId="77777777" w:rsidR="00215751" w:rsidRDefault="00215751" w:rsidP="00812F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73E0D" w14:textId="77777777" w:rsidR="00C607C5" w:rsidRDefault="0069478C" w:rsidP="00812FCD">
    <w:pPr>
      <w:pStyle w:val="Footer"/>
    </w:pPr>
    <w:r>
      <w:rPr>
        <w:noProof/>
        <w:lang w:val="de-DE" w:eastAsia="de-DE"/>
      </w:rPr>
      <w:drawing>
        <wp:anchor distT="0" distB="0" distL="114300" distR="114300" simplePos="0" relativeHeight="251663360" behindDoc="0" locked="0" layoutInCell="1" allowOverlap="1" wp14:anchorId="4FAC06A4" wp14:editId="3A1626C0">
          <wp:simplePos x="0" y="0"/>
          <wp:positionH relativeFrom="column">
            <wp:posOffset>3719195</wp:posOffset>
          </wp:positionH>
          <wp:positionV relativeFrom="paragraph">
            <wp:posOffset>146050</wp:posOffset>
          </wp:positionV>
          <wp:extent cx="2555875" cy="320040"/>
          <wp:effectExtent l="0" t="0" r="0" b="3810"/>
          <wp:wrapNone/>
          <wp:docPr id="43" name="Picture 4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t="7043" b="50701"/>
                  <a:stretch/>
                </pic:blipFill>
                <pic:spPr bwMode="auto">
                  <a:xfrm>
                    <a:off x="0" y="0"/>
                    <a:ext cx="2555875" cy="320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64587B" w14:textId="77777777" w:rsidR="00C607C5" w:rsidRDefault="00C607C5" w:rsidP="00812FCD">
    <w:pPr>
      <w:pStyle w:val="Footer"/>
    </w:pPr>
  </w:p>
  <w:p w14:paraId="41A3513B" w14:textId="77777777" w:rsidR="00C607C5" w:rsidRDefault="00C607C5" w:rsidP="00812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D8163" w14:textId="77777777" w:rsidR="00C607C5" w:rsidRDefault="0069478C" w:rsidP="00812FCD">
    <w:pPr>
      <w:pStyle w:val="Footer"/>
    </w:pPr>
    <w:r>
      <w:rPr>
        <w:noProof/>
        <w:lang w:val="de-DE" w:eastAsia="de-DE"/>
      </w:rPr>
      <w:drawing>
        <wp:anchor distT="0" distB="0" distL="114300" distR="114300" simplePos="0" relativeHeight="251657216" behindDoc="0" locked="0" layoutInCell="1" allowOverlap="1" wp14:anchorId="0328FF8D" wp14:editId="757C34F7">
          <wp:simplePos x="0" y="0"/>
          <wp:positionH relativeFrom="column">
            <wp:posOffset>3719195</wp:posOffset>
          </wp:positionH>
          <wp:positionV relativeFrom="paragraph">
            <wp:posOffset>-194945</wp:posOffset>
          </wp:positionV>
          <wp:extent cx="2556000" cy="320056"/>
          <wp:effectExtent l="0" t="0" r="0" b="3810"/>
          <wp:wrapNone/>
          <wp:docPr id="45" name="Picture 4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t="7043" b="50701"/>
                  <a:stretch/>
                </pic:blipFill>
                <pic:spPr bwMode="auto">
                  <a:xfrm>
                    <a:off x="0" y="0"/>
                    <a:ext cx="2556000" cy="3200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FDC71" w14:textId="77777777" w:rsidR="00215751" w:rsidRDefault="00215751" w:rsidP="00812FCD">
      <w:r>
        <w:separator/>
      </w:r>
    </w:p>
    <w:p w14:paraId="08F89D97" w14:textId="77777777" w:rsidR="00215751" w:rsidRDefault="00215751" w:rsidP="00812FCD"/>
  </w:footnote>
  <w:footnote w:type="continuationSeparator" w:id="0">
    <w:p w14:paraId="713843E4" w14:textId="77777777" w:rsidR="00215751" w:rsidRDefault="00215751" w:rsidP="00812FCD">
      <w:r>
        <w:continuationSeparator/>
      </w:r>
    </w:p>
    <w:p w14:paraId="169174FF" w14:textId="77777777" w:rsidR="00215751" w:rsidRDefault="00215751" w:rsidP="00812F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1830488"/>
      <w:docPartObj>
        <w:docPartGallery w:val="Page Numbers (Top of Page)"/>
        <w:docPartUnique/>
      </w:docPartObj>
    </w:sdtPr>
    <w:sdtEndPr/>
    <w:sdtContent>
      <w:p w14:paraId="724A06D2" w14:textId="2EBF3F68" w:rsidR="00C607C5" w:rsidRPr="00BC6839" w:rsidRDefault="00B8659E" w:rsidP="00D95334">
        <w:pPr>
          <w:pStyle w:val="Header"/>
          <w:jc w:val="right"/>
        </w:pPr>
        <w:r>
          <w:rPr>
            <w:noProof/>
            <w:lang w:val="de-DE" w:eastAsia="de-DE"/>
          </w:rPr>
          <w:drawing>
            <wp:anchor distT="0" distB="0" distL="114300" distR="114300" simplePos="0" relativeHeight="251659264" behindDoc="1" locked="0" layoutInCell="1" allowOverlap="1" wp14:anchorId="1572482F" wp14:editId="50FAA198">
              <wp:simplePos x="0" y="0"/>
              <wp:positionH relativeFrom="page">
                <wp:align>left</wp:align>
              </wp:positionH>
              <wp:positionV relativeFrom="page">
                <wp:posOffset>28575</wp:posOffset>
              </wp:positionV>
              <wp:extent cx="2437200" cy="964800"/>
              <wp:effectExtent l="0" t="0" r="1270" b="6985"/>
              <wp:wrapNone/>
              <wp:docPr id="42"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pic:cNvPicPr/>
                    </pic:nvPicPr>
                    <pic:blipFill>
                      <a:blip r:embed="rId1">
                        <a:extLst>
                          <a:ext uri="{28A0092B-C50C-407E-A947-70E740481C1C}">
                            <a14:useLocalDpi xmlns:a14="http://schemas.microsoft.com/office/drawing/2010/main" val="0"/>
                          </a:ext>
                        </a:extLst>
                      </a:blip>
                      <a:stretch>
                        <a:fillRect/>
                      </a:stretch>
                    </pic:blipFill>
                    <pic:spPr>
                      <a:xfrm>
                        <a:off x="0" y="0"/>
                        <a:ext cx="2437200" cy="964800"/>
                      </a:xfrm>
                      <a:prstGeom prst="rect">
                        <a:avLst/>
                      </a:prstGeom>
                    </pic:spPr>
                  </pic:pic>
                </a:graphicData>
              </a:graphic>
              <wp14:sizeRelH relativeFrom="margin">
                <wp14:pctWidth>0</wp14:pctWidth>
              </wp14:sizeRelH>
              <wp14:sizeRelV relativeFrom="margin">
                <wp14:pctHeight>0</wp14:pctHeight>
              </wp14:sizeRelV>
            </wp:anchor>
          </w:drawing>
        </w:r>
        <w:r w:rsidR="00635F25" w:rsidRPr="00BC6839">
          <w:fldChar w:fldCharType="begin"/>
        </w:r>
        <w:r w:rsidR="00635F25" w:rsidRPr="00BC6839">
          <w:instrText xml:space="preserve"> PAGE   \* MERGEFORMAT </w:instrText>
        </w:r>
        <w:r w:rsidR="00635F25" w:rsidRPr="00BC6839">
          <w:fldChar w:fldCharType="separate"/>
        </w:r>
        <w:r w:rsidR="00DB6B8B">
          <w:rPr>
            <w:noProof/>
          </w:rPr>
          <w:t>3</w:t>
        </w:r>
        <w:r w:rsidR="00635F25" w:rsidRPr="00BC6839">
          <w:rPr>
            <w:noProof/>
          </w:rPr>
          <w:fldChar w:fldCharType="end"/>
        </w:r>
      </w:p>
    </w:sdtContent>
  </w:sdt>
  <w:p w14:paraId="1CF4AA3E" w14:textId="77777777" w:rsidR="00C607C5" w:rsidRPr="00BC6839" w:rsidRDefault="00C607C5" w:rsidP="00D95334">
    <w:pPr>
      <w:pStyle w:val="Header"/>
      <w:jc w:val="right"/>
    </w:pPr>
  </w:p>
  <w:p w14:paraId="7133BB0D" w14:textId="77777777" w:rsidR="00C607C5" w:rsidRPr="00D95334" w:rsidRDefault="00C607C5" w:rsidP="00D95334">
    <w:pPr>
      <w:pStyle w:val="Header"/>
      <w:jc w:val="right"/>
      <w:rPr>
        <w:sz w:val="19"/>
        <w:szCs w:val="20"/>
      </w:rPr>
    </w:pPr>
    <w:r w:rsidRPr="00D95334">
      <w:rPr>
        <w:sz w:val="19"/>
        <w:szCs w:val="20"/>
      </w:rPr>
      <w:t>Document reference</w:t>
    </w:r>
    <w:r w:rsidR="00412E8E">
      <w:rPr>
        <w:sz w:val="19"/>
        <w:szCs w:val="20"/>
      </w:rPr>
      <w:t>:</w:t>
    </w:r>
  </w:p>
  <w:p w14:paraId="689BDA35" w14:textId="6FCD875E" w:rsidR="00C607C5" w:rsidRPr="008E421E" w:rsidRDefault="00581482" w:rsidP="00D95334">
    <w:pPr>
      <w:pStyle w:val="Header"/>
      <w:jc w:val="right"/>
      <w:rPr>
        <w:color w:val="00C340" w:themeColor="accent1"/>
        <w:sz w:val="19"/>
        <w:szCs w:val="20"/>
        <w:lang w:val="en-GB"/>
      </w:rPr>
    </w:pPr>
    <w:r w:rsidRPr="008E421E">
      <w:rPr>
        <w:color w:val="00C340" w:themeColor="accent1"/>
        <w:sz w:val="19"/>
        <w:szCs w:val="20"/>
        <w:lang w:val="en-GB"/>
      </w:rPr>
      <w:t>ITEA Press release</w:t>
    </w:r>
  </w:p>
  <w:p w14:paraId="60834E37" w14:textId="4108D1A4" w:rsidR="00C607C5" w:rsidRPr="008E421E" w:rsidRDefault="008616DA" w:rsidP="00581482">
    <w:pPr>
      <w:pStyle w:val="Header"/>
      <w:jc w:val="right"/>
      <w:rPr>
        <w:lang w:val="en-GB"/>
      </w:rPr>
    </w:pPr>
    <w:r w:rsidRPr="008E421E">
      <w:rPr>
        <w:color w:val="00C340" w:themeColor="accent1"/>
        <w:sz w:val="19"/>
        <w:szCs w:val="20"/>
        <w:lang w:val="en-GB"/>
      </w:rPr>
      <w:t>VMAP enhances interoperability in virtual engineering workflows</w:t>
    </w:r>
  </w:p>
  <w:p w14:paraId="285C8859" w14:textId="77777777" w:rsidR="00F3232B" w:rsidRPr="008E421E" w:rsidRDefault="00F3232B" w:rsidP="00812FCD">
    <w:pP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561B4" w14:textId="77777777" w:rsidR="00C607C5" w:rsidRDefault="00C12809" w:rsidP="00812FCD">
    <w:pPr>
      <w:pStyle w:val="Header"/>
    </w:pPr>
    <w:r>
      <w:rPr>
        <w:noProof/>
        <w:lang w:val="de-DE" w:eastAsia="de-DE"/>
      </w:rPr>
      <w:drawing>
        <wp:anchor distT="0" distB="0" distL="114300" distR="114300" simplePos="0" relativeHeight="251651072" behindDoc="1" locked="0" layoutInCell="1" allowOverlap="1" wp14:anchorId="0F6D7D85" wp14:editId="7ED9681E">
          <wp:simplePos x="0" y="0"/>
          <wp:positionH relativeFrom="page">
            <wp:align>left</wp:align>
          </wp:positionH>
          <wp:positionV relativeFrom="page">
            <wp:align>top</wp:align>
          </wp:positionV>
          <wp:extent cx="3981450" cy="1133475"/>
          <wp:effectExtent l="0" t="0" r="0" b="9525"/>
          <wp:wrapNone/>
          <wp:docPr id="4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1">
                    <a:extLst>
                      <a:ext uri="{28A0092B-C50C-407E-A947-70E740481C1C}">
                        <a14:useLocalDpi xmlns:a14="http://schemas.microsoft.com/office/drawing/2010/main" val="0"/>
                      </a:ext>
                    </a:extLst>
                  </a:blip>
                  <a:srcRect r="47436"/>
                  <a:stretch/>
                </pic:blipFill>
                <pic:spPr bwMode="auto">
                  <a:xfrm>
                    <a:off x="0" y="0"/>
                    <a:ext cx="3983294" cy="113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6B18"/>
    <w:multiLevelType w:val="hybridMultilevel"/>
    <w:tmpl w:val="AC56D5B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1C32C8"/>
    <w:multiLevelType w:val="hybridMultilevel"/>
    <w:tmpl w:val="C3C4E670"/>
    <w:lvl w:ilvl="0" w:tplc="DA601956">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E616F3"/>
    <w:multiLevelType w:val="hybridMultilevel"/>
    <w:tmpl w:val="22125B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895406F"/>
    <w:multiLevelType w:val="hybridMultilevel"/>
    <w:tmpl w:val="40FA24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E3C146B"/>
    <w:multiLevelType w:val="hybridMultilevel"/>
    <w:tmpl w:val="F97A81BC"/>
    <w:lvl w:ilvl="0" w:tplc="DA601956">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F1937F7"/>
    <w:multiLevelType w:val="hybridMultilevel"/>
    <w:tmpl w:val="94FE5BA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4317AFD"/>
    <w:multiLevelType w:val="hybridMultilevel"/>
    <w:tmpl w:val="326CB242"/>
    <w:lvl w:ilvl="0" w:tplc="FE64E024">
      <w:start w:val="1"/>
      <w:numFmt w:val="bullet"/>
      <w:pStyle w:val="ListParagraph"/>
      <w:lvlText w:val=""/>
      <w:lvlJc w:val="left"/>
      <w:pPr>
        <w:ind w:left="720" w:hanging="360"/>
      </w:pPr>
      <w:rPr>
        <w:rFonts w:ascii="Wingdings" w:hAnsi="Wingdings" w:hint="default"/>
        <w:color w:val="00C340" w:themeColor="accen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0D84D9D"/>
    <w:multiLevelType w:val="hybridMultilevel"/>
    <w:tmpl w:val="A6D23A7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D921BD6"/>
    <w:multiLevelType w:val="hybridMultilevel"/>
    <w:tmpl w:val="086C67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09A70B6"/>
    <w:multiLevelType w:val="hybridMultilevel"/>
    <w:tmpl w:val="9FCCD20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3325CF8"/>
    <w:multiLevelType w:val="hybridMultilevel"/>
    <w:tmpl w:val="C0FE60F8"/>
    <w:lvl w:ilvl="0" w:tplc="4B1A8126">
      <w:start w:val="1"/>
      <w:numFmt w:val="bullet"/>
      <w:lvlText w:val=""/>
      <w:lvlJc w:val="left"/>
      <w:pPr>
        <w:ind w:left="720" w:hanging="360"/>
      </w:pPr>
      <w:rPr>
        <w:rFonts w:ascii="Wingdings" w:hAnsi="Wingdings" w:hint="default"/>
        <w:color w:val="00C340" w:themeColor="accen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62006334"/>
    <w:multiLevelType w:val="hybridMultilevel"/>
    <w:tmpl w:val="9F9A436E"/>
    <w:lvl w:ilvl="0" w:tplc="4B1A8126">
      <w:start w:val="1"/>
      <w:numFmt w:val="bullet"/>
      <w:lvlText w:val=""/>
      <w:lvlJc w:val="left"/>
      <w:pPr>
        <w:ind w:left="720" w:hanging="360"/>
      </w:pPr>
      <w:rPr>
        <w:rFonts w:ascii="Wingdings" w:hAnsi="Wingdings" w:hint="default"/>
        <w:color w:val="00C340" w:themeColor="accen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64026EE5"/>
    <w:multiLevelType w:val="hybridMultilevel"/>
    <w:tmpl w:val="31C49E2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539108A"/>
    <w:multiLevelType w:val="hybridMultilevel"/>
    <w:tmpl w:val="FF945D54"/>
    <w:lvl w:ilvl="0" w:tplc="8DFEB4D0">
      <w:numFmt w:val="bullet"/>
      <w:lvlText w:val="•"/>
      <w:lvlJc w:val="left"/>
      <w:pPr>
        <w:ind w:left="1065" w:hanging="705"/>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77802EDD"/>
    <w:multiLevelType w:val="hybridMultilevel"/>
    <w:tmpl w:val="01B836AE"/>
    <w:lvl w:ilvl="0" w:tplc="4B1A8126">
      <w:start w:val="1"/>
      <w:numFmt w:val="bullet"/>
      <w:lvlText w:val=""/>
      <w:lvlJc w:val="left"/>
      <w:pPr>
        <w:ind w:left="1065" w:hanging="705"/>
      </w:pPr>
      <w:rPr>
        <w:rFonts w:ascii="Wingdings" w:hAnsi="Wingdings" w:hint="default"/>
        <w:color w:val="00C340" w:themeColor="accen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7F8A27CC"/>
    <w:multiLevelType w:val="hybridMultilevel"/>
    <w:tmpl w:val="F5E618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5"/>
  </w:num>
  <w:num w:numId="4">
    <w:abstractNumId w:val="12"/>
  </w:num>
  <w:num w:numId="5">
    <w:abstractNumId w:val="8"/>
  </w:num>
  <w:num w:numId="6">
    <w:abstractNumId w:val="5"/>
  </w:num>
  <w:num w:numId="7">
    <w:abstractNumId w:val="4"/>
  </w:num>
  <w:num w:numId="8">
    <w:abstractNumId w:val="1"/>
  </w:num>
  <w:num w:numId="9">
    <w:abstractNumId w:val="0"/>
  </w:num>
  <w:num w:numId="10">
    <w:abstractNumId w:val="7"/>
  </w:num>
  <w:num w:numId="11">
    <w:abstractNumId w:val="6"/>
  </w:num>
  <w:num w:numId="12">
    <w:abstractNumId w:val="2"/>
  </w:num>
  <w:num w:numId="13">
    <w:abstractNumId w:val="13"/>
  </w:num>
  <w:num w:numId="14">
    <w:abstractNumId w:val="10"/>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736"/>
    <w:rsid w:val="00011244"/>
    <w:rsid w:val="0001693A"/>
    <w:rsid w:val="00023494"/>
    <w:rsid w:val="000274B2"/>
    <w:rsid w:val="000460BC"/>
    <w:rsid w:val="000551AE"/>
    <w:rsid w:val="00076143"/>
    <w:rsid w:val="0007630F"/>
    <w:rsid w:val="00092007"/>
    <w:rsid w:val="00096D7D"/>
    <w:rsid w:val="000B53BF"/>
    <w:rsid w:val="000B70C2"/>
    <w:rsid w:val="000C3BB9"/>
    <w:rsid w:val="000D71D8"/>
    <w:rsid w:val="00110433"/>
    <w:rsid w:val="001260D2"/>
    <w:rsid w:val="00135417"/>
    <w:rsid w:val="00142798"/>
    <w:rsid w:val="001723A2"/>
    <w:rsid w:val="001750C4"/>
    <w:rsid w:val="001800A9"/>
    <w:rsid w:val="001A5308"/>
    <w:rsid w:val="001B62B1"/>
    <w:rsid w:val="001D6AA3"/>
    <w:rsid w:val="001D7C9A"/>
    <w:rsid w:val="001F07AB"/>
    <w:rsid w:val="001F57B8"/>
    <w:rsid w:val="002019A4"/>
    <w:rsid w:val="00215751"/>
    <w:rsid w:val="00241DD3"/>
    <w:rsid w:val="00253E24"/>
    <w:rsid w:val="002565D6"/>
    <w:rsid w:val="00256BE9"/>
    <w:rsid w:val="00281B32"/>
    <w:rsid w:val="002A1F3D"/>
    <w:rsid w:val="002A49D5"/>
    <w:rsid w:val="002C4405"/>
    <w:rsid w:val="002D1C90"/>
    <w:rsid w:val="002D47C3"/>
    <w:rsid w:val="002E0BDD"/>
    <w:rsid w:val="002E3A7B"/>
    <w:rsid w:val="002F5597"/>
    <w:rsid w:val="002F7887"/>
    <w:rsid w:val="003017CD"/>
    <w:rsid w:val="00307175"/>
    <w:rsid w:val="00310C19"/>
    <w:rsid w:val="00313E24"/>
    <w:rsid w:val="003165E4"/>
    <w:rsid w:val="00354BEF"/>
    <w:rsid w:val="0036674E"/>
    <w:rsid w:val="00373D6E"/>
    <w:rsid w:val="00375769"/>
    <w:rsid w:val="003A2477"/>
    <w:rsid w:val="003F2E86"/>
    <w:rsid w:val="00403E12"/>
    <w:rsid w:val="004102F0"/>
    <w:rsid w:val="00412E8E"/>
    <w:rsid w:val="00414541"/>
    <w:rsid w:val="00432F78"/>
    <w:rsid w:val="00434A1D"/>
    <w:rsid w:val="00440610"/>
    <w:rsid w:val="00464B25"/>
    <w:rsid w:val="00466926"/>
    <w:rsid w:val="0046774E"/>
    <w:rsid w:val="00474CE7"/>
    <w:rsid w:val="00486B00"/>
    <w:rsid w:val="004914EA"/>
    <w:rsid w:val="004C2C9F"/>
    <w:rsid w:val="004F69BA"/>
    <w:rsid w:val="005019F3"/>
    <w:rsid w:val="0053374C"/>
    <w:rsid w:val="00535A08"/>
    <w:rsid w:val="0054700D"/>
    <w:rsid w:val="005569A8"/>
    <w:rsid w:val="0057050D"/>
    <w:rsid w:val="0057226A"/>
    <w:rsid w:val="00581482"/>
    <w:rsid w:val="00585E02"/>
    <w:rsid w:val="00586380"/>
    <w:rsid w:val="00587FAB"/>
    <w:rsid w:val="005964F8"/>
    <w:rsid w:val="005A4E16"/>
    <w:rsid w:val="005A56BC"/>
    <w:rsid w:val="005D374C"/>
    <w:rsid w:val="005D41D3"/>
    <w:rsid w:val="005D4F4F"/>
    <w:rsid w:val="005E2A2F"/>
    <w:rsid w:val="00602910"/>
    <w:rsid w:val="00610612"/>
    <w:rsid w:val="0061298C"/>
    <w:rsid w:val="00614D6C"/>
    <w:rsid w:val="006165D5"/>
    <w:rsid w:val="00635F25"/>
    <w:rsid w:val="00642A50"/>
    <w:rsid w:val="00645915"/>
    <w:rsid w:val="00647364"/>
    <w:rsid w:val="006805F7"/>
    <w:rsid w:val="00693F3A"/>
    <w:rsid w:val="0069478C"/>
    <w:rsid w:val="006962EF"/>
    <w:rsid w:val="006B10A8"/>
    <w:rsid w:val="006C051A"/>
    <w:rsid w:val="006E6EFB"/>
    <w:rsid w:val="006F4247"/>
    <w:rsid w:val="00700BEE"/>
    <w:rsid w:val="007114D1"/>
    <w:rsid w:val="0071262E"/>
    <w:rsid w:val="00716350"/>
    <w:rsid w:val="00726207"/>
    <w:rsid w:val="00734F10"/>
    <w:rsid w:val="00741556"/>
    <w:rsid w:val="007468F3"/>
    <w:rsid w:val="00764E0C"/>
    <w:rsid w:val="0077652F"/>
    <w:rsid w:val="00777022"/>
    <w:rsid w:val="0078585F"/>
    <w:rsid w:val="00794CFD"/>
    <w:rsid w:val="007953D9"/>
    <w:rsid w:val="00796EBB"/>
    <w:rsid w:val="007B21E0"/>
    <w:rsid w:val="007C3A52"/>
    <w:rsid w:val="007C3BDD"/>
    <w:rsid w:val="007E21E8"/>
    <w:rsid w:val="007E3285"/>
    <w:rsid w:val="007F21A6"/>
    <w:rsid w:val="007F5C64"/>
    <w:rsid w:val="00802A68"/>
    <w:rsid w:val="00806C2E"/>
    <w:rsid w:val="00812FCD"/>
    <w:rsid w:val="00834C5F"/>
    <w:rsid w:val="008352D5"/>
    <w:rsid w:val="00840D3E"/>
    <w:rsid w:val="008616DA"/>
    <w:rsid w:val="008A40AB"/>
    <w:rsid w:val="008A5896"/>
    <w:rsid w:val="008A6DA7"/>
    <w:rsid w:val="008C241D"/>
    <w:rsid w:val="008D7F81"/>
    <w:rsid w:val="008E421E"/>
    <w:rsid w:val="009302F4"/>
    <w:rsid w:val="00934AE9"/>
    <w:rsid w:val="00945F16"/>
    <w:rsid w:val="00950C24"/>
    <w:rsid w:val="00953358"/>
    <w:rsid w:val="00990DC1"/>
    <w:rsid w:val="009B1FD4"/>
    <w:rsid w:val="009C432E"/>
    <w:rsid w:val="009D3C60"/>
    <w:rsid w:val="009D3CCE"/>
    <w:rsid w:val="009D3E40"/>
    <w:rsid w:val="009E3F6E"/>
    <w:rsid w:val="00A016AB"/>
    <w:rsid w:val="00A05E35"/>
    <w:rsid w:val="00A11352"/>
    <w:rsid w:val="00A2584C"/>
    <w:rsid w:val="00A62EA4"/>
    <w:rsid w:val="00A80179"/>
    <w:rsid w:val="00A84527"/>
    <w:rsid w:val="00A84596"/>
    <w:rsid w:val="00AC744F"/>
    <w:rsid w:val="00AD3E1D"/>
    <w:rsid w:val="00AE2479"/>
    <w:rsid w:val="00AF655E"/>
    <w:rsid w:val="00B01947"/>
    <w:rsid w:val="00B11FDA"/>
    <w:rsid w:val="00B1201D"/>
    <w:rsid w:val="00B12475"/>
    <w:rsid w:val="00B13BA1"/>
    <w:rsid w:val="00B3328E"/>
    <w:rsid w:val="00B3481D"/>
    <w:rsid w:val="00B47F0F"/>
    <w:rsid w:val="00B52760"/>
    <w:rsid w:val="00B5675C"/>
    <w:rsid w:val="00B61ECE"/>
    <w:rsid w:val="00B8659E"/>
    <w:rsid w:val="00B9192C"/>
    <w:rsid w:val="00B968EF"/>
    <w:rsid w:val="00BA4F8B"/>
    <w:rsid w:val="00BB2D85"/>
    <w:rsid w:val="00BB5962"/>
    <w:rsid w:val="00BC16B1"/>
    <w:rsid w:val="00BC6839"/>
    <w:rsid w:val="00BE4669"/>
    <w:rsid w:val="00BF3D9D"/>
    <w:rsid w:val="00BF7889"/>
    <w:rsid w:val="00C103D0"/>
    <w:rsid w:val="00C12809"/>
    <w:rsid w:val="00C607C5"/>
    <w:rsid w:val="00C616E5"/>
    <w:rsid w:val="00C65E37"/>
    <w:rsid w:val="00C860D7"/>
    <w:rsid w:val="00C930F1"/>
    <w:rsid w:val="00C93F83"/>
    <w:rsid w:val="00CA431D"/>
    <w:rsid w:val="00CA542E"/>
    <w:rsid w:val="00CC3CA1"/>
    <w:rsid w:val="00CC5E84"/>
    <w:rsid w:val="00CD3E36"/>
    <w:rsid w:val="00CD48DC"/>
    <w:rsid w:val="00CF0825"/>
    <w:rsid w:val="00D10FA2"/>
    <w:rsid w:val="00D42110"/>
    <w:rsid w:val="00D5636E"/>
    <w:rsid w:val="00D64DEA"/>
    <w:rsid w:val="00D65E9C"/>
    <w:rsid w:val="00D73EE6"/>
    <w:rsid w:val="00D95334"/>
    <w:rsid w:val="00DA74AE"/>
    <w:rsid w:val="00DB2769"/>
    <w:rsid w:val="00DB6B8B"/>
    <w:rsid w:val="00DB72B2"/>
    <w:rsid w:val="00DD3E92"/>
    <w:rsid w:val="00DF5FBD"/>
    <w:rsid w:val="00E17ED7"/>
    <w:rsid w:val="00E26026"/>
    <w:rsid w:val="00E368D0"/>
    <w:rsid w:val="00E642EF"/>
    <w:rsid w:val="00EA45C8"/>
    <w:rsid w:val="00EB3736"/>
    <w:rsid w:val="00EB5AD7"/>
    <w:rsid w:val="00ED4817"/>
    <w:rsid w:val="00ED4A23"/>
    <w:rsid w:val="00F01473"/>
    <w:rsid w:val="00F016AC"/>
    <w:rsid w:val="00F1028A"/>
    <w:rsid w:val="00F30293"/>
    <w:rsid w:val="00F3232B"/>
    <w:rsid w:val="00F54438"/>
    <w:rsid w:val="00F57F46"/>
    <w:rsid w:val="00F62724"/>
    <w:rsid w:val="00F6430D"/>
    <w:rsid w:val="00F758CF"/>
    <w:rsid w:val="00F840DB"/>
    <w:rsid w:val="00FA09C1"/>
    <w:rsid w:val="00FB3D78"/>
    <w:rsid w:val="00FB515B"/>
    <w:rsid w:val="00FC3FDB"/>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BF74F5"/>
  <w15:docId w15:val="{F2D49721-7335-4D1F-B7CA-7F9628C76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5D6"/>
    <w:rPr>
      <w:szCs w:val="21"/>
      <w:lang w:val="it-IT"/>
    </w:rPr>
  </w:style>
  <w:style w:type="paragraph" w:styleId="Heading1">
    <w:name w:val="heading 1"/>
    <w:basedOn w:val="Normal"/>
    <w:next w:val="Normal"/>
    <w:link w:val="Heading1Char"/>
    <w:uiPriority w:val="9"/>
    <w:qFormat/>
    <w:rsid w:val="00A80179"/>
    <w:pPr>
      <w:keepNext/>
      <w:keepLines/>
      <w:spacing w:before="480" w:after="0" w:line="240" w:lineRule="auto"/>
      <w:outlineLvl w:val="0"/>
    </w:pPr>
    <w:rPr>
      <w:rFonts w:ascii="Arial" w:eastAsiaTheme="majorEastAsia" w:hAnsi="Arial" w:cs="Arial"/>
      <w:b/>
      <w:bCs/>
      <w:color w:val="000000" w:themeColor="text1"/>
      <w:sz w:val="52"/>
      <w:szCs w:val="52"/>
      <w:lang w:val="fr-FR"/>
    </w:rPr>
  </w:style>
  <w:style w:type="paragraph" w:styleId="Heading2">
    <w:name w:val="heading 2"/>
    <w:basedOn w:val="NoSpacing"/>
    <w:next w:val="Normal"/>
    <w:link w:val="Heading2Char"/>
    <w:uiPriority w:val="9"/>
    <w:unhideWhenUsed/>
    <w:qFormat/>
    <w:rsid w:val="00A80179"/>
    <w:pPr>
      <w:spacing w:before="240" w:after="120"/>
      <w:outlineLvl w:val="1"/>
    </w:pPr>
    <w:rPr>
      <w:rFonts w:cs="Arial"/>
      <w:color w:val="000082" w:themeColor="text2"/>
      <w:sz w:val="28"/>
      <w:szCs w:val="28"/>
      <w:lang w:val="it-IT"/>
    </w:rPr>
  </w:style>
  <w:style w:type="paragraph" w:styleId="Heading3">
    <w:name w:val="heading 3"/>
    <w:basedOn w:val="Normal"/>
    <w:next w:val="Normal"/>
    <w:link w:val="Heading3Char"/>
    <w:uiPriority w:val="9"/>
    <w:unhideWhenUsed/>
    <w:qFormat/>
    <w:rsid w:val="00A80179"/>
    <w:pPr>
      <w:keepNext/>
      <w:keepLines/>
      <w:spacing w:before="200" w:after="60"/>
      <w:outlineLvl w:val="2"/>
    </w:pPr>
    <w:rPr>
      <w:rFonts w:ascii="Arial" w:hAnsi="Arial" w:cs="Arial"/>
      <w:color w:val="000082" w:themeColor="text2"/>
      <w:sz w:val="24"/>
      <w:szCs w:val="24"/>
      <w:lang w:val="fr-FR"/>
    </w:rPr>
  </w:style>
  <w:style w:type="paragraph" w:styleId="Heading4">
    <w:name w:val="heading 4"/>
    <w:basedOn w:val="Normal"/>
    <w:next w:val="Normal"/>
    <w:link w:val="Heading4Char"/>
    <w:uiPriority w:val="9"/>
    <w:unhideWhenUsed/>
    <w:qFormat/>
    <w:rsid w:val="00A80179"/>
    <w:pPr>
      <w:keepNext/>
      <w:keepLines/>
      <w:spacing w:before="40" w:after="0"/>
      <w:outlineLvl w:val="3"/>
    </w:pPr>
    <w:rPr>
      <w:rFonts w:asciiTheme="minorBidi" w:eastAsiaTheme="majorEastAsia" w:hAnsiTheme="minorBidi" w:cstheme="majorBidi"/>
      <w:iCs/>
      <w:color w:val="00C340" w:themeColor="accent1"/>
      <w:sz w:val="24"/>
    </w:rPr>
  </w:style>
  <w:style w:type="paragraph" w:styleId="Heading5">
    <w:name w:val="heading 5"/>
    <w:basedOn w:val="Normal"/>
    <w:next w:val="Normal"/>
    <w:link w:val="Heading5Char"/>
    <w:uiPriority w:val="9"/>
    <w:semiHidden/>
    <w:unhideWhenUsed/>
    <w:qFormat/>
    <w:rsid w:val="00ED4817"/>
    <w:pPr>
      <w:keepNext/>
      <w:keepLines/>
      <w:spacing w:before="40" w:after="0"/>
      <w:outlineLvl w:val="4"/>
    </w:pPr>
    <w:rPr>
      <w:rFonts w:asciiTheme="majorHAnsi" w:eastAsiaTheme="majorEastAsia" w:hAnsiTheme="majorHAnsi" w:cstheme="majorBidi"/>
      <w:color w:val="00922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9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66926"/>
  </w:style>
  <w:style w:type="paragraph" w:styleId="Footer">
    <w:name w:val="footer"/>
    <w:basedOn w:val="Normal"/>
    <w:link w:val="FooterChar"/>
    <w:uiPriority w:val="99"/>
    <w:unhideWhenUsed/>
    <w:rsid w:val="004669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66926"/>
  </w:style>
  <w:style w:type="paragraph" w:styleId="BalloonText">
    <w:name w:val="Balloon Text"/>
    <w:basedOn w:val="Normal"/>
    <w:link w:val="BalloonTextChar"/>
    <w:uiPriority w:val="99"/>
    <w:semiHidden/>
    <w:unhideWhenUsed/>
    <w:rsid w:val="00466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926"/>
    <w:rPr>
      <w:rFonts w:ascii="Tahoma" w:hAnsi="Tahoma" w:cs="Tahoma"/>
      <w:sz w:val="16"/>
      <w:szCs w:val="16"/>
    </w:rPr>
  </w:style>
  <w:style w:type="paragraph" w:styleId="NoSpacing">
    <w:name w:val="No Spacing"/>
    <w:uiPriority w:val="1"/>
    <w:rsid w:val="00BF7889"/>
    <w:pPr>
      <w:spacing w:after="0"/>
    </w:pPr>
    <w:rPr>
      <w:rFonts w:ascii="Arial" w:hAnsi="Arial"/>
      <w:sz w:val="20"/>
    </w:rPr>
  </w:style>
  <w:style w:type="character" w:customStyle="1" w:styleId="Heading1Char">
    <w:name w:val="Heading 1 Char"/>
    <w:basedOn w:val="DefaultParagraphFont"/>
    <w:link w:val="Heading1"/>
    <w:uiPriority w:val="9"/>
    <w:rsid w:val="00A80179"/>
    <w:rPr>
      <w:rFonts w:ascii="Arial" w:eastAsiaTheme="majorEastAsia" w:hAnsi="Arial" w:cs="Arial"/>
      <w:b/>
      <w:bCs/>
      <w:color w:val="000000" w:themeColor="text1"/>
      <w:sz w:val="52"/>
      <w:szCs w:val="52"/>
      <w:lang w:val="fr-FR"/>
    </w:rPr>
  </w:style>
  <w:style w:type="paragraph" w:styleId="Subtitle">
    <w:name w:val="Subtitle"/>
    <w:basedOn w:val="Normal"/>
    <w:next w:val="Normal"/>
    <w:link w:val="SubtitleChar"/>
    <w:uiPriority w:val="11"/>
    <w:qFormat/>
    <w:rsid w:val="00A80179"/>
    <w:pPr>
      <w:numPr>
        <w:ilvl w:val="1"/>
      </w:numPr>
      <w:spacing w:before="120" w:after="180"/>
    </w:pPr>
    <w:rPr>
      <w:rFonts w:ascii="Georgia" w:eastAsiaTheme="majorEastAsia" w:hAnsi="Georgia" w:cs="Arial"/>
      <w:color w:val="00C340" w:themeColor="accent1"/>
      <w:sz w:val="36"/>
      <w:szCs w:val="36"/>
      <w:lang w:val="fr-FR"/>
    </w:rPr>
  </w:style>
  <w:style w:type="character" w:customStyle="1" w:styleId="SubtitleChar">
    <w:name w:val="Subtitle Char"/>
    <w:basedOn w:val="DefaultParagraphFont"/>
    <w:link w:val="Subtitle"/>
    <w:uiPriority w:val="11"/>
    <w:rsid w:val="00A80179"/>
    <w:rPr>
      <w:rFonts w:ascii="Georgia" w:eastAsiaTheme="majorEastAsia" w:hAnsi="Georgia" w:cs="Arial"/>
      <w:color w:val="00C340" w:themeColor="accent1"/>
      <w:sz w:val="36"/>
      <w:szCs w:val="36"/>
      <w:lang w:val="fr-FR"/>
    </w:rPr>
  </w:style>
  <w:style w:type="character" w:customStyle="1" w:styleId="Heading2Char">
    <w:name w:val="Heading 2 Char"/>
    <w:basedOn w:val="DefaultParagraphFont"/>
    <w:link w:val="Heading2"/>
    <w:uiPriority w:val="9"/>
    <w:rsid w:val="00A80179"/>
    <w:rPr>
      <w:rFonts w:ascii="Arial" w:hAnsi="Arial" w:cs="Arial"/>
      <w:color w:val="000082" w:themeColor="text2"/>
      <w:sz w:val="28"/>
      <w:szCs w:val="28"/>
      <w:lang w:val="it-IT"/>
    </w:rPr>
  </w:style>
  <w:style w:type="character" w:customStyle="1" w:styleId="Heading3Char">
    <w:name w:val="Heading 3 Char"/>
    <w:basedOn w:val="DefaultParagraphFont"/>
    <w:link w:val="Heading3"/>
    <w:uiPriority w:val="9"/>
    <w:rsid w:val="00A80179"/>
    <w:rPr>
      <w:rFonts w:ascii="Arial" w:hAnsi="Arial" w:cs="Arial"/>
      <w:color w:val="000082" w:themeColor="text2"/>
      <w:sz w:val="24"/>
      <w:szCs w:val="24"/>
      <w:lang w:val="fr-FR"/>
    </w:rPr>
  </w:style>
  <w:style w:type="paragraph" w:styleId="IntenseQuote">
    <w:name w:val="Intense Quote"/>
    <w:basedOn w:val="Normal"/>
    <w:next w:val="Normal"/>
    <w:link w:val="IntenseQuoteChar"/>
    <w:uiPriority w:val="30"/>
    <w:qFormat/>
    <w:rsid w:val="00A80179"/>
    <w:pPr>
      <w:spacing w:before="360" w:after="360" w:line="360" w:lineRule="auto"/>
      <w:ind w:left="2832" w:right="864"/>
    </w:pPr>
    <w:rPr>
      <w:rFonts w:ascii="Georgia" w:hAnsi="Georgia"/>
      <w:i/>
      <w:iCs/>
      <w:color w:val="00C340" w:themeColor="accent1"/>
      <w:sz w:val="28"/>
      <w:szCs w:val="28"/>
      <w:lang w:val="fr-FR"/>
    </w:rPr>
  </w:style>
  <w:style w:type="character" w:customStyle="1" w:styleId="IntenseQuoteChar">
    <w:name w:val="Intense Quote Char"/>
    <w:basedOn w:val="DefaultParagraphFont"/>
    <w:link w:val="IntenseQuote"/>
    <w:uiPriority w:val="30"/>
    <w:rsid w:val="00A80179"/>
    <w:rPr>
      <w:rFonts w:ascii="Georgia" w:hAnsi="Georgia"/>
      <w:i/>
      <w:iCs/>
      <w:color w:val="00C340" w:themeColor="accent1"/>
      <w:sz w:val="28"/>
      <w:szCs w:val="28"/>
      <w:lang w:val="fr-FR"/>
    </w:rPr>
  </w:style>
  <w:style w:type="paragraph" w:styleId="ListParagraph">
    <w:name w:val="List Paragraph"/>
    <w:basedOn w:val="Normal"/>
    <w:uiPriority w:val="34"/>
    <w:qFormat/>
    <w:rsid w:val="00BC6839"/>
    <w:pPr>
      <w:numPr>
        <w:numId w:val="11"/>
      </w:numPr>
      <w:contextualSpacing/>
    </w:pPr>
  </w:style>
  <w:style w:type="character" w:customStyle="1" w:styleId="Heading4Char">
    <w:name w:val="Heading 4 Char"/>
    <w:basedOn w:val="DefaultParagraphFont"/>
    <w:link w:val="Heading4"/>
    <w:uiPriority w:val="9"/>
    <w:rsid w:val="00A80179"/>
    <w:rPr>
      <w:rFonts w:asciiTheme="minorBidi" w:eastAsiaTheme="majorEastAsia" w:hAnsiTheme="minorBidi" w:cstheme="majorBidi"/>
      <w:iCs/>
      <w:color w:val="00C340" w:themeColor="accent1"/>
      <w:sz w:val="24"/>
      <w:szCs w:val="21"/>
      <w:lang w:val="it-IT"/>
    </w:rPr>
  </w:style>
  <w:style w:type="paragraph" w:styleId="CommentText">
    <w:name w:val="annotation text"/>
    <w:basedOn w:val="Normal"/>
    <w:link w:val="CommentTextChar"/>
    <w:uiPriority w:val="99"/>
    <w:semiHidden/>
    <w:unhideWhenUsed/>
    <w:rsid w:val="00587FAB"/>
    <w:pPr>
      <w:spacing w:after="160" w:line="240" w:lineRule="auto"/>
    </w:pPr>
    <w:rPr>
      <w:sz w:val="20"/>
      <w:szCs w:val="20"/>
      <w:lang w:val="en-US"/>
    </w:rPr>
  </w:style>
  <w:style w:type="character" w:customStyle="1" w:styleId="CommentTextChar">
    <w:name w:val="Comment Text Char"/>
    <w:basedOn w:val="DefaultParagraphFont"/>
    <w:link w:val="CommentText"/>
    <w:uiPriority w:val="99"/>
    <w:semiHidden/>
    <w:rsid w:val="00587FAB"/>
    <w:rPr>
      <w:sz w:val="20"/>
      <w:szCs w:val="20"/>
      <w:lang w:val="en-US"/>
    </w:rPr>
  </w:style>
  <w:style w:type="character" w:styleId="CommentReference">
    <w:name w:val="annotation reference"/>
    <w:basedOn w:val="DefaultParagraphFont"/>
    <w:uiPriority w:val="99"/>
    <w:semiHidden/>
    <w:unhideWhenUsed/>
    <w:rsid w:val="00587FAB"/>
    <w:rPr>
      <w:sz w:val="16"/>
      <w:szCs w:val="16"/>
    </w:rPr>
  </w:style>
  <w:style w:type="character" w:styleId="Hyperlink">
    <w:name w:val="Hyperlink"/>
    <w:basedOn w:val="DefaultParagraphFont"/>
    <w:uiPriority w:val="99"/>
    <w:unhideWhenUsed/>
    <w:rsid w:val="003A2477"/>
    <w:rPr>
      <w:color w:val="303591" w:themeColor="hyperlink"/>
      <w:u w:val="single"/>
    </w:rPr>
  </w:style>
  <w:style w:type="character" w:customStyle="1" w:styleId="UnresolvedMention1">
    <w:name w:val="Unresolved Mention1"/>
    <w:basedOn w:val="DefaultParagraphFont"/>
    <w:uiPriority w:val="99"/>
    <w:semiHidden/>
    <w:unhideWhenUsed/>
    <w:rsid w:val="003A2477"/>
    <w:rPr>
      <w:color w:val="605E5C"/>
      <w:shd w:val="clear" w:color="auto" w:fill="E1DFDD"/>
    </w:rPr>
  </w:style>
  <w:style w:type="character" w:customStyle="1" w:styleId="Heading5Char">
    <w:name w:val="Heading 5 Char"/>
    <w:basedOn w:val="DefaultParagraphFont"/>
    <w:link w:val="Heading5"/>
    <w:uiPriority w:val="9"/>
    <w:semiHidden/>
    <w:rsid w:val="00ED4817"/>
    <w:rPr>
      <w:rFonts w:asciiTheme="majorHAnsi" w:eastAsiaTheme="majorEastAsia" w:hAnsiTheme="majorHAnsi" w:cstheme="majorBidi"/>
      <w:color w:val="00922F" w:themeColor="accent1" w:themeShade="BF"/>
      <w:szCs w:val="21"/>
      <w:lang w:val="it-IT"/>
    </w:rPr>
  </w:style>
  <w:style w:type="paragraph" w:styleId="CommentSubject">
    <w:name w:val="annotation subject"/>
    <w:basedOn w:val="CommentText"/>
    <w:next w:val="CommentText"/>
    <w:link w:val="CommentSubjectChar"/>
    <w:uiPriority w:val="99"/>
    <w:semiHidden/>
    <w:unhideWhenUsed/>
    <w:rsid w:val="008616DA"/>
    <w:pPr>
      <w:spacing w:after="200"/>
    </w:pPr>
    <w:rPr>
      <w:b/>
      <w:bCs/>
      <w:lang w:val="it-IT"/>
    </w:rPr>
  </w:style>
  <w:style w:type="character" w:customStyle="1" w:styleId="CommentSubjectChar">
    <w:name w:val="Comment Subject Char"/>
    <w:basedOn w:val="CommentTextChar"/>
    <w:link w:val="CommentSubject"/>
    <w:uiPriority w:val="99"/>
    <w:semiHidden/>
    <w:rsid w:val="008616DA"/>
    <w:rPr>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69104">
      <w:bodyDiv w:val="1"/>
      <w:marLeft w:val="0"/>
      <w:marRight w:val="0"/>
      <w:marTop w:val="0"/>
      <w:marBottom w:val="0"/>
      <w:divBdr>
        <w:top w:val="none" w:sz="0" w:space="0" w:color="auto"/>
        <w:left w:val="none" w:sz="0" w:space="0" w:color="auto"/>
        <w:bottom w:val="none" w:sz="0" w:space="0" w:color="auto"/>
        <w:right w:val="none" w:sz="0" w:space="0" w:color="auto"/>
      </w:divBdr>
    </w:div>
    <w:div w:id="203176495">
      <w:bodyDiv w:val="1"/>
      <w:marLeft w:val="0"/>
      <w:marRight w:val="0"/>
      <w:marTop w:val="0"/>
      <w:marBottom w:val="0"/>
      <w:divBdr>
        <w:top w:val="none" w:sz="0" w:space="0" w:color="auto"/>
        <w:left w:val="none" w:sz="0" w:space="0" w:color="auto"/>
        <w:bottom w:val="none" w:sz="0" w:space="0" w:color="auto"/>
        <w:right w:val="none" w:sz="0" w:space="0" w:color="auto"/>
      </w:divBdr>
      <w:divsChild>
        <w:div w:id="4016997">
          <w:marLeft w:val="0"/>
          <w:marRight w:val="0"/>
          <w:marTop w:val="0"/>
          <w:marBottom w:val="0"/>
          <w:divBdr>
            <w:top w:val="none" w:sz="0" w:space="0" w:color="auto"/>
            <w:left w:val="none" w:sz="0" w:space="0" w:color="auto"/>
            <w:bottom w:val="none" w:sz="0" w:space="0" w:color="auto"/>
            <w:right w:val="none" w:sz="0" w:space="0" w:color="auto"/>
          </w:divBdr>
          <w:divsChild>
            <w:div w:id="389377845">
              <w:marLeft w:val="0"/>
              <w:marRight w:val="0"/>
              <w:marTop w:val="0"/>
              <w:marBottom w:val="0"/>
              <w:divBdr>
                <w:top w:val="none" w:sz="0" w:space="0" w:color="auto"/>
                <w:left w:val="none" w:sz="0" w:space="0" w:color="auto"/>
                <w:bottom w:val="none" w:sz="0" w:space="0" w:color="auto"/>
                <w:right w:val="none" w:sz="0" w:space="0" w:color="auto"/>
              </w:divBdr>
              <w:divsChild>
                <w:div w:id="1141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81196">
          <w:marLeft w:val="0"/>
          <w:marRight w:val="0"/>
          <w:marTop w:val="0"/>
          <w:marBottom w:val="0"/>
          <w:divBdr>
            <w:top w:val="none" w:sz="0" w:space="0" w:color="auto"/>
            <w:left w:val="none" w:sz="0" w:space="0" w:color="auto"/>
            <w:bottom w:val="none" w:sz="0" w:space="0" w:color="auto"/>
            <w:right w:val="none" w:sz="0" w:space="0" w:color="auto"/>
          </w:divBdr>
          <w:divsChild>
            <w:div w:id="1237865026">
              <w:marLeft w:val="0"/>
              <w:marRight w:val="0"/>
              <w:marTop w:val="0"/>
              <w:marBottom w:val="0"/>
              <w:divBdr>
                <w:top w:val="none" w:sz="0" w:space="0" w:color="auto"/>
                <w:left w:val="none" w:sz="0" w:space="0" w:color="auto"/>
                <w:bottom w:val="none" w:sz="0" w:space="0" w:color="auto"/>
                <w:right w:val="none" w:sz="0" w:space="0" w:color="auto"/>
              </w:divBdr>
              <w:divsChild>
                <w:div w:id="7308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5718">
          <w:marLeft w:val="0"/>
          <w:marRight w:val="0"/>
          <w:marTop w:val="0"/>
          <w:marBottom w:val="0"/>
          <w:divBdr>
            <w:top w:val="none" w:sz="0" w:space="0" w:color="auto"/>
            <w:left w:val="none" w:sz="0" w:space="0" w:color="auto"/>
            <w:bottom w:val="none" w:sz="0" w:space="0" w:color="auto"/>
            <w:right w:val="none" w:sz="0" w:space="0" w:color="auto"/>
          </w:divBdr>
          <w:divsChild>
            <w:div w:id="1108162234">
              <w:marLeft w:val="0"/>
              <w:marRight w:val="0"/>
              <w:marTop w:val="0"/>
              <w:marBottom w:val="0"/>
              <w:divBdr>
                <w:top w:val="none" w:sz="0" w:space="0" w:color="auto"/>
                <w:left w:val="none" w:sz="0" w:space="0" w:color="auto"/>
                <w:bottom w:val="none" w:sz="0" w:space="0" w:color="auto"/>
                <w:right w:val="none" w:sz="0" w:space="0" w:color="auto"/>
              </w:divBdr>
              <w:divsChild>
                <w:div w:id="77899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7193">
          <w:marLeft w:val="0"/>
          <w:marRight w:val="0"/>
          <w:marTop w:val="0"/>
          <w:marBottom w:val="0"/>
          <w:divBdr>
            <w:top w:val="none" w:sz="0" w:space="0" w:color="auto"/>
            <w:left w:val="none" w:sz="0" w:space="0" w:color="auto"/>
            <w:bottom w:val="none" w:sz="0" w:space="0" w:color="auto"/>
            <w:right w:val="none" w:sz="0" w:space="0" w:color="auto"/>
          </w:divBdr>
          <w:divsChild>
            <w:div w:id="992950544">
              <w:marLeft w:val="0"/>
              <w:marRight w:val="0"/>
              <w:marTop w:val="0"/>
              <w:marBottom w:val="0"/>
              <w:divBdr>
                <w:top w:val="none" w:sz="0" w:space="0" w:color="auto"/>
                <w:left w:val="none" w:sz="0" w:space="0" w:color="auto"/>
                <w:bottom w:val="none" w:sz="0" w:space="0" w:color="auto"/>
                <w:right w:val="none" w:sz="0" w:space="0" w:color="auto"/>
              </w:divBdr>
              <w:divsChild>
                <w:div w:id="12177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34986">
      <w:bodyDiv w:val="1"/>
      <w:marLeft w:val="0"/>
      <w:marRight w:val="0"/>
      <w:marTop w:val="0"/>
      <w:marBottom w:val="0"/>
      <w:divBdr>
        <w:top w:val="none" w:sz="0" w:space="0" w:color="auto"/>
        <w:left w:val="none" w:sz="0" w:space="0" w:color="auto"/>
        <w:bottom w:val="none" w:sz="0" w:space="0" w:color="auto"/>
        <w:right w:val="none" w:sz="0" w:space="0" w:color="auto"/>
      </w:divBdr>
    </w:div>
    <w:div w:id="267129699">
      <w:bodyDiv w:val="1"/>
      <w:marLeft w:val="0"/>
      <w:marRight w:val="0"/>
      <w:marTop w:val="0"/>
      <w:marBottom w:val="0"/>
      <w:divBdr>
        <w:top w:val="none" w:sz="0" w:space="0" w:color="auto"/>
        <w:left w:val="none" w:sz="0" w:space="0" w:color="auto"/>
        <w:bottom w:val="none" w:sz="0" w:space="0" w:color="auto"/>
        <w:right w:val="none" w:sz="0" w:space="0" w:color="auto"/>
      </w:divBdr>
    </w:div>
    <w:div w:id="296374228">
      <w:bodyDiv w:val="1"/>
      <w:marLeft w:val="0"/>
      <w:marRight w:val="0"/>
      <w:marTop w:val="0"/>
      <w:marBottom w:val="0"/>
      <w:divBdr>
        <w:top w:val="none" w:sz="0" w:space="0" w:color="auto"/>
        <w:left w:val="none" w:sz="0" w:space="0" w:color="auto"/>
        <w:bottom w:val="none" w:sz="0" w:space="0" w:color="auto"/>
        <w:right w:val="none" w:sz="0" w:space="0" w:color="auto"/>
      </w:divBdr>
    </w:div>
    <w:div w:id="443697523">
      <w:bodyDiv w:val="1"/>
      <w:marLeft w:val="0"/>
      <w:marRight w:val="0"/>
      <w:marTop w:val="0"/>
      <w:marBottom w:val="0"/>
      <w:divBdr>
        <w:top w:val="none" w:sz="0" w:space="0" w:color="auto"/>
        <w:left w:val="none" w:sz="0" w:space="0" w:color="auto"/>
        <w:bottom w:val="none" w:sz="0" w:space="0" w:color="auto"/>
        <w:right w:val="none" w:sz="0" w:space="0" w:color="auto"/>
      </w:divBdr>
    </w:div>
    <w:div w:id="510028462">
      <w:bodyDiv w:val="1"/>
      <w:marLeft w:val="0"/>
      <w:marRight w:val="0"/>
      <w:marTop w:val="0"/>
      <w:marBottom w:val="0"/>
      <w:divBdr>
        <w:top w:val="none" w:sz="0" w:space="0" w:color="auto"/>
        <w:left w:val="none" w:sz="0" w:space="0" w:color="auto"/>
        <w:bottom w:val="none" w:sz="0" w:space="0" w:color="auto"/>
        <w:right w:val="none" w:sz="0" w:space="0" w:color="auto"/>
      </w:divBdr>
    </w:div>
    <w:div w:id="561788833">
      <w:bodyDiv w:val="1"/>
      <w:marLeft w:val="0"/>
      <w:marRight w:val="0"/>
      <w:marTop w:val="0"/>
      <w:marBottom w:val="0"/>
      <w:divBdr>
        <w:top w:val="none" w:sz="0" w:space="0" w:color="auto"/>
        <w:left w:val="none" w:sz="0" w:space="0" w:color="auto"/>
        <w:bottom w:val="none" w:sz="0" w:space="0" w:color="auto"/>
        <w:right w:val="none" w:sz="0" w:space="0" w:color="auto"/>
      </w:divBdr>
    </w:div>
    <w:div w:id="753815737">
      <w:bodyDiv w:val="1"/>
      <w:marLeft w:val="0"/>
      <w:marRight w:val="0"/>
      <w:marTop w:val="0"/>
      <w:marBottom w:val="0"/>
      <w:divBdr>
        <w:top w:val="none" w:sz="0" w:space="0" w:color="auto"/>
        <w:left w:val="none" w:sz="0" w:space="0" w:color="auto"/>
        <w:bottom w:val="none" w:sz="0" w:space="0" w:color="auto"/>
        <w:right w:val="none" w:sz="0" w:space="0" w:color="auto"/>
      </w:divBdr>
    </w:div>
    <w:div w:id="1035083600">
      <w:bodyDiv w:val="1"/>
      <w:marLeft w:val="0"/>
      <w:marRight w:val="0"/>
      <w:marTop w:val="0"/>
      <w:marBottom w:val="0"/>
      <w:divBdr>
        <w:top w:val="none" w:sz="0" w:space="0" w:color="auto"/>
        <w:left w:val="none" w:sz="0" w:space="0" w:color="auto"/>
        <w:bottom w:val="none" w:sz="0" w:space="0" w:color="auto"/>
        <w:right w:val="none" w:sz="0" w:space="0" w:color="auto"/>
      </w:divBdr>
    </w:div>
    <w:div w:id="1094743242">
      <w:bodyDiv w:val="1"/>
      <w:marLeft w:val="0"/>
      <w:marRight w:val="0"/>
      <w:marTop w:val="0"/>
      <w:marBottom w:val="0"/>
      <w:divBdr>
        <w:top w:val="none" w:sz="0" w:space="0" w:color="auto"/>
        <w:left w:val="none" w:sz="0" w:space="0" w:color="auto"/>
        <w:bottom w:val="none" w:sz="0" w:space="0" w:color="auto"/>
        <w:right w:val="none" w:sz="0" w:space="0" w:color="auto"/>
      </w:divBdr>
    </w:div>
    <w:div w:id="1311404745">
      <w:bodyDiv w:val="1"/>
      <w:marLeft w:val="0"/>
      <w:marRight w:val="0"/>
      <w:marTop w:val="0"/>
      <w:marBottom w:val="0"/>
      <w:divBdr>
        <w:top w:val="none" w:sz="0" w:space="0" w:color="auto"/>
        <w:left w:val="none" w:sz="0" w:space="0" w:color="auto"/>
        <w:bottom w:val="none" w:sz="0" w:space="0" w:color="auto"/>
        <w:right w:val="none" w:sz="0" w:space="0" w:color="auto"/>
      </w:divBdr>
    </w:div>
    <w:div w:id="1753775895">
      <w:bodyDiv w:val="1"/>
      <w:marLeft w:val="0"/>
      <w:marRight w:val="0"/>
      <w:marTop w:val="0"/>
      <w:marBottom w:val="0"/>
      <w:divBdr>
        <w:top w:val="none" w:sz="0" w:space="0" w:color="auto"/>
        <w:left w:val="none" w:sz="0" w:space="0" w:color="auto"/>
        <w:bottom w:val="none" w:sz="0" w:space="0" w:color="auto"/>
        <w:right w:val="none" w:sz="0" w:space="0" w:color="auto"/>
      </w:divBdr>
    </w:div>
    <w:div w:id="1893685922">
      <w:bodyDiv w:val="1"/>
      <w:marLeft w:val="0"/>
      <w:marRight w:val="0"/>
      <w:marTop w:val="0"/>
      <w:marBottom w:val="0"/>
      <w:divBdr>
        <w:top w:val="none" w:sz="0" w:space="0" w:color="auto"/>
        <w:left w:val="none" w:sz="0" w:space="0" w:color="auto"/>
        <w:bottom w:val="none" w:sz="0" w:space="0" w:color="auto"/>
        <w:right w:val="none" w:sz="0" w:space="0" w:color="auto"/>
      </w:divBdr>
    </w:div>
    <w:div w:id="202940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tea4.org/project/vmap.htm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nda.van.den.borne@itea4.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laus.wolf@scai.fraunhofer.d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tea4.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vdborne\AppData\Local\Microsoft\Windows\INetCache\Content.Outlook\I67I8HVE\ITEA%204%20Word%20template.dotx" TargetMode="External"/></Relationships>
</file>

<file path=word/theme/theme1.xml><?xml version="1.0" encoding="utf-8"?>
<a:theme xmlns:a="http://schemas.openxmlformats.org/drawingml/2006/main" name="Office Theme">
  <a:themeElements>
    <a:clrScheme name="ITEA 4">
      <a:dk1>
        <a:srgbClr val="000000"/>
      </a:dk1>
      <a:lt1>
        <a:srgbClr val="FFFFFF"/>
      </a:lt1>
      <a:dk2>
        <a:srgbClr val="000082"/>
      </a:dk2>
      <a:lt2>
        <a:srgbClr val="FFFFFF"/>
      </a:lt2>
      <a:accent1>
        <a:srgbClr val="00C340"/>
      </a:accent1>
      <a:accent2>
        <a:srgbClr val="0648B9"/>
      </a:accent2>
      <a:accent3>
        <a:srgbClr val="FF3C00"/>
      </a:accent3>
      <a:accent4>
        <a:srgbClr val="D9D9D9"/>
      </a:accent4>
      <a:accent5>
        <a:srgbClr val="FDADD9"/>
      </a:accent5>
      <a:accent6>
        <a:srgbClr val="67E7CA"/>
      </a:accent6>
      <a:hlink>
        <a:srgbClr val="303591"/>
      </a:hlink>
      <a:folHlink>
        <a:srgbClr val="FF3C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6C7B72972718E94585BDF308920FFAEE" ma:contentTypeVersion="11" ma:contentTypeDescription="Een nieuw document maken." ma:contentTypeScope="" ma:versionID="2ebf8bf2912f07512b54078fe9afb229">
  <xsd:schema xmlns:xsd="http://www.w3.org/2001/XMLSchema" xmlns:xs="http://www.w3.org/2001/XMLSchema" xmlns:p="http://schemas.microsoft.com/office/2006/metadata/properties" xmlns:ns2="8628f463-e3cf-4f2c-8f01-ec75b33edd67" targetNamespace="http://schemas.microsoft.com/office/2006/metadata/properties" ma:root="true" ma:fieldsID="944f339bed2d899bc2c736778a1eb0fd" ns2:_="">
    <xsd:import namespace="8628f463-e3cf-4f2c-8f01-ec75b33edd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28f463-e3cf-4f2c-8f01-ec75b33edd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543BBD-6814-4F22-8253-7B55CE03C1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A2E40E-125B-4934-9F95-D7D1CA3AF05E}">
  <ds:schemaRefs>
    <ds:schemaRef ds:uri="http://schemas.microsoft.com/sharepoint/v3/contenttype/forms"/>
  </ds:schemaRefs>
</ds:datastoreItem>
</file>

<file path=customXml/itemProps3.xml><?xml version="1.0" encoding="utf-8"?>
<ds:datastoreItem xmlns:ds="http://schemas.openxmlformats.org/officeDocument/2006/customXml" ds:itemID="{3276B7AB-E703-4821-AFEE-89707D2C860E}">
  <ds:schemaRefs>
    <ds:schemaRef ds:uri="http://schemas.openxmlformats.org/officeDocument/2006/bibliography"/>
  </ds:schemaRefs>
</ds:datastoreItem>
</file>

<file path=customXml/itemProps4.xml><?xml version="1.0" encoding="utf-8"?>
<ds:datastoreItem xmlns:ds="http://schemas.openxmlformats.org/officeDocument/2006/customXml" ds:itemID="{992BB139-D025-452E-BD50-BB581F9A9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28f463-e3cf-4f2c-8f01-ec75b33edd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ITEA 4 Word template</Template>
  <TotalTime>3</TotalTime>
  <Pages>3</Pages>
  <Words>910</Words>
  <Characters>5188</Characters>
  <Application>Microsoft Office Word</Application>
  <DocSecurity>0</DocSecurity>
  <Lines>43</Lines>
  <Paragraphs>12</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ITEA</dc:creator>
  <cp:lastModifiedBy>Linda van den Borne</cp:lastModifiedBy>
  <cp:revision>11</cp:revision>
  <cp:lastPrinted>2021-08-18T07:58:00Z</cp:lastPrinted>
  <dcterms:created xsi:type="dcterms:W3CDTF">2021-09-14T09:28:00Z</dcterms:created>
  <dcterms:modified xsi:type="dcterms:W3CDTF">2021-09-15T07:39:00Z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0x0101006C7B72972718E94585BDF308920FFAEE</vt:lpwstr>
  </property>
</Properties>
</file>