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C20E6A" w14:textId="108418C1" w:rsidR="007049B8" w:rsidRDefault="007049B8" w:rsidP="00F3790E">
      <w:pPr>
        <w:pStyle w:val="dottedline"/>
        <w:jc w:val="left"/>
        <w:rPr>
          <w:b/>
          <w:color w:val="009F47"/>
          <w:spacing w:val="4"/>
          <w:sz w:val="40"/>
        </w:rPr>
      </w:pPr>
      <w:r w:rsidRPr="007049B8">
        <w:rPr>
          <w:b/>
          <w:color w:val="009F47"/>
          <w:spacing w:val="4"/>
          <w:sz w:val="40"/>
        </w:rPr>
        <w:t>Task 1.</w:t>
      </w:r>
      <w:r w:rsidR="00F56CDC">
        <w:rPr>
          <w:b/>
          <w:color w:val="009F47"/>
          <w:spacing w:val="4"/>
          <w:sz w:val="40"/>
        </w:rPr>
        <w:t>1</w:t>
      </w:r>
      <w:r w:rsidRPr="007049B8">
        <w:rPr>
          <w:b/>
          <w:color w:val="009F47"/>
          <w:spacing w:val="4"/>
          <w:sz w:val="40"/>
        </w:rPr>
        <w:t xml:space="preserve"> –</w:t>
      </w:r>
      <w:r w:rsidR="00F56CDC">
        <w:rPr>
          <w:b/>
          <w:color w:val="009F47"/>
          <w:spacing w:val="4"/>
          <w:sz w:val="40"/>
        </w:rPr>
        <w:t xml:space="preserve"> Business Models V1</w:t>
      </w:r>
    </w:p>
    <w:p w14:paraId="629C3024" w14:textId="71AFB7F8" w:rsidR="004C2C8C" w:rsidRPr="00B15F69" w:rsidRDefault="004C2C8C" w:rsidP="00F3790E">
      <w:pPr>
        <w:pStyle w:val="dottedline"/>
        <w:jc w:val="left"/>
      </w:pPr>
      <w:r w:rsidRPr="00B15F69">
        <w:t>•••••••••••••••••••••••••••••••••••••••••••••</w:t>
      </w:r>
    </w:p>
    <w:p w14:paraId="1CEFBC08" w14:textId="77777777" w:rsidR="004C2C8C" w:rsidRPr="00B15F69" w:rsidRDefault="004C2C8C" w:rsidP="004C2C8C">
      <w:pPr>
        <w:pStyle w:val="Corpsdetexte"/>
      </w:pPr>
    </w:p>
    <w:p w14:paraId="340D4869" w14:textId="77777777" w:rsidR="004C2C8C" w:rsidRPr="00B15F69" w:rsidRDefault="004C2C8C" w:rsidP="004C2C8C">
      <w:pPr>
        <w:pStyle w:val="Corpsdetexte"/>
      </w:pPr>
    </w:p>
    <w:p w14:paraId="7C9FC540" w14:textId="77777777" w:rsidR="004C2C8C" w:rsidRPr="00B15F69" w:rsidRDefault="004C2C8C" w:rsidP="004C2C8C">
      <w:pPr>
        <w:pStyle w:val="Corpsdetexte"/>
      </w:pPr>
    </w:p>
    <w:p w14:paraId="185F11AD" w14:textId="77777777" w:rsidR="004C2C8C" w:rsidRPr="00B15F69" w:rsidRDefault="004C2C8C" w:rsidP="004C2C8C">
      <w:pPr>
        <w:pStyle w:val="Corpsdetexte"/>
      </w:pPr>
    </w:p>
    <w:p w14:paraId="1235E335" w14:textId="77777777" w:rsidR="004C2C8C" w:rsidRPr="00B15F69" w:rsidRDefault="004C2C8C" w:rsidP="004C2C8C">
      <w:pPr>
        <w:pStyle w:val="Corpsdetexte"/>
      </w:pPr>
    </w:p>
    <w:p w14:paraId="385A1510" w14:textId="77777777" w:rsidR="004C2C8C" w:rsidRPr="00B15F69" w:rsidRDefault="004C2C8C" w:rsidP="004C2C8C">
      <w:pPr>
        <w:pStyle w:val="Corpsdetexte"/>
      </w:pPr>
    </w:p>
    <w:p w14:paraId="72E6D21D" w14:textId="77777777" w:rsidR="004C2C8C" w:rsidRPr="00B15F69" w:rsidRDefault="004C2C8C" w:rsidP="004C2C8C">
      <w:pPr>
        <w:pStyle w:val="Corpsdetexte"/>
      </w:pPr>
    </w:p>
    <w:p w14:paraId="1C17916E" w14:textId="77777777" w:rsidR="004C2C8C" w:rsidRPr="00B15F69" w:rsidRDefault="004C2C8C" w:rsidP="004C2C8C">
      <w:pPr>
        <w:pStyle w:val="Corpsdetexte"/>
      </w:pPr>
    </w:p>
    <w:p w14:paraId="4F32FC35" w14:textId="6D5E980A" w:rsidR="004C2C8C" w:rsidRPr="00B15F69" w:rsidRDefault="00850348" w:rsidP="004C2C8C">
      <w:pPr>
        <w:pStyle w:val="Corpsdetexte"/>
      </w:pPr>
      <w:r w:rsidRPr="00B15F69">
        <w:t xml:space="preserve">Edited by: </w:t>
      </w:r>
      <w:sdt>
        <w:sdtPr>
          <w:rPr>
            <w:lang w:val="en-US"/>
          </w:rPr>
          <w:alias w:val="Author"/>
          <w:tag w:val=""/>
          <w:id w:val="393705072"/>
          <w:placeholder>
            <w:docPart w:val="FD55392D173E4AAA99A2135E301D3981"/>
          </w:placeholder>
          <w:dataBinding w:prefixMappings="xmlns:ns0='http://purl.org/dc/elements/1.1/' xmlns:ns1='http://schemas.openxmlformats.org/package/2006/metadata/core-properties' " w:xpath="/ns1:coreProperties[1]/ns0:creator[1]" w:storeItemID="{6C3C8BC8-F283-45AE-878A-BAB7291924A1}"/>
          <w:text/>
        </w:sdtPr>
        <w:sdtEndPr/>
        <w:sdtContent>
          <w:r w:rsidR="007049B8">
            <w:rPr>
              <w:lang w:val="en-US"/>
            </w:rPr>
            <w:t xml:space="preserve">Antoine </w:t>
          </w:r>
          <w:proofErr w:type="spellStart"/>
          <w:r w:rsidR="007049B8">
            <w:rPr>
              <w:lang w:val="en-US"/>
            </w:rPr>
            <w:t>GArnier</w:t>
          </w:r>
          <w:proofErr w:type="spellEnd"/>
        </w:sdtContent>
      </w:sdt>
    </w:p>
    <w:p w14:paraId="72024F86" w14:textId="3E87D7C4" w:rsidR="004C2C8C" w:rsidRPr="00B15F69" w:rsidRDefault="00850348" w:rsidP="004C2C8C">
      <w:pPr>
        <w:pStyle w:val="Corpsdetexte"/>
        <w:rPr>
          <w:noProof/>
          <w:lang w:eastAsia="en-GB"/>
        </w:rPr>
      </w:pPr>
      <w:r w:rsidRPr="00B15F69">
        <w:t xml:space="preserve">Date: </w:t>
      </w:r>
      <w:r w:rsidR="00694836">
        <w:t xml:space="preserve"> </w:t>
      </w:r>
      <w:r w:rsidR="003E7B87" w:rsidRPr="00B15F69">
        <w:rPr>
          <w:noProof/>
          <w:lang w:eastAsia="en-GB"/>
        </w:rPr>
        <w:t xml:space="preserve"> </w:t>
      </w:r>
      <w:r w:rsidR="00F56CDC">
        <w:rPr>
          <w:noProof/>
          <w:lang w:eastAsia="en-GB"/>
        </w:rPr>
        <w:t>December 3</w:t>
      </w:r>
      <w:r w:rsidR="00F56CDC" w:rsidRPr="00F56CDC">
        <w:rPr>
          <w:noProof/>
          <w:vertAlign w:val="superscript"/>
          <w:lang w:eastAsia="en-GB"/>
        </w:rPr>
        <w:t>rd</w:t>
      </w:r>
      <w:r w:rsidR="00922F83">
        <w:rPr>
          <w:noProof/>
          <w:lang w:eastAsia="en-GB"/>
        </w:rPr>
        <w:t>,</w:t>
      </w:r>
      <w:r w:rsidR="009E1101">
        <w:rPr>
          <w:noProof/>
          <w:lang w:eastAsia="en-GB"/>
        </w:rPr>
        <w:t>2015</w:t>
      </w:r>
    </w:p>
    <w:p w14:paraId="5DB1B273" w14:textId="77777777" w:rsidR="004C2C8C" w:rsidRPr="00B15F69" w:rsidRDefault="0058726E" w:rsidP="00F34136">
      <w:pPr>
        <w:pStyle w:val="Header1"/>
      </w:pPr>
      <w:r w:rsidRPr="00B15F69">
        <w:lastRenderedPageBreak/>
        <w:t>T</w:t>
      </w:r>
      <w:r w:rsidR="004C2C8C" w:rsidRPr="00B15F69">
        <w:t>able of Contents</w:t>
      </w:r>
    </w:p>
    <w:p w14:paraId="5D685451" w14:textId="77777777" w:rsidR="00E20866" w:rsidRDefault="000E281F">
      <w:pPr>
        <w:pStyle w:val="TM1"/>
        <w:rPr>
          <w:rFonts w:asciiTheme="minorHAnsi" w:eastAsiaTheme="minorEastAsia" w:hAnsiTheme="minorHAnsi" w:cstheme="minorBidi"/>
          <w:b w:val="0"/>
          <w:bCs w:val="0"/>
          <w:spacing w:val="0"/>
          <w:sz w:val="22"/>
          <w:szCs w:val="22"/>
          <w:lang w:val="en-US" w:eastAsia="en-US"/>
        </w:rPr>
      </w:pPr>
      <w:r w:rsidRPr="00B15F69">
        <w:rPr>
          <w:color w:val="000000"/>
        </w:rPr>
        <w:fldChar w:fldCharType="begin"/>
      </w:r>
      <w:r w:rsidR="006B6721" w:rsidRPr="00B15F69">
        <w:rPr>
          <w:color w:val="000000"/>
        </w:rPr>
        <w:instrText xml:space="preserve"> TOC \o "1-3" \u </w:instrText>
      </w:r>
      <w:r w:rsidRPr="00B15F69">
        <w:rPr>
          <w:color w:val="000000"/>
        </w:rPr>
        <w:fldChar w:fldCharType="separate"/>
      </w:r>
      <w:r w:rsidR="00E20866">
        <w:t>1.</w:t>
      </w:r>
      <w:r w:rsidR="00E20866">
        <w:rPr>
          <w:rFonts w:asciiTheme="minorHAnsi" w:eastAsiaTheme="minorEastAsia" w:hAnsiTheme="minorHAnsi" w:cstheme="minorBidi"/>
          <w:b w:val="0"/>
          <w:bCs w:val="0"/>
          <w:spacing w:val="0"/>
          <w:sz w:val="22"/>
          <w:szCs w:val="22"/>
          <w:lang w:val="en-US" w:eastAsia="en-US"/>
        </w:rPr>
        <w:tab/>
      </w:r>
      <w:r w:rsidR="00E20866">
        <w:t>Introduction</w:t>
      </w:r>
      <w:r w:rsidR="00E20866">
        <w:tab/>
      </w:r>
      <w:r w:rsidR="00E20866">
        <w:fldChar w:fldCharType="begin"/>
      </w:r>
      <w:r w:rsidR="00E20866">
        <w:instrText xml:space="preserve"> PAGEREF _Toc436988831 \h </w:instrText>
      </w:r>
      <w:r w:rsidR="00E20866">
        <w:fldChar w:fldCharType="separate"/>
      </w:r>
      <w:r w:rsidR="00E20866">
        <w:t>4</w:t>
      </w:r>
      <w:r w:rsidR="00E20866">
        <w:fldChar w:fldCharType="end"/>
      </w:r>
    </w:p>
    <w:p w14:paraId="06778A7C" w14:textId="77777777" w:rsidR="00E20866" w:rsidRDefault="00E20866">
      <w:pPr>
        <w:pStyle w:val="TM1"/>
        <w:rPr>
          <w:rFonts w:asciiTheme="minorHAnsi" w:eastAsiaTheme="minorEastAsia" w:hAnsiTheme="minorHAnsi" w:cstheme="minorBidi"/>
          <w:b w:val="0"/>
          <w:bCs w:val="0"/>
          <w:spacing w:val="0"/>
          <w:sz w:val="22"/>
          <w:szCs w:val="22"/>
          <w:lang w:val="en-US" w:eastAsia="en-US"/>
        </w:rPr>
      </w:pPr>
      <w:r>
        <w:t>2.</w:t>
      </w:r>
      <w:r>
        <w:rPr>
          <w:rFonts w:asciiTheme="minorHAnsi" w:eastAsiaTheme="minorEastAsia" w:hAnsiTheme="minorHAnsi" w:cstheme="minorBidi"/>
          <w:b w:val="0"/>
          <w:bCs w:val="0"/>
          <w:spacing w:val="0"/>
          <w:sz w:val="22"/>
          <w:szCs w:val="22"/>
          <w:lang w:val="en-US" w:eastAsia="en-US"/>
        </w:rPr>
        <w:tab/>
      </w:r>
      <w:r w:rsidRPr="00042DC6">
        <w:rPr>
          <w:rFonts w:cs="Arial"/>
          <w:color w:val="333333"/>
          <w:shd w:val="clear" w:color="auto" w:fill="FFFFFF"/>
        </w:rPr>
        <w:t>Evolution of MOOCs</w:t>
      </w:r>
      <w:r>
        <w:tab/>
      </w:r>
      <w:r>
        <w:fldChar w:fldCharType="begin"/>
      </w:r>
      <w:r>
        <w:instrText xml:space="preserve"> PAGEREF _Toc436988832 \h </w:instrText>
      </w:r>
      <w:r>
        <w:fldChar w:fldCharType="separate"/>
      </w:r>
      <w:r>
        <w:t>5</w:t>
      </w:r>
      <w:r>
        <w:fldChar w:fldCharType="end"/>
      </w:r>
    </w:p>
    <w:p w14:paraId="33086F78" w14:textId="77777777" w:rsidR="00E20866" w:rsidRDefault="00E20866">
      <w:pPr>
        <w:pStyle w:val="TM2"/>
        <w:rPr>
          <w:rFonts w:asciiTheme="minorHAnsi" w:eastAsiaTheme="minorEastAsia" w:hAnsiTheme="minorHAnsi" w:cstheme="minorBidi"/>
          <w:i w:val="0"/>
          <w:iCs w:val="0"/>
          <w:spacing w:val="0"/>
          <w:sz w:val="22"/>
          <w:lang w:val="en-US" w:eastAsia="en-US"/>
        </w:rPr>
      </w:pPr>
      <w:r>
        <w:t>2.1.</w:t>
      </w:r>
      <w:r>
        <w:rPr>
          <w:rFonts w:asciiTheme="minorHAnsi" w:eastAsiaTheme="minorEastAsia" w:hAnsiTheme="minorHAnsi" w:cstheme="minorBidi"/>
          <w:i w:val="0"/>
          <w:iCs w:val="0"/>
          <w:spacing w:val="0"/>
          <w:sz w:val="22"/>
          <w:lang w:val="en-US" w:eastAsia="en-US"/>
        </w:rPr>
        <w:tab/>
      </w:r>
      <w:r>
        <w:t>Where are MOOCs from?</w:t>
      </w:r>
      <w:r>
        <w:tab/>
      </w:r>
      <w:r>
        <w:fldChar w:fldCharType="begin"/>
      </w:r>
      <w:r>
        <w:instrText xml:space="preserve"> PAGEREF _Toc436988833 \h </w:instrText>
      </w:r>
      <w:r>
        <w:fldChar w:fldCharType="separate"/>
      </w:r>
      <w:r>
        <w:t>5</w:t>
      </w:r>
      <w:r>
        <w:fldChar w:fldCharType="end"/>
      </w:r>
    </w:p>
    <w:p w14:paraId="65A91FD0" w14:textId="77777777" w:rsidR="00E20866" w:rsidRDefault="00E20866">
      <w:pPr>
        <w:pStyle w:val="TM3"/>
        <w:rPr>
          <w:rFonts w:asciiTheme="minorHAnsi" w:eastAsiaTheme="minorEastAsia" w:hAnsiTheme="minorHAnsi" w:cstheme="minorBidi"/>
          <w:i w:val="0"/>
          <w:iCs w:val="0"/>
          <w:spacing w:val="0"/>
          <w:sz w:val="22"/>
          <w:lang w:val="en-US" w:eastAsia="en-US"/>
        </w:rPr>
      </w:pPr>
      <w:r>
        <w:t>2.1.1.</w:t>
      </w:r>
      <w:r>
        <w:rPr>
          <w:rFonts w:asciiTheme="minorHAnsi" w:eastAsiaTheme="minorEastAsia" w:hAnsiTheme="minorHAnsi" w:cstheme="minorBidi"/>
          <w:i w:val="0"/>
          <w:iCs w:val="0"/>
          <w:spacing w:val="0"/>
          <w:sz w:val="22"/>
          <w:lang w:val="en-US" w:eastAsia="en-US"/>
        </w:rPr>
        <w:tab/>
      </w:r>
      <w:r>
        <w:t>Correspondence study</w:t>
      </w:r>
      <w:r>
        <w:tab/>
      </w:r>
      <w:r>
        <w:fldChar w:fldCharType="begin"/>
      </w:r>
      <w:r>
        <w:instrText xml:space="preserve"> PAGEREF _Toc436988834 \h </w:instrText>
      </w:r>
      <w:r>
        <w:fldChar w:fldCharType="separate"/>
      </w:r>
      <w:r>
        <w:t>5</w:t>
      </w:r>
      <w:r>
        <w:fldChar w:fldCharType="end"/>
      </w:r>
    </w:p>
    <w:p w14:paraId="24366ADF" w14:textId="77777777" w:rsidR="00E20866" w:rsidRDefault="00E20866">
      <w:pPr>
        <w:pStyle w:val="TM3"/>
        <w:rPr>
          <w:rFonts w:asciiTheme="minorHAnsi" w:eastAsiaTheme="minorEastAsia" w:hAnsiTheme="minorHAnsi" w:cstheme="minorBidi"/>
          <w:i w:val="0"/>
          <w:iCs w:val="0"/>
          <w:spacing w:val="0"/>
          <w:sz w:val="22"/>
          <w:lang w:val="en-US" w:eastAsia="en-US"/>
        </w:rPr>
      </w:pPr>
      <w:r>
        <w:t>2.1.2.</w:t>
      </w:r>
      <w:r>
        <w:rPr>
          <w:rFonts w:asciiTheme="minorHAnsi" w:eastAsiaTheme="minorEastAsia" w:hAnsiTheme="minorHAnsi" w:cstheme="minorBidi"/>
          <w:i w:val="0"/>
          <w:iCs w:val="0"/>
          <w:spacing w:val="0"/>
          <w:sz w:val="22"/>
          <w:lang w:val="en-US" w:eastAsia="en-US"/>
        </w:rPr>
        <w:tab/>
      </w:r>
      <w:r>
        <w:t>The emergence of electronic media</w:t>
      </w:r>
      <w:r>
        <w:tab/>
      </w:r>
      <w:r>
        <w:fldChar w:fldCharType="begin"/>
      </w:r>
      <w:r>
        <w:instrText xml:space="preserve"> PAGEREF _Toc436988835 \h </w:instrText>
      </w:r>
      <w:r>
        <w:fldChar w:fldCharType="separate"/>
      </w:r>
      <w:r>
        <w:t>5</w:t>
      </w:r>
      <w:r>
        <w:fldChar w:fldCharType="end"/>
      </w:r>
    </w:p>
    <w:p w14:paraId="56AEAD99" w14:textId="77777777" w:rsidR="00E20866" w:rsidRDefault="00E20866">
      <w:pPr>
        <w:pStyle w:val="TM3"/>
        <w:rPr>
          <w:rFonts w:asciiTheme="minorHAnsi" w:eastAsiaTheme="minorEastAsia" w:hAnsiTheme="minorHAnsi" w:cstheme="minorBidi"/>
          <w:i w:val="0"/>
          <w:iCs w:val="0"/>
          <w:spacing w:val="0"/>
          <w:sz w:val="22"/>
          <w:lang w:val="en-US" w:eastAsia="en-US"/>
        </w:rPr>
      </w:pPr>
      <w:r>
        <w:t>2.1.3.</w:t>
      </w:r>
      <w:r>
        <w:rPr>
          <w:rFonts w:asciiTheme="minorHAnsi" w:eastAsiaTheme="minorEastAsia" w:hAnsiTheme="minorHAnsi" w:cstheme="minorBidi"/>
          <w:i w:val="0"/>
          <w:iCs w:val="0"/>
          <w:spacing w:val="0"/>
          <w:sz w:val="22"/>
          <w:lang w:val="en-US" w:eastAsia="en-US"/>
        </w:rPr>
        <w:tab/>
      </w:r>
      <w:r>
        <w:t>Computer: a solution for interacting</w:t>
      </w:r>
      <w:r>
        <w:tab/>
      </w:r>
      <w:r>
        <w:fldChar w:fldCharType="begin"/>
      </w:r>
      <w:r>
        <w:instrText xml:space="preserve"> PAGEREF _Toc436988836 \h </w:instrText>
      </w:r>
      <w:r>
        <w:fldChar w:fldCharType="separate"/>
      </w:r>
      <w:r>
        <w:t>6</w:t>
      </w:r>
      <w:r>
        <w:fldChar w:fldCharType="end"/>
      </w:r>
    </w:p>
    <w:p w14:paraId="0646B674" w14:textId="77777777" w:rsidR="00E20866" w:rsidRDefault="00E20866">
      <w:pPr>
        <w:pStyle w:val="TM2"/>
        <w:rPr>
          <w:rFonts w:asciiTheme="minorHAnsi" w:eastAsiaTheme="minorEastAsia" w:hAnsiTheme="minorHAnsi" w:cstheme="minorBidi"/>
          <w:i w:val="0"/>
          <w:iCs w:val="0"/>
          <w:spacing w:val="0"/>
          <w:sz w:val="22"/>
          <w:lang w:val="en-US" w:eastAsia="en-US"/>
        </w:rPr>
      </w:pPr>
      <w:r>
        <w:t>2.2.</w:t>
      </w:r>
      <w:r>
        <w:rPr>
          <w:rFonts w:asciiTheme="minorHAnsi" w:eastAsiaTheme="minorEastAsia" w:hAnsiTheme="minorHAnsi" w:cstheme="minorBidi"/>
          <w:i w:val="0"/>
          <w:iCs w:val="0"/>
          <w:spacing w:val="0"/>
          <w:sz w:val="22"/>
          <w:lang w:val="en-US" w:eastAsia="en-US"/>
        </w:rPr>
        <w:tab/>
      </w:r>
      <w:r>
        <w:t>The First MOOCs: power of the network</w:t>
      </w:r>
      <w:r>
        <w:tab/>
      </w:r>
      <w:r>
        <w:fldChar w:fldCharType="begin"/>
      </w:r>
      <w:r>
        <w:instrText xml:space="preserve"> PAGEREF _Toc436988837 \h </w:instrText>
      </w:r>
      <w:r>
        <w:fldChar w:fldCharType="separate"/>
      </w:r>
      <w:r>
        <w:t>7</w:t>
      </w:r>
      <w:r>
        <w:fldChar w:fldCharType="end"/>
      </w:r>
    </w:p>
    <w:p w14:paraId="61D23AE2" w14:textId="77777777" w:rsidR="00E20866" w:rsidRDefault="00E20866">
      <w:pPr>
        <w:pStyle w:val="TM3"/>
        <w:rPr>
          <w:rFonts w:asciiTheme="minorHAnsi" w:eastAsiaTheme="minorEastAsia" w:hAnsiTheme="minorHAnsi" w:cstheme="minorBidi"/>
          <w:i w:val="0"/>
          <w:iCs w:val="0"/>
          <w:spacing w:val="0"/>
          <w:sz w:val="22"/>
          <w:lang w:val="en-US" w:eastAsia="en-US"/>
        </w:rPr>
      </w:pPr>
      <w:r>
        <w:t>2.2.1.</w:t>
      </w:r>
      <w:r>
        <w:rPr>
          <w:rFonts w:asciiTheme="minorHAnsi" w:eastAsiaTheme="minorEastAsia" w:hAnsiTheme="minorHAnsi" w:cstheme="minorBidi"/>
          <w:i w:val="0"/>
          <w:iCs w:val="0"/>
          <w:spacing w:val="0"/>
          <w:sz w:val="22"/>
          <w:lang w:val="en-US" w:eastAsia="en-US"/>
        </w:rPr>
        <w:tab/>
      </w:r>
      <w:r>
        <w:t>The first attempts registered</w:t>
      </w:r>
      <w:r>
        <w:tab/>
      </w:r>
      <w:r>
        <w:fldChar w:fldCharType="begin"/>
      </w:r>
      <w:r>
        <w:instrText xml:space="preserve"> PAGEREF _Toc436988838 \h </w:instrText>
      </w:r>
      <w:r>
        <w:fldChar w:fldCharType="separate"/>
      </w:r>
      <w:r>
        <w:t>7</w:t>
      </w:r>
      <w:r>
        <w:fldChar w:fldCharType="end"/>
      </w:r>
    </w:p>
    <w:p w14:paraId="5929D986" w14:textId="77777777" w:rsidR="00E20866" w:rsidRDefault="00E20866">
      <w:pPr>
        <w:pStyle w:val="TM3"/>
        <w:rPr>
          <w:rFonts w:asciiTheme="minorHAnsi" w:eastAsiaTheme="minorEastAsia" w:hAnsiTheme="minorHAnsi" w:cstheme="minorBidi"/>
          <w:i w:val="0"/>
          <w:iCs w:val="0"/>
          <w:spacing w:val="0"/>
          <w:sz w:val="22"/>
          <w:lang w:val="en-US" w:eastAsia="en-US"/>
        </w:rPr>
      </w:pPr>
      <w:r>
        <w:t>2.2.2.</w:t>
      </w:r>
      <w:r>
        <w:rPr>
          <w:rFonts w:asciiTheme="minorHAnsi" w:eastAsiaTheme="minorEastAsia" w:hAnsiTheme="minorHAnsi" w:cstheme="minorBidi"/>
          <w:i w:val="0"/>
          <w:iCs w:val="0"/>
          <w:spacing w:val="0"/>
          <w:sz w:val="22"/>
          <w:lang w:val="en-US" w:eastAsia="en-US"/>
        </w:rPr>
        <w:tab/>
      </w:r>
      <w:r>
        <w:t>Connectivism</w:t>
      </w:r>
      <w:r>
        <w:tab/>
      </w:r>
      <w:r>
        <w:fldChar w:fldCharType="begin"/>
      </w:r>
      <w:r>
        <w:instrText xml:space="preserve"> PAGEREF _Toc436988839 \h </w:instrText>
      </w:r>
      <w:r>
        <w:fldChar w:fldCharType="separate"/>
      </w:r>
      <w:r>
        <w:t>8</w:t>
      </w:r>
      <w:r>
        <w:fldChar w:fldCharType="end"/>
      </w:r>
    </w:p>
    <w:p w14:paraId="358AD953" w14:textId="77777777" w:rsidR="00E20866" w:rsidRDefault="00E20866">
      <w:pPr>
        <w:pStyle w:val="TM3"/>
        <w:rPr>
          <w:rFonts w:asciiTheme="minorHAnsi" w:eastAsiaTheme="minorEastAsia" w:hAnsiTheme="minorHAnsi" w:cstheme="minorBidi"/>
          <w:i w:val="0"/>
          <w:iCs w:val="0"/>
          <w:spacing w:val="0"/>
          <w:sz w:val="22"/>
          <w:lang w:val="en-US" w:eastAsia="en-US"/>
        </w:rPr>
      </w:pPr>
      <w:r>
        <w:t>2.2.3.</w:t>
      </w:r>
      <w:r>
        <w:rPr>
          <w:rFonts w:asciiTheme="minorHAnsi" w:eastAsiaTheme="minorEastAsia" w:hAnsiTheme="minorHAnsi" w:cstheme="minorBidi"/>
          <w:i w:val="0"/>
          <w:iCs w:val="0"/>
          <w:spacing w:val="0"/>
          <w:sz w:val="22"/>
          <w:lang w:val="en-US" w:eastAsia="en-US"/>
        </w:rPr>
        <w:tab/>
      </w:r>
      <w:r>
        <w:t>Prior this attempt: Khan Academy &amp; ITunesU</w:t>
      </w:r>
      <w:r>
        <w:tab/>
      </w:r>
      <w:r>
        <w:fldChar w:fldCharType="begin"/>
      </w:r>
      <w:r>
        <w:instrText xml:space="preserve"> PAGEREF _Toc436988840 \h </w:instrText>
      </w:r>
      <w:r>
        <w:fldChar w:fldCharType="separate"/>
      </w:r>
      <w:r>
        <w:t>9</w:t>
      </w:r>
      <w:r>
        <w:fldChar w:fldCharType="end"/>
      </w:r>
    </w:p>
    <w:p w14:paraId="2AC0115B" w14:textId="77777777" w:rsidR="00E20866" w:rsidRDefault="00E20866">
      <w:pPr>
        <w:pStyle w:val="TM2"/>
        <w:rPr>
          <w:rFonts w:asciiTheme="minorHAnsi" w:eastAsiaTheme="minorEastAsia" w:hAnsiTheme="minorHAnsi" w:cstheme="minorBidi"/>
          <w:i w:val="0"/>
          <w:iCs w:val="0"/>
          <w:spacing w:val="0"/>
          <w:sz w:val="22"/>
          <w:lang w:val="en-US" w:eastAsia="en-US"/>
        </w:rPr>
      </w:pPr>
      <w:r>
        <w:t>2.3.</w:t>
      </w:r>
      <w:r>
        <w:rPr>
          <w:rFonts w:asciiTheme="minorHAnsi" w:eastAsiaTheme="minorEastAsia" w:hAnsiTheme="minorHAnsi" w:cstheme="minorBidi"/>
          <w:i w:val="0"/>
          <w:iCs w:val="0"/>
          <w:spacing w:val="0"/>
          <w:sz w:val="22"/>
          <w:lang w:val="en-US" w:eastAsia="en-US"/>
        </w:rPr>
        <w:tab/>
      </w:r>
      <w:r>
        <w:t>Defining a MOOC</w:t>
      </w:r>
      <w:r>
        <w:tab/>
      </w:r>
      <w:r>
        <w:fldChar w:fldCharType="begin"/>
      </w:r>
      <w:r>
        <w:instrText xml:space="preserve"> PAGEREF _Toc436988841 \h </w:instrText>
      </w:r>
      <w:r>
        <w:fldChar w:fldCharType="separate"/>
      </w:r>
      <w:r>
        <w:t>10</w:t>
      </w:r>
      <w:r>
        <w:fldChar w:fldCharType="end"/>
      </w:r>
    </w:p>
    <w:p w14:paraId="25669F7C" w14:textId="77777777" w:rsidR="00E20866" w:rsidRDefault="00E20866">
      <w:pPr>
        <w:pStyle w:val="TM3"/>
        <w:rPr>
          <w:rFonts w:asciiTheme="minorHAnsi" w:eastAsiaTheme="minorEastAsia" w:hAnsiTheme="minorHAnsi" w:cstheme="minorBidi"/>
          <w:i w:val="0"/>
          <w:iCs w:val="0"/>
          <w:spacing w:val="0"/>
          <w:sz w:val="22"/>
          <w:lang w:val="en-US" w:eastAsia="en-US"/>
        </w:rPr>
      </w:pPr>
      <w:r>
        <w:t>2.3.1.</w:t>
      </w:r>
      <w:r>
        <w:rPr>
          <w:rFonts w:asciiTheme="minorHAnsi" w:eastAsiaTheme="minorEastAsia" w:hAnsiTheme="minorHAnsi" w:cstheme="minorBidi"/>
          <w:i w:val="0"/>
          <w:iCs w:val="0"/>
          <w:spacing w:val="0"/>
          <w:sz w:val="22"/>
          <w:lang w:val="en-US" w:eastAsia="en-US"/>
        </w:rPr>
        <w:tab/>
      </w:r>
      <w:r>
        <w:t>MOOC are Courses</w:t>
      </w:r>
      <w:r>
        <w:tab/>
      </w:r>
      <w:r>
        <w:fldChar w:fldCharType="begin"/>
      </w:r>
      <w:r>
        <w:instrText xml:space="preserve"> PAGEREF _Toc436988842 \h </w:instrText>
      </w:r>
      <w:r>
        <w:fldChar w:fldCharType="separate"/>
      </w:r>
      <w:r>
        <w:t>11</w:t>
      </w:r>
      <w:r>
        <w:fldChar w:fldCharType="end"/>
      </w:r>
    </w:p>
    <w:p w14:paraId="6D012033" w14:textId="77777777" w:rsidR="00E20866" w:rsidRDefault="00E20866">
      <w:pPr>
        <w:pStyle w:val="TM3"/>
        <w:rPr>
          <w:rFonts w:asciiTheme="minorHAnsi" w:eastAsiaTheme="minorEastAsia" w:hAnsiTheme="minorHAnsi" w:cstheme="minorBidi"/>
          <w:i w:val="0"/>
          <w:iCs w:val="0"/>
          <w:spacing w:val="0"/>
          <w:sz w:val="22"/>
          <w:lang w:val="en-US" w:eastAsia="en-US"/>
        </w:rPr>
      </w:pPr>
      <w:r>
        <w:t>2.3.2.</w:t>
      </w:r>
      <w:r>
        <w:rPr>
          <w:rFonts w:asciiTheme="minorHAnsi" w:eastAsiaTheme="minorEastAsia" w:hAnsiTheme="minorHAnsi" w:cstheme="minorBidi"/>
          <w:i w:val="0"/>
          <w:iCs w:val="0"/>
          <w:spacing w:val="0"/>
          <w:sz w:val="22"/>
          <w:lang w:val="en-US" w:eastAsia="en-US"/>
        </w:rPr>
        <w:tab/>
      </w:r>
      <w:r>
        <w:t>MOOC are Online</w:t>
      </w:r>
      <w:r>
        <w:tab/>
      </w:r>
      <w:r>
        <w:fldChar w:fldCharType="begin"/>
      </w:r>
      <w:r>
        <w:instrText xml:space="preserve"> PAGEREF _Toc436988843 \h </w:instrText>
      </w:r>
      <w:r>
        <w:fldChar w:fldCharType="separate"/>
      </w:r>
      <w:r>
        <w:t>11</w:t>
      </w:r>
      <w:r>
        <w:fldChar w:fldCharType="end"/>
      </w:r>
    </w:p>
    <w:p w14:paraId="5F3D41A8" w14:textId="77777777" w:rsidR="00E20866" w:rsidRDefault="00E20866">
      <w:pPr>
        <w:pStyle w:val="TM3"/>
        <w:rPr>
          <w:rFonts w:asciiTheme="minorHAnsi" w:eastAsiaTheme="minorEastAsia" w:hAnsiTheme="minorHAnsi" w:cstheme="minorBidi"/>
          <w:i w:val="0"/>
          <w:iCs w:val="0"/>
          <w:spacing w:val="0"/>
          <w:sz w:val="22"/>
          <w:lang w:val="en-US" w:eastAsia="en-US"/>
        </w:rPr>
      </w:pPr>
      <w:r>
        <w:t>2.3.3.</w:t>
      </w:r>
      <w:r>
        <w:rPr>
          <w:rFonts w:asciiTheme="minorHAnsi" w:eastAsiaTheme="minorEastAsia" w:hAnsiTheme="minorHAnsi" w:cstheme="minorBidi"/>
          <w:i w:val="0"/>
          <w:iCs w:val="0"/>
          <w:spacing w:val="0"/>
          <w:sz w:val="22"/>
          <w:lang w:val="en-US" w:eastAsia="en-US"/>
        </w:rPr>
        <w:tab/>
      </w:r>
      <w:r>
        <w:t>MOOC are Open</w:t>
      </w:r>
      <w:r>
        <w:tab/>
      </w:r>
      <w:r>
        <w:fldChar w:fldCharType="begin"/>
      </w:r>
      <w:r>
        <w:instrText xml:space="preserve"> PAGEREF _Toc436988844 \h </w:instrText>
      </w:r>
      <w:r>
        <w:fldChar w:fldCharType="separate"/>
      </w:r>
      <w:r>
        <w:t>11</w:t>
      </w:r>
      <w:r>
        <w:fldChar w:fldCharType="end"/>
      </w:r>
    </w:p>
    <w:p w14:paraId="4C0CB0E8" w14:textId="77777777" w:rsidR="00E20866" w:rsidRDefault="00E20866">
      <w:pPr>
        <w:pStyle w:val="TM3"/>
        <w:rPr>
          <w:rFonts w:asciiTheme="minorHAnsi" w:eastAsiaTheme="minorEastAsia" w:hAnsiTheme="minorHAnsi" w:cstheme="minorBidi"/>
          <w:i w:val="0"/>
          <w:iCs w:val="0"/>
          <w:spacing w:val="0"/>
          <w:sz w:val="22"/>
          <w:lang w:val="en-US" w:eastAsia="en-US"/>
        </w:rPr>
      </w:pPr>
      <w:r>
        <w:t>2.3.4.</w:t>
      </w:r>
      <w:r>
        <w:rPr>
          <w:rFonts w:asciiTheme="minorHAnsi" w:eastAsiaTheme="minorEastAsia" w:hAnsiTheme="minorHAnsi" w:cstheme="minorBidi"/>
          <w:i w:val="0"/>
          <w:iCs w:val="0"/>
          <w:spacing w:val="0"/>
          <w:sz w:val="22"/>
          <w:lang w:val="en-US" w:eastAsia="en-US"/>
        </w:rPr>
        <w:tab/>
      </w:r>
      <w:r>
        <w:t>MOOC are Massive</w:t>
      </w:r>
      <w:r>
        <w:tab/>
      </w:r>
      <w:r>
        <w:fldChar w:fldCharType="begin"/>
      </w:r>
      <w:r>
        <w:instrText xml:space="preserve"> PAGEREF _Toc436988845 \h </w:instrText>
      </w:r>
      <w:r>
        <w:fldChar w:fldCharType="separate"/>
      </w:r>
      <w:r>
        <w:t>12</w:t>
      </w:r>
      <w:r>
        <w:fldChar w:fldCharType="end"/>
      </w:r>
    </w:p>
    <w:p w14:paraId="1DEB9D2F" w14:textId="77777777" w:rsidR="00E20866" w:rsidRDefault="00E20866">
      <w:pPr>
        <w:pStyle w:val="TM2"/>
        <w:rPr>
          <w:rFonts w:asciiTheme="minorHAnsi" w:eastAsiaTheme="minorEastAsia" w:hAnsiTheme="minorHAnsi" w:cstheme="minorBidi"/>
          <w:i w:val="0"/>
          <w:iCs w:val="0"/>
          <w:spacing w:val="0"/>
          <w:sz w:val="22"/>
          <w:lang w:val="en-US" w:eastAsia="en-US"/>
        </w:rPr>
      </w:pPr>
      <w:r>
        <w:t>2.4.</w:t>
      </w:r>
      <w:r>
        <w:rPr>
          <w:rFonts w:asciiTheme="minorHAnsi" w:eastAsiaTheme="minorEastAsia" w:hAnsiTheme="minorHAnsi" w:cstheme="minorBidi"/>
          <w:i w:val="0"/>
          <w:iCs w:val="0"/>
          <w:spacing w:val="0"/>
          <w:sz w:val="22"/>
          <w:lang w:val="en-US" w:eastAsia="en-US"/>
        </w:rPr>
        <w:tab/>
      </w:r>
      <w:r>
        <w:t>Variations of MOOCs</w:t>
      </w:r>
      <w:r>
        <w:tab/>
      </w:r>
      <w:r>
        <w:fldChar w:fldCharType="begin"/>
      </w:r>
      <w:r>
        <w:instrText xml:space="preserve"> PAGEREF _Toc436988846 \h </w:instrText>
      </w:r>
      <w:r>
        <w:fldChar w:fldCharType="separate"/>
      </w:r>
      <w:r>
        <w:t>12</w:t>
      </w:r>
      <w:r>
        <w:fldChar w:fldCharType="end"/>
      </w:r>
    </w:p>
    <w:p w14:paraId="72F9D2F0" w14:textId="77777777" w:rsidR="00E20866" w:rsidRDefault="00E20866">
      <w:pPr>
        <w:pStyle w:val="TM3"/>
        <w:rPr>
          <w:rFonts w:asciiTheme="minorHAnsi" w:eastAsiaTheme="minorEastAsia" w:hAnsiTheme="minorHAnsi" w:cstheme="minorBidi"/>
          <w:i w:val="0"/>
          <w:iCs w:val="0"/>
          <w:spacing w:val="0"/>
          <w:sz w:val="22"/>
          <w:lang w:val="en-US" w:eastAsia="en-US"/>
        </w:rPr>
      </w:pPr>
      <w:r>
        <w:t>2.4.1.</w:t>
      </w:r>
      <w:r>
        <w:rPr>
          <w:rFonts w:asciiTheme="minorHAnsi" w:eastAsiaTheme="minorEastAsia" w:hAnsiTheme="minorHAnsi" w:cstheme="minorBidi"/>
          <w:i w:val="0"/>
          <w:iCs w:val="0"/>
          <w:spacing w:val="0"/>
          <w:sz w:val="22"/>
          <w:lang w:val="en-US" w:eastAsia="en-US"/>
        </w:rPr>
        <w:tab/>
      </w:r>
      <w:r>
        <w:t>cMOOC, xMOOc…</w:t>
      </w:r>
      <w:r>
        <w:tab/>
      </w:r>
      <w:r>
        <w:fldChar w:fldCharType="begin"/>
      </w:r>
      <w:r>
        <w:instrText xml:space="preserve"> PAGEREF _Toc436988847 \h </w:instrText>
      </w:r>
      <w:r>
        <w:fldChar w:fldCharType="separate"/>
      </w:r>
      <w:r>
        <w:t>12</w:t>
      </w:r>
      <w:r>
        <w:fldChar w:fldCharType="end"/>
      </w:r>
    </w:p>
    <w:p w14:paraId="751E2A3C" w14:textId="77777777" w:rsidR="00E20866" w:rsidRDefault="00E20866">
      <w:pPr>
        <w:pStyle w:val="TM3"/>
        <w:rPr>
          <w:rFonts w:asciiTheme="minorHAnsi" w:eastAsiaTheme="minorEastAsia" w:hAnsiTheme="minorHAnsi" w:cstheme="minorBidi"/>
          <w:i w:val="0"/>
          <w:iCs w:val="0"/>
          <w:spacing w:val="0"/>
          <w:sz w:val="22"/>
          <w:lang w:val="en-US" w:eastAsia="en-US"/>
        </w:rPr>
      </w:pPr>
      <w:r>
        <w:t>2.4.2.</w:t>
      </w:r>
      <w:r>
        <w:rPr>
          <w:rFonts w:asciiTheme="minorHAnsi" w:eastAsiaTheme="minorEastAsia" w:hAnsiTheme="minorHAnsi" w:cstheme="minorBidi"/>
          <w:i w:val="0"/>
          <w:iCs w:val="0"/>
          <w:spacing w:val="0"/>
          <w:sz w:val="22"/>
          <w:lang w:val="en-US" w:eastAsia="en-US"/>
        </w:rPr>
        <w:tab/>
      </w:r>
      <w:r>
        <w:t>SPOC</w:t>
      </w:r>
      <w:r>
        <w:tab/>
      </w:r>
      <w:r>
        <w:fldChar w:fldCharType="begin"/>
      </w:r>
      <w:r>
        <w:instrText xml:space="preserve"> PAGEREF _Toc436988848 \h </w:instrText>
      </w:r>
      <w:r>
        <w:fldChar w:fldCharType="separate"/>
      </w:r>
      <w:r>
        <w:t>13</w:t>
      </w:r>
      <w:r>
        <w:fldChar w:fldCharType="end"/>
      </w:r>
    </w:p>
    <w:p w14:paraId="214732F7" w14:textId="77777777" w:rsidR="00E20866" w:rsidRDefault="00E20866">
      <w:pPr>
        <w:pStyle w:val="TM2"/>
        <w:rPr>
          <w:rFonts w:asciiTheme="minorHAnsi" w:eastAsiaTheme="minorEastAsia" w:hAnsiTheme="minorHAnsi" w:cstheme="minorBidi"/>
          <w:i w:val="0"/>
          <w:iCs w:val="0"/>
          <w:spacing w:val="0"/>
          <w:sz w:val="22"/>
          <w:lang w:val="en-US" w:eastAsia="en-US"/>
        </w:rPr>
      </w:pPr>
      <w:r>
        <w:t>2.5.</w:t>
      </w:r>
      <w:r>
        <w:rPr>
          <w:rFonts w:asciiTheme="minorHAnsi" w:eastAsiaTheme="minorEastAsia" w:hAnsiTheme="minorHAnsi" w:cstheme="minorBidi"/>
          <w:i w:val="0"/>
          <w:iCs w:val="0"/>
          <w:spacing w:val="0"/>
          <w:sz w:val="22"/>
          <w:lang w:val="en-US" w:eastAsia="en-US"/>
        </w:rPr>
        <w:tab/>
      </w:r>
      <w:r>
        <w:t>Aims of a MOOC: what is the Business Model?</w:t>
      </w:r>
      <w:r>
        <w:tab/>
      </w:r>
      <w:r>
        <w:fldChar w:fldCharType="begin"/>
      </w:r>
      <w:r>
        <w:instrText xml:space="preserve"> PAGEREF _Toc436988849 \h </w:instrText>
      </w:r>
      <w:r>
        <w:fldChar w:fldCharType="separate"/>
      </w:r>
      <w:r>
        <w:t>13</w:t>
      </w:r>
      <w:r>
        <w:fldChar w:fldCharType="end"/>
      </w:r>
    </w:p>
    <w:p w14:paraId="437AE840" w14:textId="77777777" w:rsidR="00E20866" w:rsidRDefault="00E20866">
      <w:pPr>
        <w:pStyle w:val="TM3"/>
        <w:rPr>
          <w:rFonts w:asciiTheme="minorHAnsi" w:eastAsiaTheme="minorEastAsia" w:hAnsiTheme="minorHAnsi" w:cstheme="minorBidi"/>
          <w:i w:val="0"/>
          <w:iCs w:val="0"/>
          <w:spacing w:val="0"/>
          <w:sz w:val="22"/>
          <w:lang w:val="en-US" w:eastAsia="en-US"/>
        </w:rPr>
      </w:pPr>
      <w:r>
        <w:t>2.5.1.</w:t>
      </w:r>
      <w:r>
        <w:rPr>
          <w:rFonts w:asciiTheme="minorHAnsi" w:eastAsiaTheme="minorEastAsia" w:hAnsiTheme="minorHAnsi" w:cstheme="minorBidi"/>
          <w:i w:val="0"/>
          <w:iCs w:val="0"/>
          <w:spacing w:val="0"/>
          <w:sz w:val="22"/>
          <w:lang w:val="en-US" w:eastAsia="en-US"/>
        </w:rPr>
        <w:tab/>
      </w:r>
      <w:r>
        <w:t>Reaching new students</w:t>
      </w:r>
      <w:r>
        <w:tab/>
      </w:r>
      <w:r>
        <w:fldChar w:fldCharType="begin"/>
      </w:r>
      <w:r>
        <w:instrText xml:space="preserve"> PAGEREF _Toc436988850 \h </w:instrText>
      </w:r>
      <w:r>
        <w:fldChar w:fldCharType="separate"/>
      </w:r>
      <w:r>
        <w:t>13</w:t>
      </w:r>
      <w:r>
        <w:fldChar w:fldCharType="end"/>
      </w:r>
    </w:p>
    <w:p w14:paraId="5D2CB3C5" w14:textId="77777777" w:rsidR="00E20866" w:rsidRDefault="00E20866">
      <w:pPr>
        <w:pStyle w:val="TM3"/>
        <w:rPr>
          <w:rFonts w:asciiTheme="minorHAnsi" w:eastAsiaTheme="minorEastAsia" w:hAnsiTheme="minorHAnsi" w:cstheme="minorBidi"/>
          <w:i w:val="0"/>
          <w:iCs w:val="0"/>
          <w:spacing w:val="0"/>
          <w:sz w:val="22"/>
          <w:lang w:val="en-US" w:eastAsia="en-US"/>
        </w:rPr>
      </w:pPr>
      <w:r>
        <w:t>2.5.2.</w:t>
      </w:r>
      <w:r>
        <w:rPr>
          <w:rFonts w:asciiTheme="minorHAnsi" w:eastAsiaTheme="minorEastAsia" w:hAnsiTheme="minorHAnsi" w:cstheme="minorBidi"/>
          <w:i w:val="0"/>
          <w:iCs w:val="0"/>
          <w:spacing w:val="0"/>
          <w:sz w:val="22"/>
          <w:lang w:val="en-US" w:eastAsia="en-US"/>
        </w:rPr>
        <w:tab/>
      </w:r>
      <w:r>
        <w:t>Recruiting the brightest</w:t>
      </w:r>
      <w:r>
        <w:tab/>
      </w:r>
      <w:r>
        <w:fldChar w:fldCharType="begin"/>
      </w:r>
      <w:r>
        <w:instrText xml:space="preserve"> PAGEREF _Toc436988851 \h </w:instrText>
      </w:r>
      <w:r>
        <w:fldChar w:fldCharType="separate"/>
      </w:r>
      <w:r>
        <w:t>13</w:t>
      </w:r>
      <w:r>
        <w:fldChar w:fldCharType="end"/>
      </w:r>
    </w:p>
    <w:p w14:paraId="16F96236" w14:textId="77777777" w:rsidR="00E20866" w:rsidRDefault="00E20866">
      <w:pPr>
        <w:pStyle w:val="TM3"/>
        <w:rPr>
          <w:rFonts w:asciiTheme="minorHAnsi" w:eastAsiaTheme="minorEastAsia" w:hAnsiTheme="minorHAnsi" w:cstheme="minorBidi"/>
          <w:i w:val="0"/>
          <w:iCs w:val="0"/>
          <w:spacing w:val="0"/>
          <w:sz w:val="22"/>
          <w:lang w:val="en-US" w:eastAsia="en-US"/>
        </w:rPr>
      </w:pPr>
      <w:r>
        <w:t>2.5.3.</w:t>
      </w:r>
      <w:r>
        <w:rPr>
          <w:rFonts w:asciiTheme="minorHAnsi" w:eastAsiaTheme="minorEastAsia" w:hAnsiTheme="minorHAnsi" w:cstheme="minorBidi"/>
          <w:i w:val="0"/>
          <w:iCs w:val="0"/>
          <w:spacing w:val="0"/>
          <w:sz w:val="22"/>
          <w:lang w:val="en-US" w:eastAsia="en-US"/>
        </w:rPr>
        <w:tab/>
      </w:r>
      <w:r>
        <w:t>Brand building</w:t>
      </w:r>
      <w:r>
        <w:tab/>
      </w:r>
      <w:r>
        <w:fldChar w:fldCharType="begin"/>
      </w:r>
      <w:r>
        <w:instrText xml:space="preserve"> PAGEREF _Toc436988852 \h </w:instrText>
      </w:r>
      <w:r>
        <w:fldChar w:fldCharType="separate"/>
      </w:r>
      <w:r>
        <w:t>14</w:t>
      </w:r>
      <w:r>
        <w:fldChar w:fldCharType="end"/>
      </w:r>
    </w:p>
    <w:p w14:paraId="78397CB1" w14:textId="77777777" w:rsidR="00E20866" w:rsidRDefault="00E20866">
      <w:pPr>
        <w:pStyle w:val="TM1"/>
        <w:rPr>
          <w:rFonts w:asciiTheme="minorHAnsi" w:eastAsiaTheme="minorEastAsia" w:hAnsiTheme="minorHAnsi" w:cstheme="minorBidi"/>
          <w:b w:val="0"/>
          <w:bCs w:val="0"/>
          <w:spacing w:val="0"/>
          <w:sz w:val="22"/>
          <w:szCs w:val="22"/>
          <w:lang w:val="en-US" w:eastAsia="en-US"/>
        </w:rPr>
      </w:pPr>
      <w:r>
        <w:t>3.</w:t>
      </w:r>
      <w:r>
        <w:rPr>
          <w:rFonts w:asciiTheme="minorHAnsi" w:eastAsiaTheme="minorEastAsia" w:hAnsiTheme="minorHAnsi" w:cstheme="minorBidi"/>
          <w:b w:val="0"/>
          <w:bCs w:val="0"/>
          <w:spacing w:val="0"/>
          <w:sz w:val="22"/>
          <w:szCs w:val="22"/>
          <w:lang w:val="en-US" w:eastAsia="en-US"/>
        </w:rPr>
        <w:tab/>
      </w:r>
      <w:r>
        <w:t>Revenues of a MOOC</w:t>
      </w:r>
      <w:r>
        <w:tab/>
      </w:r>
      <w:r>
        <w:fldChar w:fldCharType="begin"/>
      </w:r>
      <w:r>
        <w:instrText xml:space="preserve"> PAGEREF _Toc436988853 \h </w:instrText>
      </w:r>
      <w:r>
        <w:fldChar w:fldCharType="separate"/>
      </w:r>
      <w:r>
        <w:t>15</w:t>
      </w:r>
      <w:r>
        <w:fldChar w:fldCharType="end"/>
      </w:r>
    </w:p>
    <w:p w14:paraId="507192A7" w14:textId="77777777" w:rsidR="00E20866" w:rsidRDefault="00E20866">
      <w:pPr>
        <w:pStyle w:val="TM2"/>
        <w:rPr>
          <w:rFonts w:asciiTheme="minorHAnsi" w:eastAsiaTheme="minorEastAsia" w:hAnsiTheme="minorHAnsi" w:cstheme="minorBidi"/>
          <w:i w:val="0"/>
          <w:iCs w:val="0"/>
          <w:spacing w:val="0"/>
          <w:sz w:val="22"/>
          <w:lang w:val="en-US" w:eastAsia="en-US"/>
        </w:rPr>
      </w:pPr>
      <w:r>
        <w:t>3.1.</w:t>
      </w:r>
      <w:r>
        <w:rPr>
          <w:rFonts w:asciiTheme="minorHAnsi" w:eastAsiaTheme="minorEastAsia" w:hAnsiTheme="minorHAnsi" w:cstheme="minorBidi"/>
          <w:i w:val="0"/>
          <w:iCs w:val="0"/>
          <w:spacing w:val="0"/>
          <w:sz w:val="22"/>
          <w:lang w:val="en-US" w:eastAsia="en-US"/>
        </w:rPr>
        <w:tab/>
      </w:r>
      <w:r>
        <w:t>Valuating your MOOC</w:t>
      </w:r>
      <w:r>
        <w:tab/>
      </w:r>
      <w:r>
        <w:fldChar w:fldCharType="begin"/>
      </w:r>
      <w:r>
        <w:instrText xml:space="preserve"> PAGEREF _Toc436988854 \h </w:instrText>
      </w:r>
      <w:r>
        <w:fldChar w:fldCharType="separate"/>
      </w:r>
      <w:r>
        <w:t>15</w:t>
      </w:r>
      <w:r>
        <w:fldChar w:fldCharType="end"/>
      </w:r>
    </w:p>
    <w:p w14:paraId="3013F05A" w14:textId="77777777" w:rsidR="00E20866" w:rsidRDefault="00E20866">
      <w:pPr>
        <w:pStyle w:val="TM3"/>
        <w:rPr>
          <w:rFonts w:asciiTheme="minorHAnsi" w:eastAsiaTheme="minorEastAsia" w:hAnsiTheme="minorHAnsi" w:cstheme="minorBidi"/>
          <w:i w:val="0"/>
          <w:iCs w:val="0"/>
          <w:spacing w:val="0"/>
          <w:sz w:val="22"/>
          <w:lang w:val="en-US" w:eastAsia="en-US"/>
        </w:rPr>
      </w:pPr>
      <w:r>
        <w:t>3.1.1.</w:t>
      </w:r>
      <w:r>
        <w:rPr>
          <w:rFonts w:asciiTheme="minorHAnsi" w:eastAsiaTheme="minorEastAsia" w:hAnsiTheme="minorHAnsi" w:cstheme="minorBidi"/>
          <w:i w:val="0"/>
          <w:iCs w:val="0"/>
          <w:spacing w:val="0"/>
          <w:sz w:val="22"/>
          <w:lang w:val="en-US" w:eastAsia="en-US"/>
        </w:rPr>
        <w:tab/>
      </w:r>
      <w:r>
        <w:t>The dropout rate</w:t>
      </w:r>
      <w:r>
        <w:tab/>
      </w:r>
      <w:r>
        <w:fldChar w:fldCharType="begin"/>
      </w:r>
      <w:r>
        <w:instrText xml:space="preserve"> PAGEREF _Toc436988855 \h </w:instrText>
      </w:r>
      <w:r>
        <w:fldChar w:fldCharType="separate"/>
      </w:r>
      <w:r>
        <w:t>15</w:t>
      </w:r>
      <w:r>
        <w:fldChar w:fldCharType="end"/>
      </w:r>
    </w:p>
    <w:p w14:paraId="07F884D1" w14:textId="77777777" w:rsidR="00E20866" w:rsidRDefault="00E20866">
      <w:pPr>
        <w:pStyle w:val="TM3"/>
        <w:rPr>
          <w:rFonts w:asciiTheme="minorHAnsi" w:eastAsiaTheme="minorEastAsia" w:hAnsiTheme="minorHAnsi" w:cstheme="minorBidi"/>
          <w:i w:val="0"/>
          <w:iCs w:val="0"/>
          <w:spacing w:val="0"/>
          <w:sz w:val="22"/>
          <w:lang w:val="en-US" w:eastAsia="en-US"/>
        </w:rPr>
      </w:pPr>
      <w:r>
        <w:t>3.1.2.</w:t>
      </w:r>
      <w:r>
        <w:rPr>
          <w:rFonts w:asciiTheme="minorHAnsi" w:eastAsiaTheme="minorEastAsia" w:hAnsiTheme="minorHAnsi" w:cstheme="minorBidi"/>
          <w:i w:val="0"/>
          <w:iCs w:val="0"/>
          <w:spacing w:val="0"/>
          <w:sz w:val="22"/>
          <w:lang w:val="en-US" w:eastAsia="en-US"/>
        </w:rPr>
        <w:tab/>
      </w:r>
      <w:r>
        <w:t>KPI of your MOOC</w:t>
      </w:r>
      <w:r>
        <w:tab/>
      </w:r>
      <w:r>
        <w:fldChar w:fldCharType="begin"/>
      </w:r>
      <w:r>
        <w:instrText xml:space="preserve"> PAGEREF _Toc436988856 \h </w:instrText>
      </w:r>
      <w:r>
        <w:fldChar w:fldCharType="separate"/>
      </w:r>
      <w:r>
        <w:t>15</w:t>
      </w:r>
      <w:r>
        <w:fldChar w:fldCharType="end"/>
      </w:r>
    </w:p>
    <w:p w14:paraId="640BEA6A" w14:textId="77777777" w:rsidR="00E20866" w:rsidRDefault="00E20866">
      <w:pPr>
        <w:pStyle w:val="TM2"/>
        <w:rPr>
          <w:rFonts w:asciiTheme="minorHAnsi" w:eastAsiaTheme="minorEastAsia" w:hAnsiTheme="minorHAnsi" w:cstheme="minorBidi"/>
          <w:i w:val="0"/>
          <w:iCs w:val="0"/>
          <w:spacing w:val="0"/>
          <w:sz w:val="22"/>
          <w:lang w:val="en-US" w:eastAsia="en-US"/>
        </w:rPr>
      </w:pPr>
      <w:r>
        <w:t>3.2.</w:t>
      </w:r>
      <w:r>
        <w:rPr>
          <w:rFonts w:asciiTheme="minorHAnsi" w:eastAsiaTheme="minorEastAsia" w:hAnsiTheme="minorHAnsi" w:cstheme="minorBidi"/>
          <w:i w:val="0"/>
          <w:iCs w:val="0"/>
          <w:spacing w:val="0"/>
          <w:sz w:val="22"/>
          <w:lang w:val="en-US" w:eastAsia="en-US"/>
        </w:rPr>
        <w:tab/>
      </w:r>
      <w:r>
        <w:t>Revenues categories</w:t>
      </w:r>
      <w:r>
        <w:tab/>
      </w:r>
      <w:r>
        <w:fldChar w:fldCharType="begin"/>
      </w:r>
      <w:r>
        <w:instrText xml:space="preserve"> PAGEREF _Toc436988857 \h </w:instrText>
      </w:r>
      <w:r>
        <w:fldChar w:fldCharType="separate"/>
      </w:r>
      <w:r>
        <w:t>16</w:t>
      </w:r>
      <w:r>
        <w:fldChar w:fldCharType="end"/>
      </w:r>
    </w:p>
    <w:p w14:paraId="382CCFF5" w14:textId="77777777" w:rsidR="00E20866" w:rsidRDefault="00E20866">
      <w:pPr>
        <w:pStyle w:val="TM3"/>
        <w:rPr>
          <w:rFonts w:asciiTheme="minorHAnsi" w:eastAsiaTheme="minorEastAsia" w:hAnsiTheme="minorHAnsi" w:cstheme="minorBidi"/>
          <w:i w:val="0"/>
          <w:iCs w:val="0"/>
          <w:spacing w:val="0"/>
          <w:sz w:val="22"/>
          <w:lang w:val="en-US" w:eastAsia="en-US"/>
        </w:rPr>
      </w:pPr>
      <w:r w:rsidRPr="00042DC6">
        <w:rPr>
          <w:lang w:val="en-US"/>
        </w:rPr>
        <w:t>3.2.1.</w:t>
      </w:r>
      <w:r>
        <w:rPr>
          <w:rFonts w:asciiTheme="minorHAnsi" w:eastAsiaTheme="minorEastAsia" w:hAnsiTheme="minorHAnsi" w:cstheme="minorBidi"/>
          <w:i w:val="0"/>
          <w:iCs w:val="0"/>
          <w:spacing w:val="0"/>
          <w:sz w:val="22"/>
          <w:lang w:val="en-US" w:eastAsia="en-US"/>
        </w:rPr>
        <w:tab/>
      </w:r>
      <w:r w:rsidRPr="00042DC6">
        <w:rPr>
          <w:lang w:val="en-US"/>
        </w:rPr>
        <w:t>Known revenues</w:t>
      </w:r>
      <w:r>
        <w:tab/>
      </w:r>
      <w:r>
        <w:fldChar w:fldCharType="begin"/>
      </w:r>
      <w:r>
        <w:instrText xml:space="preserve"> PAGEREF _Toc436988858 \h </w:instrText>
      </w:r>
      <w:r>
        <w:fldChar w:fldCharType="separate"/>
      </w:r>
      <w:r>
        <w:t>16</w:t>
      </w:r>
      <w:r>
        <w:fldChar w:fldCharType="end"/>
      </w:r>
    </w:p>
    <w:p w14:paraId="2A32AF9D" w14:textId="77777777" w:rsidR="00E20866" w:rsidRDefault="00E20866">
      <w:pPr>
        <w:pStyle w:val="TM3"/>
        <w:rPr>
          <w:rFonts w:asciiTheme="minorHAnsi" w:eastAsiaTheme="minorEastAsia" w:hAnsiTheme="minorHAnsi" w:cstheme="minorBidi"/>
          <w:i w:val="0"/>
          <w:iCs w:val="0"/>
          <w:spacing w:val="0"/>
          <w:sz w:val="22"/>
          <w:lang w:val="en-US" w:eastAsia="en-US"/>
        </w:rPr>
      </w:pPr>
      <w:r w:rsidRPr="00042DC6">
        <w:rPr>
          <w:lang w:val="en-US"/>
        </w:rPr>
        <w:t>3.2.2.</w:t>
      </w:r>
      <w:r>
        <w:rPr>
          <w:rFonts w:asciiTheme="minorHAnsi" w:eastAsiaTheme="minorEastAsia" w:hAnsiTheme="minorHAnsi" w:cstheme="minorBidi"/>
          <w:i w:val="0"/>
          <w:iCs w:val="0"/>
          <w:spacing w:val="0"/>
          <w:sz w:val="22"/>
          <w:lang w:val="en-US" w:eastAsia="en-US"/>
        </w:rPr>
        <w:tab/>
      </w:r>
      <w:r w:rsidRPr="00042DC6">
        <w:rPr>
          <w:lang w:val="en-US"/>
        </w:rPr>
        <w:t>Foreseen revenues</w:t>
      </w:r>
      <w:r>
        <w:tab/>
      </w:r>
      <w:r>
        <w:fldChar w:fldCharType="begin"/>
      </w:r>
      <w:r>
        <w:instrText xml:space="preserve"> PAGEREF _Toc436988859 \h </w:instrText>
      </w:r>
      <w:r>
        <w:fldChar w:fldCharType="separate"/>
      </w:r>
      <w:r>
        <w:t>18</w:t>
      </w:r>
      <w:r>
        <w:fldChar w:fldCharType="end"/>
      </w:r>
    </w:p>
    <w:p w14:paraId="7587EA0E" w14:textId="77777777" w:rsidR="00E20866" w:rsidRDefault="00E20866">
      <w:pPr>
        <w:pStyle w:val="TM3"/>
        <w:rPr>
          <w:rFonts w:asciiTheme="minorHAnsi" w:eastAsiaTheme="minorEastAsia" w:hAnsiTheme="minorHAnsi" w:cstheme="minorBidi"/>
          <w:i w:val="0"/>
          <w:iCs w:val="0"/>
          <w:spacing w:val="0"/>
          <w:sz w:val="22"/>
          <w:lang w:val="en-US" w:eastAsia="en-US"/>
        </w:rPr>
      </w:pPr>
      <w:r w:rsidRPr="00042DC6">
        <w:rPr>
          <w:lang w:val="en-US"/>
        </w:rPr>
        <w:t>3.2.3.</w:t>
      </w:r>
      <w:r>
        <w:rPr>
          <w:rFonts w:asciiTheme="minorHAnsi" w:eastAsiaTheme="minorEastAsia" w:hAnsiTheme="minorHAnsi" w:cstheme="minorBidi"/>
          <w:i w:val="0"/>
          <w:iCs w:val="0"/>
          <w:spacing w:val="0"/>
          <w:sz w:val="22"/>
          <w:lang w:val="en-US" w:eastAsia="en-US"/>
        </w:rPr>
        <w:tab/>
      </w:r>
      <w:r w:rsidRPr="00042DC6">
        <w:rPr>
          <w:lang w:val="en-US"/>
        </w:rPr>
        <w:t>Revenues of the major players in the MOOC universe</w:t>
      </w:r>
      <w:r>
        <w:tab/>
      </w:r>
      <w:r>
        <w:fldChar w:fldCharType="begin"/>
      </w:r>
      <w:r>
        <w:instrText xml:space="preserve"> PAGEREF _Toc436988860 \h </w:instrText>
      </w:r>
      <w:r>
        <w:fldChar w:fldCharType="separate"/>
      </w:r>
      <w:r>
        <w:t>19</w:t>
      </w:r>
      <w:r>
        <w:fldChar w:fldCharType="end"/>
      </w:r>
    </w:p>
    <w:p w14:paraId="7A2B1AFC" w14:textId="77777777" w:rsidR="00E20866" w:rsidRDefault="00E20866">
      <w:pPr>
        <w:pStyle w:val="TM1"/>
        <w:rPr>
          <w:rFonts w:asciiTheme="minorHAnsi" w:eastAsiaTheme="minorEastAsia" w:hAnsiTheme="minorHAnsi" w:cstheme="minorBidi"/>
          <w:b w:val="0"/>
          <w:bCs w:val="0"/>
          <w:spacing w:val="0"/>
          <w:sz w:val="22"/>
          <w:szCs w:val="22"/>
          <w:lang w:val="en-US" w:eastAsia="en-US"/>
        </w:rPr>
      </w:pPr>
      <w:r>
        <w:t>4.</w:t>
      </w:r>
      <w:r>
        <w:rPr>
          <w:rFonts w:asciiTheme="minorHAnsi" w:eastAsiaTheme="minorEastAsia" w:hAnsiTheme="minorHAnsi" w:cstheme="minorBidi"/>
          <w:b w:val="0"/>
          <w:bCs w:val="0"/>
          <w:spacing w:val="0"/>
          <w:sz w:val="22"/>
          <w:szCs w:val="22"/>
          <w:lang w:val="en-US" w:eastAsia="en-US"/>
        </w:rPr>
        <w:tab/>
      </w:r>
      <w:r>
        <w:t>Analysis of national policies</w:t>
      </w:r>
      <w:r>
        <w:tab/>
      </w:r>
      <w:r>
        <w:fldChar w:fldCharType="begin"/>
      </w:r>
      <w:r>
        <w:instrText xml:space="preserve"> PAGEREF _Toc436988861 \h </w:instrText>
      </w:r>
      <w:r>
        <w:fldChar w:fldCharType="separate"/>
      </w:r>
      <w:r>
        <w:t>22</w:t>
      </w:r>
      <w:r>
        <w:fldChar w:fldCharType="end"/>
      </w:r>
    </w:p>
    <w:p w14:paraId="62B73825" w14:textId="77777777" w:rsidR="00E20866" w:rsidRDefault="00E20866">
      <w:pPr>
        <w:pStyle w:val="TM2"/>
        <w:rPr>
          <w:rFonts w:asciiTheme="minorHAnsi" w:eastAsiaTheme="minorEastAsia" w:hAnsiTheme="minorHAnsi" w:cstheme="minorBidi"/>
          <w:i w:val="0"/>
          <w:iCs w:val="0"/>
          <w:spacing w:val="0"/>
          <w:sz w:val="22"/>
          <w:lang w:val="en-US" w:eastAsia="en-US"/>
        </w:rPr>
      </w:pPr>
      <w:r>
        <w:t>4.1.</w:t>
      </w:r>
      <w:r>
        <w:rPr>
          <w:rFonts w:asciiTheme="minorHAnsi" w:eastAsiaTheme="minorEastAsia" w:hAnsiTheme="minorHAnsi" w:cstheme="minorBidi"/>
          <w:i w:val="0"/>
          <w:iCs w:val="0"/>
          <w:spacing w:val="0"/>
          <w:sz w:val="22"/>
          <w:lang w:val="en-US" w:eastAsia="en-US"/>
        </w:rPr>
        <w:tab/>
      </w:r>
      <w:r>
        <w:t>FUN: the French Initiative</w:t>
      </w:r>
      <w:r>
        <w:tab/>
      </w:r>
      <w:r>
        <w:fldChar w:fldCharType="begin"/>
      </w:r>
      <w:r>
        <w:instrText xml:space="preserve"> PAGEREF _Toc436988862 \h </w:instrText>
      </w:r>
      <w:r>
        <w:fldChar w:fldCharType="separate"/>
      </w:r>
      <w:r>
        <w:t>22</w:t>
      </w:r>
      <w:r>
        <w:fldChar w:fldCharType="end"/>
      </w:r>
    </w:p>
    <w:p w14:paraId="29F1D45C" w14:textId="77777777" w:rsidR="00E20866" w:rsidRDefault="00E20866">
      <w:pPr>
        <w:pStyle w:val="TM2"/>
        <w:rPr>
          <w:rFonts w:asciiTheme="minorHAnsi" w:eastAsiaTheme="minorEastAsia" w:hAnsiTheme="minorHAnsi" w:cstheme="minorBidi"/>
          <w:i w:val="0"/>
          <w:iCs w:val="0"/>
          <w:spacing w:val="0"/>
          <w:sz w:val="22"/>
          <w:lang w:val="en-US" w:eastAsia="en-US"/>
        </w:rPr>
      </w:pPr>
      <w:r>
        <w:t>4.2.</w:t>
      </w:r>
      <w:r>
        <w:rPr>
          <w:rFonts w:asciiTheme="minorHAnsi" w:eastAsiaTheme="minorEastAsia" w:hAnsiTheme="minorHAnsi" w:cstheme="minorBidi"/>
          <w:i w:val="0"/>
          <w:iCs w:val="0"/>
          <w:spacing w:val="0"/>
          <w:sz w:val="22"/>
          <w:lang w:val="en-US" w:eastAsia="en-US"/>
        </w:rPr>
        <w:tab/>
      </w:r>
      <w:r>
        <w:t>Turkish policy for MOOCs</w:t>
      </w:r>
      <w:r>
        <w:tab/>
      </w:r>
      <w:r>
        <w:fldChar w:fldCharType="begin"/>
      </w:r>
      <w:r>
        <w:instrText xml:space="preserve"> PAGEREF _Toc436988863 \h </w:instrText>
      </w:r>
      <w:r>
        <w:fldChar w:fldCharType="separate"/>
      </w:r>
      <w:r>
        <w:t>22</w:t>
      </w:r>
      <w:r>
        <w:fldChar w:fldCharType="end"/>
      </w:r>
    </w:p>
    <w:p w14:paraId="3D6C9CFF" w14:textId="77777777" w:rsidR="00E20866" w:rsidRDefault="00E20866">
      <w:pPr>
        <w:pStyle w:val="TM1"/>
        <w:rPr>
          <w:rFonts w:asciiTheme="minorHAnsi" w:eastAsiaTheme="minorEastAsia" w:hAnsiTheme="minorHAnsi" w:cstheme="minorBidi"/>
          <w:b w:val="0"/>
          <w:bCs w:val="0"/>
          <w:spacing w:val="0"/>
          <w:sz w:val="22"/>
          <w:szCs w:val="22"/>
          <w:lang w:val="en-US" w:eastAsia="en-US"/>
        </w:rPr>
      </w:pPr>
      <w:r>
        <w:t>5.</w:t>
      </w:r>
      <w:r>
        <w:rPr>
          <w:rFonts w:asciiTheme="minorHAnsi" w:eastAsiaTheme="minorEastAsia" w:hAnsiTheme="minorHAnsi" w:cstheme="minorBidi"/>
          <w:b w:val="0"/>
          <w:bCs w:val="0"/>
          <w:spacing w:val="0"/>
          <w:sz w:val="22"/>
          <w:szCs w:val="22"/>
          <w:lang w:val="en-US" w:eastAsia="en-US"/>
        </w:rPr>
        <w:tab/>
      </w:r>
      <w:r>
        <w:t>Annex</w:t>
      </w:r>
      <w:r>
        <w:tab/>
      </w:r>
      <w:r>
        <w:fldChar w:fldCharType="begin"/>
      </w:r>
      <w:r>
        <w:instrText xml:space="preserve"> PAGEREF _Toc436988864 \h </w:instrText>
      </w:r>
      <w:r>
        <w:fldChar w:fldCharType="separate"/>
      </w:r>
      <w:r>
        <w:t>23</w:t>
      </w:r>
      <w:r>
        <w:fldChar w:fldCharType="end"/>
      </w:r>
    </w:p>
    <w:p w14:paraId="1691CD54" w14:textId="77777777" w:rsidR="00966E96" w:rsidRPr="00B15F69" w:rsidRDefault="000E281F" w:rsidP="00087256">
      <w:pPr>
        <w:pStyle w:val="Corpsdetexte"/>
      </w:pPr>
      <w:r w:rsidRPr="00B15F69">
        <w:rPr>
          <w:color w:val="000000"/>
        </w:rPr>
        <w:fldChar w:fldCharType="end"/>
      </w:r>
      <w:r w:rsidR="00966E96" w:rsidRPr="00B15F69">
        <w:br w:type="page"/>
      </w:r>
    </w:p>
    <w:p w14:paraId="22C5A021" w14:textId="2707AD19" w:rsidR="00044841" w:rsidRDefault="00044841" w:rsidP="00946734">
      <w:pPr>
        <w:pStyle w:val="Titre1"/>
      </w:pPr>
      <w:bookmarkStart w:id="0" w:name="_Toc436988831"/>
      <w:r>
        <w:t>Introduction</w:t>
      </w:r>
      <w:bookmarkEnd w:id="0"/>
    </w:p>
    <w:p w14:paraId="63F4DBE0" w14:textId="796689CD" w:rsidR="001D451C" w:rsidRDefault="001D451C" w:rsidP="001D451C">
      <w:pPr>
        <w:pStyle w:val="Corpsdetexte"/>
      </w:pPr>
      <w:r>
        <w:t>Digital Technology has invested the field of higher education and training for several years introducing disruptive effects on teaching and opportunities for transformation and progress. The development of MOOCs reflects this transformation. In this context, universities anticipate a significant change in higher education toward</w:t>
      </w:r>
      <w:r w:rsidR="006D720B">
        <w:t>s</w:t>
      </w:r>
      <w:r>
        <w:t xml:space="preserve"> more horizontal and massive practices, made possible by open and online learning. </w:t>
      </w:r>
      <w:r w:rsidR="004D0CE5">
        <w:t>In this context:</w:t>
      </w:r>
    </w:p>
    <w:p w14:paraId="5C5664D1" w14:textId="35135304" w:rsidR="004D0CE5" w:rsidRDefault="009351B1" w:rsidP="009351B1">
      <w:pPr>
        <w:pStyle w:val="Corpsdetexte"/>
        <w:numPr>
          <w:ilvl w:val="0"/>
          <w:numId w:val="16"/>
        </w:numPr>
      </w:pPr>
      <w:r>
        <w:t xml:space="preserve">What MOOCs </w:t>
      </w:r>
      <w:proofErr w:type="gramStart"/>
      <w:r>
        <w:t>are the name</w:t>
      </w:r>
      <w:proofErr w:type="gramEnd"/>
      <w:r>
        <w:t xml:space="preserve"> of</w:t>
      </w:r>
      <w:r w:rsidR="004D0CE5">
        <w:t>?</w:t>
      </w:r>
      <w:bookmarkStart w:id="1" w:name="_GoBack"/>
      <w:bookmarkEnd w:id="1"/>
    </w:p>
    <w:p w14:paraId="43A41D48" w14:textId="77777777" w:rsidR="001D451C" w:rsidRDefault="001D451C" w:rsidP="009351B1">
      <w:pPr>
        <w:pStyle w:val="Corpsdetexte"/>
        <w:numPr>
          <w:ilvl w:val="0"/>
          <w:numId w:val="16"/>
        </w:numPr>
      </w:pPr>
      <w:r>
        <w:t>Which expenses?</w:t>
      </w:r>
    </w:p>
    <w:p w14:paraId="017CD5AE" w14:textId="77777777" w:rsidR="004D0CE5" w:rsidRDefault="001D451C" w:rsidP="009351B1">
      <w:pPr>
        <w:pStyle w:val="Corpsdetexte"/>
        <w:numPr>
          <w:ilvl w:val="0"/>
          <w:numId w:val="16"/>
        </w:numPr>
      </w:pPr>
      <w:r>
        <w:t xml:space="preserve">Which models for these new tools? </w:t>
      </w:r>
    </w:p>
    <w:p w14:paraId="0A042522" w14:textId="25467F4E" w:rsidR="001D451C" w:rsidRDefault="004D0CE5" w:rsidP="009351B1">
      <w:pPr>
        <w:pStyle w:val="Corpsdetexte"/>
        <w:numPr>
          <w:ilvl w:val="0"/>
          <w:numId w:val="16"/>
        </w:numPr>
      </w:pPr>
      <w:r>
        <w:t xml:space="preserve">Where are the possible </w:t>
      </w:r>
      <w:r w:rsidR="001D451C">
        <w:t>costs killing?</w:t>
      </w:r>
    </w:p>
    <w:p w14:paraId="76FA2B4E" w14:textId="64A1C2E1" w:rsidR="004D0CE5" w:rsidRDefault="004D0CE5" w:rsidP="009351B1">
      <w:pPr>
        <w:pStyle w:val="Corpsdetexte"/>
        <w:numPr>
          <w:ilvl w:val="0"/>
          <w:numId w:val="16"/>
        </w:numPr>
      </w:pPr>
      <w:r>
        <w:t>Expensive tools</w:t>
      </w:r>
      <w:r>
        <w:t xml:space="preserve"> for which purpose?</w:t>
      </w:r>
    </w:p>
    <w:p w14:paraId="1AB3B592" w14:textId="77777777" w:rsidR="001D451C" w:rsidRDefault="001D451C" w:rsidP="001D451C">
      <w:pPr>
        <w:pStyle w:val="Corpsdetexte"/>
      </w:pPr>
      <w:r>
        <w:t xml:space="preserve">Businesses in contents are disappearing. More user’s generated contents, more free contents are killing the business of the publishing for education. This evolution is recommended by various French reports ordered by the Prime Minister or the Minister of Education.  </w:t>
      </w:r>
    </w:p>
    <w:p w14:paraId="1C8E9C05" w14:textId="5D252043" w:rsidR="004D0CE5" w:rsidRDefault="009351B1" w:rsidP="009351B1">
      <w:pPr>
        <w:pStyle w:val="Corpsdetexte"/>
        <w:numPr>
          <w:ilvl w:val="0"/>
          <w:numId w:val="17"/>
        </w:numPr>
      </w:pPr>
      <w:r>
        <w:t>What is the future of paid content?</w:t>
      </w:r>
    </w:p>
    <w:p w14:paraId="727ED0A0" w14:textId="707EED6F" w:rsidR="004C2C8C" w:rsidRDefault="007049B8" w:rsidP="00946734">
      <w:pPr>
        <w:pStyle w:val="Titre1"/>
      </w:pPr>
      <w:bookmarkStart w:id="2" w:name="_Toc436988832"/>
      <w:r>
        <w:rPr>
          <w:rFonts w:cs="Arial"/>
          <w:color w:val="333333"/>
          <w:sz w:val="21"/>
          <w:szCs w:val="21"/>
          <w:shd w:val="clear" w:color="auto" w:fill="FFFFFF"/>
        </w:rPr>
        <w:t>Evolution of MOOCs</w:t>
      </w:r>
      <w:bookmarkEnd w:id="2"/>
    </w:p>
    <w:p w14:paraId="1755C82D" w14:textId="6C97E7A5" w:rsidR="001367AC" w:rsidRDefault="0085644D" w:rsidP="001367AC">
      <w:pPr>
        <w:pStyle w:val="Titre2"/>
      </w:pPr>
      <w:bookmarkStart w:id="3" w:name="_Toc436988833"/>
      <w:r>
        <w:t>Where are MOOCs from?</w:t>
      </w:r>
      <w:bookmarkEnd w:id="3"/>
    </w:p>
    <w:p w14:paraId="5205A986" w14:textId="2C70A1C6" w:rsidR="0085644D" w:rsidRDefault="0085644D" w:rsidP="0085644D">
      <w:pPr>
        <w:pStyle w:val="Corpsdetexte"/>
      </w:pPr>
      <w:r>
        <w:t xml:space="preserve">MOOCs may have seemed a quite new way of teaching, but if we are looking at history, it appears that it could be easily linked to various and earlier tools for educators. </w:t>
      </w:r>
      <w:r w:rsidRPr="0085644D">
        <w:t>The evolution</w:t>
      </w:r>
      <w:r>
        <w:t>s</w:t>
      </w:r>
      <w:r w:rsidRPr="0085644D">
        <w:t xml:space="preserve"> of technology and of new learning experiences have always been related. As </w:t>
      </w:r>
      <w:r w:rsidR="00A2693F">
        <w:t xml:space="preserve">it has been </w:t>
      </w:r>
      <w:r>
        <w:t>defined by</w:t>
      </w:r>
      <w:r w:rsidRPr="0085644D">
        <w:t xml:space="preserve"> learning specialists, the field of distance-learning </w:t>
      </w:r>
      <w:r>
        <w:t>knew</w:t>
      </w:r>
      <w:r w:rsidRPr="0085644D">
        <w:t xml:space="preserve"> three main generations:</w:t>
      </w:r>
    </w:p>
    <w:p w14:paraId="3D2E98F5" w14:textId="77777777" w:rsidR="0085644D" w:rsidRDefault="0085644D" w:rsidP="008076C9">
      <w:pPr>
        <w:pStyle w:val="Corpsdetexte"/>
        <w:numPr>
          <w:ilvl w:val="0"/>
          <w:numId w:val="11"/>
        </w:numPr>
      </w:pPr>
      <w:r>
        <w:t>Correspondence study</w:t>
      </w:r>
    </w:p>
    <w:p w14:paraId="3FAEC6E5" w14:textId="77777777" w:rsidR="0085644D" w:rsidRDefault="0085644D" w:rsidP="008076C9">
      <w:pPr>
        <w:pStyle w:val="Corpsdetexte"/>
        <w:numPr>
          <w:ilvl w:val="0"/>
          <w:numId w:val="11"/>
        </w:numPr>
      </w:pPr>
      <w:r>
        <w:t>Multimedia</w:t>
      </w:r>
    </w:p>
    <w:p w14:paraId="44247F09" w14:textId="2F111B81" w:rsidR="0085644D" w:rsidRDefault="0085644D" w:rsidP="008076C9">
      <w:pPr>
        <w:pStyle w:val="Corpsdetexte"/>
        <w:numPr>
          <w:ilvl w:val="0"/>
          <w:numId w:val="11"/>
        </w:numPr>
      </w:pPr>
      <w:r>
        <w:t>Computer-mediated</w:t>
      </w:r>
    </w:p>
    <w:p w14:paraId="7B7A7524" w14:textId="77777777" w:rsidR="0085644D" w:rsidRDefault="0085644D" w:rsidP="0085644D">
      <w:pPr>
        <w:pStyle w:val="Corpsdetexte"/>
      </w:pPr>
    </w:p>
    <w:p w14:paraId="23ECE17D" w14:textId="16F8EA47" w:rsidR="0085644D" w:rsidRDefault="0085644D" w:rsidP="0085644D">
      <w:pPr>
        <w:pStyle w:val="Titre3"/>
      </w:pPr>
      <w:bookmarkStart w:id="4" w:name="_Toc436988834"/>
      <w:r w:rsidRPr="0085644D">
        <w:t>Correspondence study</w:t>
      </w:r>
      <w:bookmarkEnd w:id="4"/>
    </w:p>
    <w:p w14:paraId="664057EB" w14:textId="1D3C96E8" w:rsidR="0085644D" w:rsidRPr="0085644D" w:rsidRDefault="0085644D" w:rsidP="00EA1770">
      <w:pPr>
        <w:pStyle w:val="Corpsdetexte"/>
      </w:pPr>
      <w:r>
        <w:t xml:space="preserve">The first </w:t>
      </w:r>
      <w:r w:rsidR="00474DAD">
        <w:t>steps of</w:t>
      </w:r>
      <w:r>
        <w:t xml:space="preserve"> distance learning </w:t>
      </w:r>
      <w:r w:rsidR="00474DAD">
        <w:t>were done</w:t>
      </w:r>
      <w:r>
        <w:t xml:space="preserve"> after the Industrial Revolution</w:t>
      </w:r>
      <w:r w:rsidR="00474DAD" w:rsidRPr="00474DAD">
        <w:t xml:space="preserve"> </w:t>
      </w:r>
      <w:r w:rsidR="00474DAD">
        <w:t>exponentially in Europe and United States</w:t>
      </w:r>
      <w:r>
        <w:t xml:space="preserve">, especially because a more </w:t>
      </w:r>
      <w:r w:rsidR="00993707">
        <w:t>skilled</w:t>
      </w:r>
      <w:r>
        <w:t xml:space="preserve"> work force was needed for the factories. In addition, postal services were becoming faster, cheaper and more reliable. For example, in the 19th century, students from </w:t>
      </w:r>
      <w:r w:rsidR="002246F1">
        <w:t>the Commonwealth (Australia)</w:t>
      </w:r>
      <w:r>
        <w:t xml:space="preserve"> were </w:t>
      </w:r>
      <w:r w:rsidR="00A2693F">
        <w:t>given the choice to</w:t>
      </w:r>
      <w:r>
        <w:t xml:space="preserve"> take correspondence courses from prestigious universities, such as the London School of Economics</w:t>
      </w:r>
      <w:r w:rsidR="007E125E">
        <w:t xml:space="preserve"> (University of London)</w:t>
      </w:r>
      <w:r>
        <w:t>, one of the first in the United Kingd</w:t>
      </w:r>
      <w:r w:rsidR="007E125E">
        <w:t>om to offer distance education. I</w:t>
      </w:r>
      <w:r w:rsidR="007E125E" w:rsidRPr="007E125E">
        <w:t xml:space="preserve">t provided access to higher education to students from less affluent backgrounds, </w:t>
      </w:r>
      <w:r w:rsidR="00E12980">
        <w:t>an</w:t>
      </w:r>
      <w:r w:rsidR="007E125E" w:rsidRPr="007E125E">
        <w:t xml:space="preserve"> External Programme was chartered by Queen Victoria in 1858, making the University of London the first university to offer distance learning degrees to students</w:t>
      </w:r>
      <w:r w:rsidR="007E125E">
        <w:t>. It was then followed quickly</w:t>
      </w:r>
      <w:r w:rsidR="00E12980">
        <w:t xml:space="preserve"> after</w:t>
      </w:r>
      <w:r w:rsidR="007E125E">
        <w:t xml:space="preserve"> by the United States and Columbia Unive</w:t>
      </w:r>
      <w:r w:rsidR="00BB489B">
        <w:t xml:space="preserve">rsity at the end of the century where it grew explosively. The coal miners that wanted to become </w:t>
      </w:r>
      <w:r w:rsidR="00BB489B" w:rsidRPr="00BB489B">
        <w:t>state mine inspectors or foremen</w:t>
      </w:r>
      <w:r w:rsidR="00BB489B">
        <w:t xml:space="preserve"> subscribed massively to correspondence courses (</w:t>
      </w:r>
      <w:r w:rsidR="00BB489B" w:rsidRPr="00BB489B">
        <w:t>2500 new students in 1894 and matriculated 72,000 new students in 1895</w:t>
      </w:r>
      <w:r w:rsidR="00BB489B">
        <w:t>)</w:t>
      </w:r>
      <w:r w:rsidR="00BB489B">
        <w:rPr>
          <w:rStyle w:val="Appelnotedebasdep"/>
        </w:rPr>
        <w:footnoteReference w:id="1"/>
      </w:r>
      <w:r w:rsidR="004206CA">
        <w:t xml:space="preserve">. Correspondence studies were continually improved and reinforced afterwards. The increase of the number of schools and the systematisation of training programs went hand in hand during the first decade of the </w:t>
      </w:r>
      <w:proofErr w:type="spellStart"/>
      <w:r w:rsidR="004206CA">
        <w:t>XXth</w:t>
      </w:r>
      <w:proofErr w:type="spellEnd"/>
      <w:r w:rsidR="004206CA">
        <w:t xml:space="preserve"> century (</w:t>
      </w:r>
      <w:r w:rsidR="004206CA" w:rsidRPr="004206CA">
        <w:t>The National Association of Corporation Schools grew from 37 in 1913 to 146 in 1920</w:t>
      </w:r>
      <w:r w:rsidR="004206CA">
        <w:t>)</w:t>
      </w:r>
      <w:r w:rsidR="004206CA">
        <w:rPr>
          <w:rStyle w:val="Appelnotedebasdep"/>
        </w:rPr>
        <w:footnoteReference w:id="2"/>
      </w:r>
      <w:r w:rsidR="004206CA">
        <w:t>.</w:t>
      </w:r>
    </w:p>
    <w:p w14:paraId="4AA42CC1" w14:textId="77777777" w:rsidR="001367AC" w:rsidRPr="001367AC" w:rsidRDefault="001367AC" w:rsidP="001367AC">
      <w:pPr>
        <w:pStyle w:val="Corpsdetexte"/>
      </w:pPr>
    </w:p>
    <w:p w14:paraId="5701DCE0" w14:textId="5B8F2ED6" w:rsidR="007B2B60" w:rsidRDefault="005E6EC8" w:rsidP="005E6EC8">
      <w:pPr>
        <w:pStyle w:val="Titre3"/>
      </w:pPr>
      <w:bookmarkStart w:id="5" w:name="_Toc436988835"/>
      <w:r>
        <w:t xml:space="preserve">The </w:t>
      </w:r>
      <w:r w:rsidR="00B65159">
        <w:t>emergence</w:t>
      </w:r>
      <w:r>
        <w:t xml:space="preserve"> of electronic media</w:t>
      </w:r>
      <w:bookmarkEnd w:id="5"/>
    </w:p>
    <w:p w14:paraId="11760DAA" w14:textId="30EC588D" w:rsidR="005E6EC8" w:rsidRDefault="005E6EC8" w:rsidP="00EA1770">
      <w:pPr>
        <w:pStyle w:val="Corpsdetexte"/>
      </w:pPr>
      <w:r>
        <w:t>However, th</w:t>
      </w:r>
      <w:r w:rsidR="004206CA">
        <w:t>ese</w:t>
      </w:r>
      <w:r>
        <w:t xml:space="preserve"> first generation</w:t>
      </w:r>
      <w:r w:rsidR="004206CA">
        <w:t>s</w:t>
      </w:r>
      <w:r>
        <w:t xml:space="preserve"> w</w:t>
      </w:r>
      <w:r w:rsidR="004206CA">
        <w:t>ere</w:t>
      </w:r>
      <w:r>
        <w:t xml:space="preserve"> far from </w:t>
      </w:r>
      <w:r w:rsidR="00A2693F">
        <w:t>the</w:t>
      </w:r>
      <w:r>
        <w:t xml:space="preserve"> massive numbers of students like MOOCs are </w:t>
      </w:r>
      <w:r w:rsidR="00A2693F">
        <w:t xml:space="preserve">gathering </w:t>
      </w:r>
      <w:r>
        <w:t xml:space="preserve">today. Correspondence study only predominated until the arrival of electronic media, which lead to popularization of radio and television as educational tools in the 20th century. Teachers and learners from all parts of the world took advantage of the new technology. Those who did not have access to formal learning could watch or listen to classes for free, wherever they were. The content was adapted to reach different types of audiences, and even students in remote areas could have </w:t>
      </w:r>
      <w:r w:rsidR="004B4468">
        <w:t xml:space="preserve">access to </w:t>
      </w:r>
      <w:r>
        <w:t>knowledge in academic subjects.</w:t>
      </w:r>
      <w:r w:rsidR="009A1656">
        <w:t xml:space="preserve"> For example b</w:t>
      </w:r>
      <w:r w:rsidR="009A1656" w:rsidRPr="009A1656">
        <w:t>y 1938, at least 200 city school systems, 25 state boards of education, and many colleges and universities broadcast educational programs for the public schools</w:t>
      </w:r>
      <w:r w:rsidR="0048663A">
        <w:t xml:space="preserve"> in</w:t>
      </w:r>
      <w:r w:rsidR="009A1656">
        <w:t xml:space="preserve"> the United States</w:t>
      </w:r>
      <w:r w:rsidR="009A1656">
        <w:rPr>
          <w:rStyle w:val="Appelnotedebasdep"/>
        </w:rPr>
        <w:footnoteReference w:id="3"/>
      </w:r>
      <w:r w:rsidR="009A1656">
        <w:t>.</w:t>
      </w:r>
      <w:r w:rsidR="0048663A">
        <w:t xml:space="preserve"> But despite many efforts, it was largely unsuccessful and lots of programs were stops</w:t>
      </w:r>
      <w:r w:rsidR="0048663A">
        <w:rPr>
          <w:rStyle w:val="Appelnotedebasdep"/>
        </w:rPr>
        <w:footnoteReference w:id="4"/>
      </w:r>
      <w:r w:rsidR="0048663A">
        <w:t>.</w:t>
      </w:r>
    </w:p>
    <w:p w14:paraId="23CA0400" w14:textId="744C1849" w:rsidR="005E6EC8" w:rsidRDefault="005E6EC8" w:rsidP="00EA1770">
      <w:pPr>
        <w:pStyle w:val="Corpsdetexte"/>
      </w:pPr>
      <w:r>
        <w:t xml:space="preserve">But a main pedagogical factor was still lacking: students had hardly any interaction with professors or other students. Videotape was used by many distance learning initiatives but was criticized because of its passivity. The </w:t>
      </w:r>
      <w:r w:rsidR="009F5636">
        <w:t>“</w:t>
      </w:r>
      <w:r>
        <w:t>multimedia generation</w:t>
      </w:r>
      <w:r w:rsidR="009F5636">
        <w:t>”</w:t>
      </w:r>
      <w:r>
        <w:t xml:space="preserve"> had popularized distance learning and </w:t>
      </w:r>
      <w:r w:rsidR="009F5636">
        <w:t>offered</w:t>
      </w:r>
      <w:r>
        <w:t xml:space="preserve"> new possibilities, but only computers </w:t>
      </w:r>
      <w:r w:rsidR="009F5636">
        <w:t>enabled</w:t>
      </w:r>
      <w:r>
        <w:t xml:space="preserve"> new e-learning infrastructure, mainly built upon networks and </w:t>
      </w:r>
      <w:r w:rsidR="009F5636">
        <w:t xml:space="preserve">online </w:t>
      </w:r>
      <w:r>
        <w:t>communities.</w:t>
      </w:r>
    </w:p>
    <w:p w14:paraId="4940C9F9" w14:textId="77777777" w:rsidR="005E6EC8" w:rsidRDefault="005E6EC8" w:rsidP="005E6EC8">
      <w:pPr>
        <w:pStyle w:val="Corpsdetexte"/>
      </w:pPr>
    </w:p>
    <w:p w14:paraId="762D5880" w14:textId="3A019A44" w:rsidR="005E6EC8" w:rsidRDefault="005E6EC8" w:rsidP="005E6EC8">
      <w:pPr>
        <w:pStyle w:val="Titre3"/>
      </w:pPr>
      <w:bookmarkStart w:id="6" w:name="_Toc436988836"/>
      <w:r>
        <w:t>Computer: a solution for interacting</w:t>
      </w:r>
      <w:bookmarkEnd w:id="6"/>
    </w:p>
    <w:p w14:paraId="44A9188A" w14:textId="236BF2DA" w:rsidR="005E6EC8" w:rsidRPr="00EA1770" w:rsidRDefault="005E6EC8" w:rsidP="00EA1770">
      <w:pPr>
        <w:pStyle w:val="Corpsdetexte"/>
      </w:pPr>
      <w:r w:rsidRPr="00EA1770">
        <w:t>Meanwhile, another initiative appeared in the United Kingdom in 1969</w:t>
      </w:r>
      <w:r w:rsidR="00223C63">
        <w:t xml:space="preserve"> founded by the</w:t>
      </w:r>
      <w:r w:rsidR="00223C63" w:rsidRPr="00223C63">
        <w:t xml:space="preserve"> government</w:t>
      </w:r>
      <w:r w:rsidRPr="00EA1770">
        <w:t xml:space="preserve"> — the Open University. An influence </w:t>
      </w:r>
      <w:proofErr w:type="gramStart"/>
      <w:r w:rsidRPr="00EA1770">
        <w:t>to</w:t>
      </w:r>
      <w:proofErr w:type="gramEnd"/>
      <w:r w:rsidRPr="00EA1770">
        <w:t xml:space="preserve"> many other ideas in the future, the Open University revitalized distance education because it combined correspondence instruction, supplementary broadcasting and publishing, residential short courses and support services at local and regional levels. Its founders believed communication technologies could be explored to provide high-quality degrees.</w:t>
      </w:r>
      <w:r w:rsidR="00335555">
        <w:t xml:space="preserve"> </w:t>
      </w:r>
      <w:r w:rsidR="00335555" w:rsidRPr="00335555">
        <w:t>It has been at the forefront of developing new technologies to improve the distance learning service</w:t>
      </w:r>
      <w:r w:rsidR="00335555">
        <w:t xml:space="preserve"> </w:t>
      </w:r>
      <w:r w:rsidR="00335555" w:rsidRPr="00335555">
        <w:t>as well as undertaking research in other disciplines</w:t>
      </w:r>
      <w:r w:rsidR="00335555">
        <w:rPr>
          <w:rStyle w:val="Appelnotedebasdep"/>
        </w:rPr>
        <w:footnoteReference w:id="5"/>
      </w:r>
      <w:r w:rsidR="00335555">
        <w:t>.</w:t>
      </w:r>
    </w:p>
    <w:p w14:paraId="261F5182" w14:textId="10319AD0" w:rsidR="005E6EC8" w:rsidRPr="00EA1770" w:rsidRDefault="005E6EC8" w:rsidP="00EA1770">
      <w:pPr>
        <w:pStyle w:val="Corpsdetexte"/>
      </w:pPr>
      <w:r w:rsidRPr="00EA1770">
        <w:t>And most importantly, Open University adopted an open policy</w:t>
      </w:r>
      <w:r w:rsidR="00335555">
        <w:t>: it</w:t>
      </w:r>
      <w:r w:rsidRPr="00EA1770">
        <w:t xml:space="preserve"> allow</w:t>
      </w:r>
      <w:r w:rsidR="00335555">
        <w:t>s</w:t>
      </w:r>
      <w:r w:rsidRPr="00EA1770">
        <w:t xml:space="preserve"> more students to have access to academic knowledge. Nowadays, Open University also offers online courses and has a strong community of students in many countries. Much of the MOOC philosophy is based on their special approach to higher education.</w:t>
      </w:r>
      <w:r w:rsidR="004B4468">
        <w:t xml:space="preserve"> Open University is currently particularly focused and involved in the development of technology in education (with advanced laboratories on learning analytics for example)</w:t>
      </w:r>
      <w:r w:rsidR="004B4468">
        <w:rPr>
          <w:rStyle w:val="Appelnotedebasdep"/>
        </w:rPr>
        <w:footnoteReference w:id="6"/>
      </w:r>
      <w:r w:rsidR="004B4468">
        <w:t>.</w:t>
      </w:r>
    </w:p>
    <w:p w14:paraId="1A86A6DF" w14:textId="7E24D1AD" w:rsidR="005E6EC8" w:rsidRPr="00EA1770" w:rsidRDefault="005E6EC8" w:rsidP="00EA1770">
      <w:pPr>
        <w:pStyle w:val="Corpsdetexte"/>
      </w:pPr>
      <w:r w:rsidRPr="00EA1770">
        <w:t>In the 1990’s, educators rapidly took advantage of digital improvements for the purpose of teaching. CD-ROMs could store more information than floppy disks, and user-friendly software changed how we relate to computers. Even regular pedagogy — formal textbooks and written assignments — were influenced by digital technologies such as Blackboard</w:t>
      </w:r>
      <w:r w:rsidR="004E6FEF">
        <w:t>. L</w:t>
      </w:r>
      <w:r w:rsidRPr="00EA1770">
        <w:t xml:space="preserve">eading physical classrooms </w:t>
      </w:r>
      <w:r w:rsidR="004E6FEF">
        <w:t>enable to</w:t>
      </w:r>
      <w:r w:rsidRPr="00EA1770">
        <w:t xml:space="preserve"> integrate knowledge with hardware</w:t>
      </w:r>
      <w:r w:rsidR="004E6FEF">
        <w:t xml:space="preserve"> and software interfaces and </w:t>
      </w:r>
      <w:r w:rsidR="00700622">
        <w:t>initiate</w:t>
      </w:r>
      <w:r w:rsidR="004E6FEF">
        <w:t xml:space="preserve"> interactions between professors and students.</w:t>
      </w:r>
    </w:p>
    <w:p w14:paraId="26786015" w14:textId="13FC9826" w:rsidR="005E6EC8" w:rsidRPr="00EA1770" w:rsidRDefault="00700622" w:rsidP="00EA1770">
      <w:pPr>
        <w:pStyle w:val="Corpsdetexte"/>
      </w:pPr>
      <w:r>
        <w:t>An</w:t>
      </w:r>
      <w:r w:rsidR="005E6EC8" w:rsidRPr="00EA1770">
        <w:t xml:space="preserve"> example is Introduction to Biology, from the </w:t>
      </w:r>
      <w:proofErr w:type="spellStart"/>
      <w:r w:rsidR="005E6EC8" w:rsidRPr="00EA1770">
        <w:t>EdX</w:t>
      </w:r>
      <w:proofErr w:type="spellEnd"/>
      <w:r w:rsidR="005E6EC8" w:rsidRPr="00EA1770">
        <w:t xml:space="preserve"> platform. Professor Eric Lande</w:t>
      </w:r>
      <w:r w:rsidR="00395B9F">
        <w:t>r</w:t>
      </w:r>
      <w:r w:rsidR="005E6EC8" w:rsidRPr="00EA1770">
        <w:t xml:space="preserve">, famous for his work on the human genome project, </w:t>
      </w:r>
      <w:r w:rsidR="00587D7A">
        <w:t>cho</w:t>
      </w:r>
      <w:r w:rsidR="00274A1B">
        <w:t>o</w:t>
      </w:r>
      <w:r w:rsidR="00587D7A">
        <w:t>se</w:t>
      </w:r>
      <w:r w:rsidR="00274A1B">
        <w:t>s</w:t>
      </w:r>
      <w:r w:rsidR="005E6EC8" w:rsidRPr="00EA1770">
        <w:t xml:space="preserve"> to record his regu</w:t>
      </w:r>
      <w:r w:rsidR="004B4468">
        <w:t>lar class and not only address</w:t>
      </w:r>
      <w:r w:rsidR="00274A1B">
        <w:t>es</w:t>
      </w:r>
      <w:r w:rsidR="005E6EC8" w:rsidRPr="00EA1770">
        <w:t xml:space="preserve"> his students in the physical room. We see him</w:t>
      </w:r>
      <w:r>
        <w:t xml:space="preserve"> addressing undergraduates at MIT</w:t>
      </w:r>
      <w:r w:rsidR="005E6EC8" w:rsidRPr="00EA1770">
        <w:t xml:space="preserve"> and from time to time, he looks at the camera and talks directly to students around the world at their computers. Of course, </w:t>
      </w:r>
      <w:r w:rsidR="00395B9F">
        <w:t>it was still not possible to</w:t>
      </w:r>
      <w:r w:rsidR="005E6EC8" w:rsidRPr="00EA1770">
        <w:t xml:space="preserve"> raise </w:t>
      </w:r>
      <w:r w:rsidR="00395B9F">
        <w:t>his</w:t>
      </w:r>
      <w:r w:rsidR="005E6EC8" w:rsidRPr="00EA1770">
        <w:t xml:space="preserve"> hand and ask questions. But the MOOC will offer many tools for that kind of interaction, such as forums and study groups on social networks.</w:t>
      </w:r>
    </w:p>
    <w:p w14:paraId="58725062" w14:textId="77777777" w:rsidR="00395B9F" w:rsidRDefault="00395B9F" w:rsidP="005E6EC8">
      <w:pPr>
        <w:pStyle w:val="Corpsdetexte"/>
      </w:pPr>
    </w:p>
    <w:p w14:paraId="3482958C" w14:textId="77777777" w:rsidR="00395B9F" w:rsidRDefault="00395B9F" w:rsidP="005E6EC8">
      <w:pPr>
        <w:pStyle w:val="Corpsdetexte"/>
      </w:pPr>
    </w:p>
    <w:p w14:paraId="10AFDC73" w14:textId="77777777" w:rsidR="00395B9F" w:rsidRDefault="00395B9F" w:rsidP="005E6EC8">
      <w:pPr>
        <w:pStyle w:val="Corpsdetexte"/>
      </w:pPr>
    </w:p>
    <w:p w14:paraId="45A8F148" w14:textId="77777777" w:rsidR="00395B9F" w:rsidRDefault="00395B9F" w:rsidP="005E6EC8">
      <w:pPr>
        <w:pStyle w:val="Corpsdetexte"/>
      </w:pPr>
    </w:p>
    <w:p w14:paraId="6A87F87E" w14:textId="7DE9C8DD" w:rsidR="005E6EC8" w:rsidRDefault="00395B9F" w:rsidP="00395B9F">
      <w:pPr>
        <w:pStyle w:val="Corpsdetexte"/>
        <w:jc w:val="center"/>
      </w:pPr>
      <w:r w:rsidRPr="00395B9F">
        <w:rPr>
          <w:i/>
          <w:noProof/>
          <w:lang w:val="en-US" w:eastAsia="en-US"/>
        </w:rPr>
        <w:drawing>
          <wp:anchor distT="0" distB="0" distL="114300" distR="114300" simplePos="0" relativeHeight="251658240" behindDoc="0" locked="0" layoutInCell="1" allowOverlap="1" wp14:anchorId="694D0354" wp14:editId="6EF2173C">
            <wp:simplePos x="0" y="0"/>
            <wp:positionH relativeFrom="column">
              <wp:posOffset>691515</wp:posOffset>
            </wp:positionH>
            <wp:positionV relativeFrom="paragraph">
              <wp:posOffset>1905</wp:posOffset>
            </wp:positionV>
            <wp:extent cx="4381500" cy="2209800"/>
            <wp:effectExtent l="0" t="0" r="0" b="0"/>
            <wp:wrapTopAndBottom/>
            <wp:docPr id="1" name="Image 1" descr="D:\IMT\Projets\MOOCTAB\Images\Screen shot 2013-03-30 at 7.43.3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MT\Projets\MOOCTAB\Images\Screen shot 2013-03-30 at 7.43.30 A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0"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5B9F">
        <w:rPr>
          <w:i/>
        </w:rPr>
        <w:t xml:space="preserve">Pr. Eric Lander addressing directly the camera in MIT's class </w:t>
      </w:r>
      <w:proofErr w:type="gramStart"/>
      <w:r w:rsidRPr="00395B9F">
        <w:rPr>
          <w:i/>
        </w:rPr>
        <w:t>7.012  “</w:t>
      </w:r>
      <w:proofErr w:type="gramEnd"/>
      <w:r w:rsidRPr="00395B9F">
        <w:rPr>
          <w:i/>
        </w:rPr>
        <w:t>Introductory Biology</w:t>
      </w:r>
      <w:r>
        <w:t>”</w:t>
      </w:r>
    </w:p>
    <w:p w14:paraId="0CCBC5AB" w14:textId="77777777" w:rsidR="00395B9F" w:rsidRDefault="00395B9F" w:rsidP="00395B9F">
      <w:pPr>
        <w:pStyle w:val="Corpsdetexte"/>
        <w:jc w:val="center"/>
      </w:pPr>
    </w:p>
    <w:p w14:paraId="7D54F926" w14:textId="47D92754" w:rsidR="005E6EC8" w:rsidRDefault="005E6EC8" w:rsidP="005E6EC8">
      <w:pPr>
        <w:pStyle w:val="Titre2"/>
      </w:pPr>
      <w:bookmarkStart w:id="7" w:name="_Toc436988837"/>
      <w:r>
        <w:t>The First MOOCs: power of the network</w:t>
      </w:r>
      <w:bookmarkEnd w:id="7"/>
    </w:p>
    <w:p w14:paraId="07105235" w14:textId="4ABF120F" w:rsidR="005E6EC8" w:rsidRDefault="005E6EC8" w:rsidP="005E6EC8">
      <w:pPr>
        <w:pStyle w:val="Titre3"/>
      </w:pPr>
      <w:bookmarkStart w:id="8" w:name="_Toc436988838"/>
      <w:r>
        <w:t>The first attempts registered</w:t>
      </w:r>
      <w:bookmarkEnd w:id="8"/>
    </w:p>
    <w:p w14:paraId="55E099FB" w14:textId="0894EC0C" w:rsidR="005E6EC8" w:rsidRDefault="005E6EC8" w:rsidP="005E6EC8">
      <w:pPr>
        <w:pStyle w:val="Corpsdetexte"/>
      </w:pPr>
      <w:r>
        <w:t>It is within networks that learning can generate quite interesting experiences</w:t>
      </w:r>
      <w:r w:rsidR="00667F56">
        <w:t xml:space="preserve"> because it brings a new dimension to courses: interactions.</w:t>
      </w:r>
      <w:r>
        <w:t xml:space="preserve"> This leads us to the raise of MOOCs. </w:t>
      </w:r>
      <w:r w:rsidR="00667F56">
        <w:t xml:space="preserve">It was </w:t>
      </w:r>
      <w:r>
        <w:t xml:space="preserve">first </w:t>
      </w:r>
      <w:r w:rsidR="00667F56">
        <w:t xml:space="preserve">launched </w:t>
      </w:r>
      <w:r>
        <w:t>in 2008</w:t>
      </w:r>
      <w:r w:rsidR="00274A1B">
        <w:t>.</w:t>
      </w:r>
      <w:r>
        <w:t xml:space="preserve"> It was called ‘</w:t>
      </w:r>
      <w:proofErr w:type="spellStart"/>
      <w:r>
        <w:t>Connectivism</w:t>
      </w:r>
      <w:proofErr w:type="spellEnd"/>
      <w:r>
        <w:t xml:space="preserve"> and Connective Knowledge/2008’ (CCK8), created by educators Stephen </w:t>
      </w:r>
      <w:proofErr w:type="spellStart"/>
      <w:r>
        <w:t>Downes</w:t>
      </w:r>
      <w:proofErr w:type="spellEnd"/>
      <w:r>
        <w:t xml:space="preserve"> and George Siemens. Building off a for-credit course at the University of Manitoba, Canada, this was the first class designed </w:t>
      </w:r>
      <w:r w:rsidR="00667F56">
        <w:t>with</w:t>
      </w:r>
      <w:r>
        <w:t xml:space="preserve"> the acronym of </w:t>
      </w:r>
      <w:r w:rsidR="00667F56">
        <w:t>“</w:t>
      </w:r>
      <w:r>
        <w:t>MOOC</w:t>
      </w:r>
      <w:r w:rsidR="00667F56">
        <w:t>”</w:t>
      </w:r>
      <w:r>
        <w:t xml:space="preserve"> and used many different </w:t>
      </w:r>
      <w:r w:rsidR="00667F56">
        <w:t>ways</w:t>
      </w:r>
      <w:r>
        <w:t xml:space="preserve"> to engage students, including Facebook groups, Wiki pages, blogs, forums and other resources.</w:t>
      </w:r>
      <w:r w:rsidR="00274A1B">
        <w:t xml:space="preserve"> All the main ingredients of a MOOC were already here.</w:t>
      </w:r>
    </w:p>
    <w:p w14:paraId="24802055" w14:textId="6E4098DB" w:rsidR="005E6EC8" w:rsidRDefault="005E6EC8" w:rsidP="005E6EC8">
      <w:pPr>
        <w:pStyle w:val="Corpsdetexte"/>
      </w:pPr>
      <w:r>
        <w:t xml:space="preserve">Around 2,200 people signed up for </w:t>
      </w:r>
      <w:r w:rsidR="00667F56">
        <w:t>this first MOOC</w:t>
      </w:r>
      <w:r>
        <w:t xml:space="preserve">, and 170 </w:t>
      </w:r>
      <w:r w:rsidR="00667F56">
        <w:t>students</w:t>
      </w:r>
      <w:r>
        <w:t xml:space="preserve"> created their own blogs. The course was </w:t>
      </w:r>
      <w:r w:rsidR="00667F56">
        <w:t xml:space="preserve">completely </w:t>
      </w:r>
      <w:r>
        <w:t>free and open, which meant that anyone could join, modify or remix the content without paying (a paid, certified option was offered</w:t>
      </w:r>
      <w:r w:rsidR="00667F56">
        <w:t xml:space="preserve"> yet</w:t>
      </w:r>
      <w:r>
        <w:t>).</w:t>
      </w:r>
    </w:p>
    <w:p w14:paraId="626510CD" w14:textId="0A2EBFA2" w:rsidR="005E6EC8" w:rsidRDefault="005E6EC8" w:rsidP="005E6EC8">
      <w:pPr>
        <w:pStyle w:val="Corpsdetexte"/>
      </w:pPr>
      <w:r>
        <w:t xml:space="preserve">In 2012, another </w:t>
      </w:r>
      <w:r w:rsidR="00667F56">
        <w:t>emblematic MOOC occurs in Stanford</w:t>
      </w:r>
      <w:r>
        <w:t xml:space="preserve">. Two </w:t>
      </w:r>
      <w:proofErr w:type="spellStart"/>
      <w:r>
        <w:t>Pr</w:t>
      </w:r>
      <w:proofErr w:type="spellEnd"/>
      <w:r w:rsidR="00667F56">
        <w:t xml:space="preserve"> </w:t>
      </w:r>
      <w:r>
        <w:t xml:space="preserve">Sebastian </w:t>
      </w:r>
      <w:proofErr w:type="spellStart"/>
      <w:r>
        <w:t>Thrun</w:t>
      </w:r>
      <w:proofErr w:type="spellEnd"/>
      <w:r>
        <w:t xml:space="preserve"> and Peter </w:t>
      </w:r>
      <w:proofErr w:type="spellStart"/>
      <w:r>
        <w:t>Norvig</w:t>
      </w:r>
      <w:proofErr w:type="spellEnd"/>
      <w:r>
        <w:t xml:space="preserve"> decided to offer “Introduction to Artificial Intelligence” for free online. </w:t>
      </w:r>
      <w:r w:rsidR="00DC3CEC">
        <w:t>It was d</w:t>
      </w:r>
      <w:r>
        <w:t xml:space="preserve">esigned to resemble real classroom and offer </w:t>
      </w:r>
      <w:r w:rsidR="00DC3CEC">
        <w:t xml:space="preserve">very </w:t>
      </w:r>
      <w:r>
        <w:t>high-quality classes for everyone</w:t>
      </w:r>
      <w:r w:rsidR="00DC3CEC">
        <w:t>.</w:t>
      </w:r>
    </w:p>
    <w:p w14:paraId="5A4283F4" w14:textId="0AAA91E1" w:rsidR="005E6EC8" w:rsidRDefault="00DC3CEC" w:rsidP="005E6EC8">
      <w:pPr>
        <w:pStyle w:val="Corpsdetexte"/>
      </w:pPr>
      <w:r>
        <w:t>With the prestigious names of the teachers and the Stanford University backing the course, m</w:t>
      </w:r>
      <w:r w:rsidR="005E6EC8">
        <w:t>ore than 160,000 students in 190 countries signed up</w:t>
      </w:r>
      <w:r>
        <w:t>. F</w:t>
      </w:r>
      <w:r w:rsidR="005E6EC8">
        <w:t xml:space="preserve">or the first time, </w:t>
      </w:r>
      <w:r>
        <w:t>it</w:t>
      </w:r>
      <w:r w:rsidR="005E6EC8">
        <w:t xml:space="preserve"> was truly </w:t>
      </w:r>
      <w:r>
        <w:t>“</w:t>
      </w:r>
      <w:r w:rsidR="005E6EC8">
        <w:t>massive</w:t>
      </w:r>
      <w:r>
        <w:t>” experience</w:t>
      </w:r>
      <w:r w:rsidR="005E6EC8">
        <w:t xml:space="preserve">. This led </w:t>
      </w:r>
      <w:proofErr w:type="spellStart"/>
      <w:r w:rsidR="005E6EC8">
        <w:t>Thrun</w:t>
      </w:r>
      <w:proofErr w:type="spellEnd"/>
      <w:r w:rsidR="005E6EC8">
        <w:t xml:space="preserve"> and </w:t>
      </w:r>
      <w:proofErr w:type="spellStart"/>
      <w:r w:rsidR="005E6EC8">
        <w:t>Norvig</w:t>
      </w:r>
      <w:proofErr w:type="spellEnd"/>
      <w:r w:rsidR="005E6EC8">
        <w:t xml:space="preserve"> </w:t>
      </w:r>
      <w:r>
        <w:t>to quit their job and</w:t>
      </w:r>
      <w:r w:rsidR="005E6EC8">
        <w:t xml:space="preserve"> build a new business model for online knowledge, the </w:t>
      </w:r>
      <w:proofErr w:type="spellStart"/>
      <w:r w:rsidR="005E6EC8">
        <w:t>startup</w:t>
      </w:r>
      <w:proofErr w:type="spellEnd"/>
      <w:r w:rsidR="005E6EC8">
        <w:t xml:space="preserve"> </w:t>
      </w:r>
      <w:proofErr w:type="spellStart"/>
      <w:r w:rsidR="005E6EC8">
        <w:t>Udacity</w:t>
      </w:r>
      <w:proofErr w:type="spellEnd"/>
      <w:r w:rsidR="005E6EC8">
        <w:t>.</w:t>
      </w:r>
    </w:p>
    <w:p w14:paraId="44CD0EAB" w14:textId="544C27C3" w:rsidR="005E6EC8" w:rsidRDefault="00DC3CEC" w:rsidP="005E6EC8">
      <w:pPr>
        <w:pStyle w:val="Corpsdetexte"/>
      </w:pPr>
      <w:r>
        <w:t xml:space="preserve">It did not take long before others leading minds </w:t>
      </w:r>
      <w:r w:rsidR="005E6EC8">
        <w:t xml:space="preserve">adapted their ideas using </w:t>
      </w:r>
      <w:r>
        <w:t>their own</w:t>
      </w:r>
      <w:r w:rsidR="005E6EC8">
        <w:t xml:space="preserve"> resources. Within one year, </w:t>
      </w:r>
      <w:r>
        <w:t xml:space="preserve">there were </w:t>
      </w:r>
      <w:r w:rsidR="005E6EC8">
        <w:t>two more start-ups for MO</w:t>
      </w:r>
      <w:r>
        <w:t>OCs</w:t>
      </w:r>
      <w:r w:rsidR="005E6EC8">
        <w:t xml:space="preserve">: </w:t>
      </w:r>
      <w:proofErr w:type="spellStart"/>
      <w:r>
        <w:t>Coursera</w:t>
      </w:r>
      <w:proofErr w:type="spellEnd"/>
      <w:r>
        <w:t xml:space="preserve"> and </w:t>
      </w:r>
      <w:proofErr w:type="spellStart"/>
      <w:r>
        <w:t>EdX</w:t>
      </w:r>
      <w:proofErr w:type="spellEnd"/>
      <w:r>
        <w:t xml:space="preserve"> (first one created by ex-professors form Stanford as well). In 2013, the </w:t>
      </w:r>
      <w:r w:rsidR="005E6EC8">
        <w:t xml:space="preserve">Open University </w:t>
      </w:r>
      <w:r>
        <w:t>we already sp</w:t>
      </w:r>
      <w:r w:rsidR="00E20866">
        <w:t>oke</w:t>
      </w:r>
      <w:r>
        <w:t xml:space="preserve"> about was</w:t>
      </w:r>
      <w:r w:rsidR="005E6EC8">
        <w:t xml:space="preserve"> building its own MOOC platform, </w:t>
      </w:r>
      <w:proofErr w:type="spellStart"/>
      <w:r w:rsidR="005E6EC8">
        <w:t>Futurelearn</w:t>
      </w:r>
      <w:proofErr w:type="spellEnd"/>
      <w:r w:rsidR="005E6EC8">
        <w:t xml:space="preserve">, which feature universities from the United Kingdom. </w:t>
      </w:r>
      <w:r>
        <w:t>The same kind of ini</w:t>
      </w:r>
      <w:r w:rsidR="00E20866">
        <w:t>tiative happens in France</w:t>
      </w:r>
      <w:r>
        <w:t xml:space="preserve">: FUN for France </w:t>
      </w:r>
      <w:proofErr w:type="spellStart"/>
      <w:r>
        <w:t>Université</w:t>
      </w:r>
      <w:proofErr w:type="spellEnd"/>
      <w:r>
        <w:t xml:space="preserve"> </w:t>
      </w:r>
      <w:proofErr w:type="spellStart"/>
      <w:r>
        <w:t>Numérique</w:t>
      </w:r>
      <w:proofErr w:type="spellEnd"/>
      <w:r>
        <w:t xml:space="preserve"> was launched in October 2013. We can also quote</w:t>
      </w:r>
      <w:r w:rsidR="005E6EC8">
        <w:t xml:space="preserve"> Open2Study in Australia and </w:t>
      </w:r>
      <w:proofErr w:type="spellStart"/>
      <w:r w:rsidR="00E20866">
        <w:t>I</w:t>
      </w:r>
      <w:r w:rsidR="005E6EC8">
        <w:t>versity</w:t>
      </w:r>
      <w:proofErr w:type="spellEnd"/>
      <w:r w:rsidR="005E6EC8">
        <w:t xml:space="preserve"> in Germany</w:t>
      </w:r>
      <w:r>
        <w:t xml:space="preserve"> for top European universities</w:t>
      </w:r>
      <w:r w:rsidR="005E6EC8">
        <w:t>.</w:t>
      </w:r>
    </w:p>
    <w:p w14:paraId="21B5380D" w14:textId="4CCB0DC6" w:rsidR="00F3527F" w:rsidRDefault="005E6EC8" w:rsidP="005E6EC8">
      <w:pPr>
        <w:pStyle w:val="Corpsdetexte"/>
      </w:pPr>
      <w:r>
        <w:t>MOOC start-ups might have different goals</w:t>
      </w:r>
      <w:r w:rsidR="00274A1B">
        <w:t xml:space="preserve">, </w:t>
      </w:r>
      <w:r>
        <w:t xml:space="preserve">but what they </w:t>
      </w:r>
      <w:r w:rsidR="00DC3CEC">
        <w:t xml:space="preserve">all share is </w:t>
      </w:r>
      <w:r>
        <w:t xml:space="preserve">the connection between learners and teachers. We’ve come a long ways from the one-way conversation of correspondence courses and educational videocassettes, but whatever is eventually written about the history of MOOCs, academic knowledge will </w:t>
      </w:r>
      <w:r w:rsidR="00037823">
        <w:t xml:space="preserve">probably </w:t>
      </w:r>
      <w:r>
        <w:t>never be seen the same way. More and more, knowledge and information can be easily reduced into small bits and rapidly transmitted to anywhere in the world, to anyone.</w:t>
      </w:r>
      <w:r w:rsidR="00037823">
        <w:t xml:space="preserve"> The knowledge becomes more and more shareable. </w:t>
      </w:r>
    </w:p>
    <w:p w14:paraId="5A29AE13" w14:textId="77777777" w:rsidR="00F3527F" w:rsidRDefault="00F3527F" w:rsidP="005E6EC8">
      <w:pPr>
        <w:pStyle w:val="Corpsdetexte"/>
      </w:pPr>
    </w:p>
    <w:p w14:paraId="29E48B93" w14:textId="75E7D6D5" w:rsidR="00F3527F" w:rsidRDefault="00F3527F" w:rsidP="00F3527F">
      <w:pPr>
        <w:pStyle w:val="Titre3"/>
      </w:pPr>
      <w:bookmarkStart w:id="9" w:name="_Toc436988839"/>
      <w:proofErr w:type="spellStart"/>
      <w:r>
        <w:t>Connectivism</w:t>
      </w:r>
      <w:bookmarkEnd w:id="9"/>
      <w:proofErr w:type="spellEnd"/>
    </w:p>
    <w:p w14:paraId="5984A04B" w14:textId="37DD1968" w:rsidR="00814476" w:rsidRDefault="008A57F8" w:rsidP="005E6EC8">
      <w:pPr>
        <w:pStyle w:val="Corpsdetexte"/>
      </w:pPr>
      <w:r>
        <w:t xml:space="preserve">A short definition of </w:t>
      </w:r>
      <w:proofErr w:type="spellStart"/>
      <w:r>
        <w:t>connectivism</w:t>
      </w:r>
      <w:proofErr w:type="spellEnd"/>
      <w:r>
        <w:t xml:space="preserve"> could be sum</w:t>
      </w:r>
      <w:r w:rsidR="00B97DBD">
        <w:t xml:space="preserve"> </w:t>
      </w:r>
      <w:r>
        <w:t xml:space="preserve">up </w:t>
      </w:r>
      <w:r w:rsidR="00B97DBD">
        <w:t>a</w:t>
      </w:r>
      <w:r w:rsidR="00B10FF9">
        <w:t xml:space="preserve">s: </w:t>
      </w:r>
      <w:r w:rsidRPr="008A57F8">
        <w:t>a hypothesis of learning which emphasizes the role of social and cultural context</w:t>
      </w:r>
      <w:r>
        <w:t>.</w:t>
      </w:r>
    </w:p>
    <w:p w14:paraId="382473D6" w14:textId="24ACDE8B" w:rsidR="00B10FF9" w:rsidRDefault="00B97DBD" w:rsidP="005E6EC8">
      <w:pPr>
        <w:pStyle w:val="Corpsdetexte"/>
      </w:pPr>
      <w:r w:rsidRPr="00B97DBD">
        <w:t xml:space="preserve">The central aspect of </w:t>
      </w:r>
      <w:proofErr w:type="spellStart"/>
      <w:r w:rsidRPr="00B97DBD">
        <w:t>connectivism</w:t>
      </w:r>
      <w:proofErr w:type="spellEnd"/>
      <w:r w:rsidRPr="00B97DBD">
        <w:t xml:space="preserve"> is the metaphor of a network with nodes and connections</w:t>
      </w:r>
      <w:r w:rsidR="00B10FF9">
        <w:t xml:space="preserve">. </w:t>
      </w:r>
      <w:r w:rsidRPr="00B97DBD">
        <w:t xml:space="preserve">In this metaphor, a node is anything that can be connected to another node such as an organization, information, data, feelings, and images. </w:t>
      </w:r>
      <w:proofErr w:type="spellStart"/>
      <w:r w:rsidRPr="00B97DBD">
        <w:t>Connectivism</w:t>
      </w:r>
      <w:proofErr w:type="spellEnd"/>
      <w:r w:rsidRPr="00B97DBD">
        <w:t xml:space="preserve"> sees learning as the process of creating connections and expanding or increasing network complexity. Not all connections are of equal strength.</w:t>
      </w:r>
      <w:r>
        <w:t xml:space="preserve"> </w:t>
      </w:r>
      <w:r w:rsidR="00E82835">
        <w:t>They altogether constitute the network that represents the learning context of each student.</w:t>
      </w:r>
    </w:p>
    <w:p w14:paraId="590EC7B6" w14:textId="697CB666" w:rsidR="00B97DBD" w:rsidRDefault="00B97DBD" w:rsidP="005E6EC8">
      <w:pPr>
        <w:pStyle w:val="Corpsdetexte"/>
      </w:pPr>
      <w:proofErr w:type="spellStart"/>
      <w:r w:rsidRPr="00B97DBD">
        <w:t>Connectivism</w:t>
      </w:r>
      <w:proofErr w:type="spellEnd"/>
      <w:r w:rsidRPr="00B97DBD">
        <w:t xml:space="preserve"> is often associated with and proposes a perspective similar to </w:t>
      </w:r>
      <w:proofErr w:type="spellStart"/>
      <w:r w:rsidRPr="00B97DBD">
        <w:t>Vygotsky's</w:t>
      </w:r>
      <w:proofErr w:type="spellEnd"/>
      <w:r w:rsidRPr="00B97DBD">
        <w:t xml:space="preserve"> 'zone of proximal development' (ZPD), an idea later transposed into </w:t>
      </w:r>
      <w:proofErr w:type="spellStart"/>
      <w:r w:rsidRPr="00B97DBD">
        <w:t>Engeström's</w:t>
      </w:r>
      <w:proofErr w:type="spellEnd"/>
      <w:r w:rsidRPr="00B97DBD">
        <w:t xml:space="preserve"> (2001) Activity theory</w:t>
      </w:r>
      <w:r w:rsidR="00B10FF9">
        <w:rPr>
          <w:rStyle w:val="Appelnotedebasdep"/>
        </w:rPr>
        <w:footnoteReference w:id="7"/>
      </w:r>
      <w:r w:rsidRPr="00B97DBD">
        <w:t>.</w:t>
      </w:r>
    </w:p>
    <w:p w14:paraId="5226F529" w14:textId="0B4FBD59" w:rsidR="00B10FF9" w:rsidRDefault="00B10FF9" w:rsidP="005E6EC8">
      <w:pPr>
        <w:pStyle w:val="Corpsdetexte"/>
      </w:pPr>
      <w:r>
        <w:rPr>
          <w:noProof/>
          <w:lang w:val="en-US" w:eastAsia="en-US"/>
        </w:rPr>
        <w:drawing>
          <wp:anchor distT="0" distB="0" distL="114300" distR="114300" simplePos="0" relativeHeight="251659264" behindDoc="0" locked="0" layoutInCell="1" allowOverlap="1" wp14:anchorId="17D0F097" wp14:editId="7B32C3BA">
            <wp:simplePos x="0" y="0"/>
            <wp:positionH relativeFrom="column">
              <wp:posOffset>1596390</wp:posOffset>
            </wp:positionH>
            <wp:positionV relativeFrom="paragraph">
              <wp:posOffset>1199515</wp:posOffset>
            </wp:positionV>
            <wp:extent cx="2857500" cy="2000250"/>
            <wp:effectExtent l="0" t="0" r="0" b="0"/>
            <wp:wrapTopAndBottom/>
            <wp:docPr id="2" name="Image 2" descr="D:\IMT\Projets\MOOCTAB\Images\zp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MT\Projets\MOOCTAB\Images\zpd.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20002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t>I</w:t>
      </w:r>
      <w:r w:rsidRPr="00B10FF9">
        <w:t>n his theory of the "Zone of Proximal Development" (ZPD).</w:t>
      </w:r>
      <w:proofErr w:type="gramEnd"/>
      <w:r w:rsidRPr="00B10FF9">
        <w:t xml:space="preserve"> "Proximal" simply means "next". He observed that when children were tested on tasks on their own, they rarely did as well as when they were working in collaboration with an adult. It was by no means always the case that the adult was teaching them how to perform the task, but that the process of engagement with the adult enabled them to refine their thinking or their performance to make it more effective.</w:t>
      </w:r>
    </w:p>
    <w:p w14:paraId="187E22B0" w14:textId="6B3B8EE0" w:rsidR="00B10FF9" w:rsidRPr="00B10FF9" w:rsidRDefault="00B10FF9" w:rsidP="00B10FF9">
      <w:pPr>
        <w:pStyle w:val="Corpsdetexte"/>
        <w:jc w:val="center"/>
        <w:rPr>
          <w:i/>
        </w:rPr>
      </w:pPr>
      <w:proofErr w:type="spellStart"/>
      <w:r w:rsidRPr="00B10FF9">
        <w:rPr>
          <w:i/>
        </w:rPr>
        <w:t>Vygotsky's</w:t>
      </w:r>
      <w:proofErr w:type="spellEnd"/>
      <w:r w:rsidRPr="00B10FF9">
        <w:rPr>
          <w:i/>
        </w:rPr>
        <w:t xml:space="preserve"> Zone of Proximal Development (ZPD)</w:t>
      </w:r>
    </w:p>
    <w:p w14:paraId="09B28314" w14:textId="46D2CC51" w:rsidR="00B10FF9" w:rsidRDefault="006F402F" w:rsidP="00B10FF9">
      <w:pPr>
        <w:pStyle w:val="Corpsdetexte"/>
      </w:pPr>
      <w:r>
        <w:t xml:space="preserve">Some principles for </w:t>
      </w:r>
      <w:proofErr w:type="spellStart"/>
      <w:r>
        <w:t>connectivism</w:t>
      </w:r>
      <w:proofErr w:type="spellEnd"/>
      <w:r>
        <w:t xml:space="preserve"> were developed afterwards. They could be summarized as:</w:t>
      </w:r>
    </w:p>
    <w:p w14:paraId="205B41F3" w14:textId="77777777" w:rsidR="00B10FF9" w:rsidRDefault="00B10FF9" w:rsidP="00B10FF9">
      <w:pPr>
        <w:pStyle w:val="Corpsdetexte"/>
      </w:pPr>
    </w:p>
    <w:p w14:paraId="1119B46E" w14:textId="6E22249E" w:rsidR="00B10FF9" w:rsidRDefault="00B10FF9" w:rsidP="008076C9">
      <w:pPr>
        <w:pStyle w:val="Corpsdetexte"/>
        <w:numPr>
          <w:ilvl w:val="0"/>
          <w:numId w:val="12"/>
        </w:numPr>
      </w:pPr>
      <w:r>
        <w:t>Learning and knowledge rests in diversity of opinions.</w:t>
      </w:r>
    </w:p>
    <w:p w14:paraId="7AEF7670" w14:textId="7CCDA4BF" w:rsidR="00B10FF9" w:rsidRDefault="00B10FF9" w:rsidP="008076C9">
      <w:pPr>
        <w:pStyle w:val="Corpsdetexte"/>
        <w:numPr>
          <w:ilvl w:val="0"/>
          <w:numId w:val="12"/>
        </w:numPr>
      </w:pPr>
      <w:r>
        <w:t>Learning is a process of connecting specialized nodes or information sources.</w:t>
      </w:r>
    </w:p>
    <w:p w14:paraId="37EF8BBD" w14:textId="7B7A218A" w:rsidR="00B10FF9" w:rsidRDefault="00B10FF9" w:rsidP="008076C9">
      <w:pPr>
        <w:pStyle w:val="Corpsdetexte"/>
        <w:numPr>
          <w:ilvl w:val="0"/>
          <w:numId w:val="12"/>
        </w:numPr>
      </w:pPr>
      <w:r>
        <w:t>Learning may reside in non-human</w:t>
      </w:r>
      <w:r w:rsidR="002F30AC">
        <w:t xml:space="preserve"> </w:t>
      </w:r>
      <w:r>
        <w:t>appliances.</w:t>
      </w:r>
    </w:p>
    <w:p w14:paraId="0CFD19F2" w14:textId="7371EC0A" w:rsidR="00B10FF9" w:rsidRDefault="00B10FF9" w:rsidP="008076C9">
      <w:pPr>
        <w:pStyle w:val="Corpsdetexte"/>
        <w:numPr>
          <w:ilvl w:val="0"/>
          <w:numId w:val="12"/>
        </w:numPr>
      </w:pPr>
      <w:r>
        <w:t>Capacity to know more is more critical than what is currently known</w:t>
      </w:r>
    </w:p>
    <w:p w14:paraId="770A9AFF" w14:textId="785FAECE" w:rsidR="00B10FF9" w:rsidRDefault="00B10FF9" w:rsidP="008076C9">
      <w:pPr>
        <w:pStyle w:val="Corpsdetexte"/>
        <w:numPr>
          <w:ilvl w:val="0"/>
          <w:numId w:val="12"/>
        </w:numPr>
      </w:pPr>
      <w:r>
        <w:t>Nurturing and maintaining connections is needed to facilitate continual learning.</w:t>
      </w:r>
    </w:p>
    <w:p w14:paraId="4518F126" w14:textId="21350DA5" w:rsidR="00B10FF9" w:rsidRDefault="00B10FF9" w:rsidP="008076C9">
      <w:pPr>
        <w:pStyle w:val="Corpsdetexte"/>
        <w:numPr>
          <w:ilvl w:val="0"/>
          <w:numId w:val="12"/>
        </w:numPr>
      </w:pPr>
      <w:r>
        <w:t>Ability to see connections between fields, ideas, and concepts is a core skill.</w:t>
      </w:r>
    </w:p>
    <w:p w14:paraId="2BFD787E" w14:textId="5794F0DF" w:rsidR="00B10FF9" w:rsidRDefault="006F402F" w:rsidP="008076C9">
      <w:pPr>
        <w:pStyle w:val="Corpsdetexte"/>
        <w:numPr>
          <w:ilvl w:val="0"/>
          <w:numId w:val="12"/>
        </w:numPr>
      </w:pPr>
      <w:r>
        <w:t xml:space="preserve">Currency (accurate, </w:t>
      </w:r>
      <w:r w:rsidR="00B10FF9">
        <w:t xml:space="preserve">up-to-date knowledge) is the intent of all </w:t>
      </w:r>
      <w:proofErr w:type="spellStart"/>
      <w:r w:rsidR="00B10FF9">
        <w:t>connectivist</w:t>
      </w:r>
      <w:proofErr w:type="spellEnd"/>
      <w:r w:rsidR="00B10FF9">
        <w:t xml:space="preserve"> learning activities.</w:t>
      </w:r>
    </w:p>
    <w:p w14:paraId="3A056971" w14:textId="2A526F92" w:rsidR="00B10FF9" w:rsidRDefault="00B10FF9" w:rsidP="008076C9">
      <w:pPr>
        <w:pStyle w:val="Corpsdetexte"/>
        <w:numPr>
          <w:ilvl w:val="0"/>
          <w:numId w:val="12"/>
        </w:numPr>
      </w:pPr>
      <w:r>
        <w:t>Decision-making i</w:t>
      </w:r>
      <w:r w:rsidR="002F30AC">
        <w:t>n</w:t>
      </w:r>
      <w:r>
        <w:t xml:space="preserve"> itself </w:t>
      </w:r>
      <w:r w:rsidR="002F30AC">
        <w:t xml:space="preserve">is </w:t>
      </w:r>
      <w:r>
        <w:t>a learning process. Choosing what to learn and the meaning of incoming information is seen through the lens of a shifting reality. While there is a right answer now, it may be wrong tomorrow due to alterations in the information climate affecting the decision.</w:t>
      </w:r>
    </w:p>
    <w:p w14:paraId="1A3FCF41" w14:textId="7EC67A51" w:rsidR="00FC744A" w:rsidRDefault="00B10FF9" w:rsidP="00FC744A">
      <w:pPr>
        <w:pStyle w:val="Corpsdetexte"/>
      </w:pPr>
      <w:r>
        <w:t xml:space="preserve">Related to MOOCs, the </w:t>
      </w:r>
      <w:proofErr w:type="spellStart"/>
      <w:r>
        <w:t>cMOOC</w:t>
      </w:r>
      <w:proofErr w:type="spellEnd"/>
      <w:r>
        <w:t xml:space="preserve"> (for </w:t>
      </w:r>
      <w:proofErr w:type="spellStart"/>
      <w:r>
        <w:t>connectivist</w:t>
      </w:r>
      <w:proofErr w:type="spellEnd"/>
      <w:r>
        <w:t xml:space="preserve"> MOOC</w:t>
      </w:r>
      <w:r w:rsidR="00FC744A">
        <w:t>) bring a connected aspect of learning in course. It could be a chaotic experience and is very personal and subjective, as participants create their meaning and build and navigate their own web of connections.</w:t>
      </w:r>
      <w:r w:rsidR="00FC744A" w:rsidRPr="00FC744A">
        <w:t xml:space="preserve"> </w:t>
      </w:r>
      <w:r w:rsidR="00FC744A">
        <w:t xml:space="preserve">The best way to understand a </w:t>
      </w:r>
      <w:proofErr w:type="spellStart"/>
      <w:r w:rsidR="00FC744A">
        <w:t>connectivist</w:t>
      </w:r>
      <w:proofErr w:type="spellEnd"/>
      <w:r w:rsidR="00FC744A">
        <w:t xml:space="preserve"> course remains to participate in one.</w:t>
      </w:r>
    </w:p>
    <w:p w14:paraId="0E723EF6" w14:textId="010EDB36" w:rsidR="00FC744A" w:rsidRDefault="00FC744A" w:rsidP="00FC744A">
      <w:pPr>
        <w:pStyle w:val="Corpsdetexte"/>
      </w:pPr>
      <w:proofErr w:type="spellStart"/>
      <w:proofErr w:type="gramStart"/>
      <w:r>
        <w:t>cMOOCs</w:t>
      </w:r>
      <w:proofErr w:type="spellEnd"/>
      <w:proofErr w:type="gramEnd"/>
      <w:r>
        <w:t xml:space="preserve"> are not proscriptive, and participants set their own learning goals and type of engagement. They won’t necessarily walk away with a fixed and tested set of specific skills or competencies, or knowledge of a set body of content. That’s why </w:t>
      </w:r>
      <w:proofErr w:type="spellStart"/>
      <w:r>
        <w:t>cMOOCs</w:t>
      </w:r>
      <w:proofErr w:type="spellEnd"/>
      <w:r>
        <w:t xml:space="preserve"> are tricky to grade or assess or certify. Combined with the fact that the platform is completely open, it means that a business models based on </w:t>
      </w:r>
      <w:proofErr w:type="spellStart"/>
      <w:r>
        <w:t>cMOOCs</w:t>
      </w:r>
      <w:proofErr w:type="spellEnd"/>
      <w:r>
        <w:t xml:space="preserve"> only would be very unstable.</w:t>
      </w:r>
    </w:p>
    <w:p w14:paraId="3958AF09" w14:textId="77777777" w:rsidR="00FC744A" w:rsidRDefault="00FC744A" w:rsidP="00FC744A">
      <w:pPr>
        <w:pStyle w:val="Corpsdetexte"/>
      </w:pPr>
    </w:p>
    <w:p w14:paraId="2C3CCC69" w14:textId="398F34F9" w:rsidR="0033571D" w:rsidRDefault="00814476" w:rsidP="00814476">
      <w:pPr>
        <w:pStyle w:val="Titre3"/>
      </w:pPr>
      <w:bookmarkStart w:id="10" w:name="_Toc436988840"/>
      <w:r>
        <w:t xml:space="preserve">Prior this attempt: Khan Academy &amp; </w:t>
      </w:r>
      <w:proofErr w:type="spellStart"/>
      <w:r>
        <w:t>ITunesU</w:t>
      </w:r>
      <w:bookmarkEnd w:id="10"/>
      <w:proofErr w:type="spellEnd"/>
    </w:p>
    <w:p w14:paraId="12C0DA0C" w14:textId="39DA7014" w:rsidR="00814476" w:rsidRDefault="00814476" w:rsidP="00814476">
      <w:pPr>
        <w:pStyle w:val="Corpsdetexte"/>
      </w:pPr>
      <w:r>
        <w:t xml:space="preserve">Meanwhile, another </w:t>
      </w:r>
      <w:r w:rsidR="0031788B">
        <w:t>branch of</w:t>
      </w:r>
      <w:r>
        <w:t xml:space="preserve"> online education </w:t>
      </w:r>
      <w:r w:rsidR="0031788B">
        <w:t xml:space="preserve">attracted attention of the media’s with its specific way to build </w:t>
      </w:r>
      <w:r>
        <w:t xml:space="preserve">resources. Using basic tools on his home computer, Salman Khan began making short math tutoring videos, first for his younger cousins and then for anyone following his YouTube account and eventually for millions of students around the world. </w:t>
      </w:r>
      <w:r w:rsidR="0031788B">
        <w:t>It was then called</w:t>
      </w:r>
      <w:r>
        <w:t xml:space="preserve"> Khan Academy, a non-profit provider of video lectures and exercises on a variety of subjects and now, although Khan isn’t a formally trained educator, he is one of the best-known teachers in the world. </w:t>
      </w:r>
      <w:r w:rsidR="0031788B">
        <w:t>It also attracts the at</w:t>
      </w:r>
      <w:r w:rsidR="00203AD9">
        <w:t>t</w:t>
      </w:r>
      <w:r w:rsidR="0031788B">
        <w:t>ent</w:t>
      </w:r>
      <w:r w:rsidR="00203AD9">
        <w:t>i</w:t>
      </w:r>
      <w:r w:rsidR="0031788B">
        <w:t xml:space="preserve">on of governments and some NGOs that decided to translate the whole corps in other languages (in French with </w:t>
      </w:r>
      <w:r w:rsidR="00203AD9">
        <w:t xml:space="preserve">the support of </w:t>
      </w:r>
      <w:r w:rsidR="0031788B">
        <w:t>“</w:t>
      </w:r>
      <w:proofErr w:type="spellStart"/>
      <w:r w:rsidR="0031788B">
        <w:t>Bibliothèques</w:t>
      </w:r>
      <w:proofErr w:type="spellEnd"/>
      <w:r w:rsidR="0031788B">
        <w:t xml:space="preserve"> sans </w:t>
      </w:r>
      <w:proofErr w:type="spellStart"/>
      <w:r w:rsidR="0031788B">
        <w:t>Frontières</w:t>
      </w:r>
      <w:proofErr w:type="spellEnd"/>
      <w:r w:rsidR="00203AD9">
        <w:t>”</w:t>
      </w:r>
      <w:r w:rsidR="0031788B">
        <w:t xml:space="preserve">, in </w:t>
      </w:r>
      <w:proofErr w:type="spellStart"/>
      <w:proofErr w:type="gramStart"/>
      <w:r w:rsidR="0031788B">
        <w:t>arab</w:t>
      </w:r>
      <w:r w:rsidR="00203AD9">
        <w:t>ic</w:t>
      </w:r>
      <w:proofErr w:type="spellEnd"/>
      <w:proofErr w:type="gramEnd"/>
      <w:r w:rsidR="0031788B">
        <w:t xml:space="preserve"> with</w:t>
      </w:r>
      <w:r w:rsidR="00203AD9">
        <w:t xml:space="preserve"> </w:t>
      </w:r>
      <w:r w:rsidR="00203AD9" w:rsidRPr="00203AD9">
        <w:t>"</w:t>
      </w:r>
      <w:proofErr w:type="spellStart"/>
      <w:r w:rsidR="00203AD9" w:rsidRPr="00203AD9">
        <w:t>Taghreedat</w:t>
      </w:r>
      <w:proofErr w:type="spellEnd"/>
      <w:r w:rsidR="00203AD9" w:rsidRPr="00203AD9">
        <w:t>" the largest Arabic crowdsourcing initiative</w:t>
      </w:r>
      <w:r w:rsidR="00203AD9">
        <w:t xml:space="preserve"> in the MENA region.</w:t>
      </w:r>
    </w:p>
    <w:p w14:paraId="4D91A848" w14:textId="77777777" w:rsidR="00A013B5" w:rsidRDefault="00A013B5" w:rsidP="00814476">
      <w:pPr>
        <w:pStyle w:val="Corpsdetexte"/>
      </w:pPr>
    </w:p>
    <w:p w14:paraId="67F1AC4B" w14:textId="77777777" w:rsidR="00A013B5" w:rsidRDefault="00A013B5" w:rsidP="00814476">
      <w:pPr>
        <w:pStyle w:val="Corpsdetexte"/>
      </w:pPr>
    </w:p>
    <w:p w14:paraId="3D6BA6CB" w14:textId="77777777" w:rsidR="00A013B5" w:rsidRDefault="00A013B5" w:rsidP="00814476">
      <w:pPr>
        <w:pStyle w:val="Corpsdetexte"/>
      </w:pPr>
    </w:p>
    <w:p w14:paraId="65EA82A6" w14:textId="77777777" w:rsidR="00A013B5" w:rsidRDefault="00A013B5" w:rsidP="00814476">
      <w:pPr>
        <w:pStyle w:val="Corpsdetexte"/>
      </w:pPr>
    </w:p>
    <w:p w14:paraId="378F020A" w14:textId="7DAD1CEA" w:rsidR="002F30AC" w:rsidRDefault="002F30AC" w:rsidP="00814476">
      <w:pPr>
        <w:pStyle w:val="Corpsdetexte"/>
      </w:pPr>
      <w:r>
        <w:rPr>
          <w:noProof/>
          <w:lang w:val="en-US" w:eastAsia="en-US"/>
        </w:rPr>
        <w:drawing>
          <wp:anchor distT="0" distB="0" distL="114300" distR="114300" simplePos="0" relativeHeight="251664384" behindDoc="0" locked="0" layoutInCell="1" allowOverlap="1" wp14:anchorId="756A20C2" wp14:editId="7CB671A4">
            <wp:simplePos x="0" y="0"/>
            <wp:positionH relativeFrom="column">
              <wp:posOffset>215265</wp:posOffset>
            </wp:positionH>
            <wp:positionV relativeFrom="paragraph">
              <wp:posOffset>1905</wp:posOffset>
            </wp:positionV>
            <wp:extent cx="5619750" cy="2524125"/>
            <wp:effectExtent l="19050" t="19050" r="19050" b="28575"/>
            <wp:wrapTopAndBottom/>
            <wp:docPr id="8" name="Image 8" descr="D:\IMT\Projets\MOOCTAB\Images\KhanAcademy_BS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MT\Projets\MOOCTAB\Images\KhanAcademy_BSB.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9750" cy="25241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44E16D9" w14:textId="784864AF" w:rsidR="002F30AC" w:rsidRDefault="00A013B5" w:rsidP="00814476">
      <w:pPr>
        <w:pStyle w:val="Corpsdetexte"/>
      </w:pPr>
      <w:r>
        <w:rPr>
          <w:noProof/>
          <w:lang w:val="en-US" w:eastAsia="en-US"/>
        </w:rPr>
        <w:drawing>
          <wp:anchor distT="0" distB="0" distL="114300" distR="114300" simplePos="0" relativeHeight="251665408" behindDoc="0" locked="0" layoutInCell="1" allowOverlap="1" wp14:anchorId="23BD94A8" wp14:editId="0C4B9460">
            <wp:simplePos x="0" y="0"/>
            <wp:positionH relativeFrom="column">
              <wp:posOffset>213995</wp:posOffset>
            </wp:positionH>
            <wp:positionV relativeFrom="paragraph">
              <wp:posOffset>224790</wp:posOffset>
            </wp:positionV>
            <wp:extent cx="5620385" cy="4381500"/>
            <wp:effectExtent l="19050" t="19050" r="18415" b="19050"/>
            <wp:wrapTopAndBottom/>
            <wp:docPr id="9" name="Image 9" descr="D:\IMT\Projets\MOOCTAB\Images\KhanAcademy_Taghreed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MT\Projets\MOOCTAB\Images\KhanAcademy_Taghreedat.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20385" cy="43815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0A31064" w14:textId="1ACDD2E9" w:rsidR="00A013B5" w:rsidRPr="00A013B5" w:rsidRDefault="00A013B5" w:rsidP="00A013B5">
      <w:pPr>
        <w:pStyle w:val="Corpsdetexte"/>
        <w:jc w:val="center"/>
        <w:rPr>
          <w:i/>
        </w:rPr>
      </w:pPr>
      <w:r w:rsidRPr="00A013B5">
        <w:rPr>
          <w:i/>
        </w:rPr>
        <w:t>Initiatives for the translation of Khan Academy contents in French and Arabic</w:t>
      </w:r>
    </w:p>
    <w:p w14:paraId="42CF34CF" w14:textId="77777777" w:rsidR="002F30AC" w:rsidRDefault="002F30AC" w:rsidP="00814476">
      <w:pPr>
        <w:pStyle w:val="Corpsdetexte"/>
      </w:pPr>
    </w:p>
    <w:p w14:paraId="0B79AA0C" w14:textId="3C66A715" w:rsidR="00814476" w:rsidRDefault="00814476" w:rsidP="00814476">
      <w:pPr>
        <w:pStyle w:val="Corpsdetexte"/>
      </w:pPr>
      <w:r>
        <w:t xml:space="preserve">Another antecedent to the MOOC is iTunes U, launched by Apple in 2007 to offer education materials for download. </w:t>
      </w:r>
      <w:r w:rsidR="006F402F">
        <w:t>Most of the contents were</w:t>
      </w:r>
      <w:r w:rsidR="00203AD9">
        <w:t xml:space="preserve"> available for free. </w:t>
      </w:r>
      <w:r>
        <w:t xml:space="preserve">Many colleges and universities joined the </w:t>
      </w:r>
      <w:proofErr w:type="gramStart"/>
      <w:r w:rsidR="006F402F">
        <w:t>website,</w:t>
      </w:r>
      <w:proofErr w:type="gramEnd"/>
      <w:r w:rsidR="006F402F">
        <w:t xml:space="preserve"> created</w:t>
      </w:r>
      <w:r>
        <w:t xml:space="preserve"> courses especially designed for the format or simply posting podcasts, video lectures or textbooks for free download by anyone in the world.</w:t>
      </w:r>
    </w:p>
    <w:p w14:paraId="1EF18C2A" w14:textId="475EF685" w:rsidR="006F402F" w:rsidRDefault="00E77A9F" w:rsidP="00814476">
      <w:pPr>
        <w:pStyle w:val="Corpsdetexte"/>
      </w:pPr>
      <w:r>
        <w:rPr>
          <w:noProof/>
          <w:lang w:val="en-US" w:eastAsia="en-US"/>
        </w:rPr>
        <w:drawing>
          <wp:inline distT="0" distB="0" distL="0" distR="0" wp14:anchorId="5DDD4A10" wp14:editId="5151D5BC">
            <wp:extent cx="6038850" cy="3609975"/>
            <wp:effectExtent l="19050" t="19050" r="19050" b="28575"/>
            <wp:docPr id="14" name="Image 14" descr="D:\IMT\Projets\MOOCTAB\Images\Itunes_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MT\Projets\MOOCTAB\Images\Itunes_U.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38850" cy="3609975"/>
                    </a:xfrm>
                    <a:prstGeom prst="rect">
                      <a:avLst/>
                    </a:prstGeom>
                    <a:noFill/>
                    <a:ln>
                      <a:solidFill>
                        <a:schemeClr val="tx1"/>
                      </a:solidFill>
                    </a:ln>
                  </pic:spPr>
                </pic:pic>
              </a:graphicData>
            </a:graphic>
          </wp:inline>
        </w:drawing>
      </w:r>
    </w:p>
    <w:p w14:paraId="4B8167F6" w14:textId="65150460" w:rsidR="00E77A9F" w:rsidRPr="00E77A9F" w:rsidRDefault="00E77A9F" w:rsidP="00E77A9F">
      <w:pPr>
        <w:pStyle w:val="Corpsdetexte"/>
        <w:jc w:val="center"/>
        <w:rPr>
          <w:i/>
        </w:rPr>
      </w:pPr>
      <w:r w:rsidRPr="00E77A9F">
        <w:rPr>
          <w:i/>
        </w:rPr>
        <w:t>Courses available on ITunes U</w:t>
      </w:r>
    </w:p>
    <w:p w14:paraId="557D3DDD" w14:textId="31F01A2E" w:rsidR="00814476" w:rsidRDefault="00814476" w:rsidP="00814476">
      <w:pPr>
        <w:pStyle w:val="Corpsdetexte"/>
      </w:pPr>
      <w:r>
        <w:t xml:space="preserve">Those initiatives influenced most MOOCs offered nowadays. </w:t>
      </w:r>
      <w:r w:rsidR="00203AD9">
        <w:t>After a quick browsing of the</w:t>
      </w:r>
      <w:r>
        <w:t xml:space="preserve"> courses on any MOOC provider, </w:t>
      </w:r>
      <w:r w:rsidR="00203AD9">
        <w:t>it is visible</w:t>
      </w:r>
      <w:r>
        <w:t xml:space="preserve"> that many have characteristics of iTunes U’s classes, of Khan’s videos and also of </w:t>
      </w:r>
      <w:proofErr w:type="spellStart"/>
      <w:r>
        <w:t>Connectivism</w:t>
      </w:r>
      <w:proofErr w:type="spellEnd"/>
      <w:r>
        <w:t xml:space="preserve"> and Connective Learning/2008. Over the next few years, many individual teachers around the world were experimenting with bringing together these different ideas into online classes </w:t>
      </w:r>
      <w:r w:rsidR="00203AD9">
        <w:t xml:space="preserve">that they made freely available on various platforms that let them create their own course material. </w:t>
      </w:r>
    </w:p>
    <w:p w14:paraId="40BB2745" w14:textId="102D64FA" w:rsidR="00814476" w:rsidRDefault="00814476" w:rsidP="00814476">
      <w:pPr>
        <w:pStyle w:val="Corpsdetexte"/>
      </w:pPr>
      <w:r>
        <w:t xml:space="preserve">Nor should we forget </w:t>
      </w:r>
      <w:r w:rsidR="00203AD9">
        <w:t>that</w:t>
      </w:r>
      <w:r w:rsidR="00B90D63">
        <w:t xml:space="preserve"> online resources have</w:t>
      </w:r>
      <w:r w:rsidR="00203AD9">
        <w:t xml:space="preserve"> already</w:t>
      </w:r>
      <w:r w:rsidR="00B90D63">
        <w:t xml:space="preserve"> been offered by teachers and integrated in their classes for the use of their own students</w:t>
      </w:r>
      <w:r>
        <w:t xml:space="preserve">. For many years now, most colleges and universities have offered at least a few of their classes in online formats for tuition-paying students and for credit. You can even earn an entire online degree this way from a growing number of programs. While these are not massive and not free, they demonstrate that online learning is possible, and much of the technology </w:t>
      </w:r>
      <w:r w:rsidR="00B90D63">
        <w:t xml:space="preserve">that </w:t>
      </w:r>
      <w:proofErr w:type="gramStart"/>
      <w:r w:rsidR="00B90D63">
        <w:t>go</w:t>
      </w:r>
      <w:proofErr w:type="gramEnd"/>
      <w:r w:rsidR="00B90D63">
        <w:t xml:space="preserve"> with these classes are</w:t>
      </w:r>
      <w:r>
        <w:t xml:space="preserve"> part of how MOOCs function now.</w:t>
      </w:r>
    </w:p>
    <w:p w14:paraId="672D4383" w14:textId="5A358154" w:rsidR="00066477" w:rsidRDefault="00066477" w:rsidP="00066477">
      <w:pPr>
        <w:pStyle w:val="Corpsdetexte"/>
        <w:jc w:val="center"/>
      </w:pPr>
      <w:r>
        <w:rPr>
          <w:noProof/>
          <w:lang w:val="en-US" w:eastAsia="en-US"/>
        </w:rPr>
        <w:drawing>
          <wp:inline distT="0" distB="0" distL="0" distR="0" wp14:anchorId="49FE914C" wp14:editId="7A06D7BA">
            <wp:extent cx="4352925" cy="3158004"/>
            <wp:effectExtent l="0" t="0" r="0" b="4445"/>
            <wp:docPr id="10" name="Image 10" descr="D:\IMT\Projets\MTAB\Slides_MTab\Capture_browse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MT\Projets\MTAB\Slides_MTab\Capture_browser_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52925" cy="3158004"/>
                    </a:xfrm>
                    <a:prstGeom prst="rect">
                      <a:avLst/>
                    </a:prstGeom>
                    <a:noFill/>
                    <a:ln>
                      <a:noFill/>
                    </a:ln>
                  </pic:spPr>
                </pic:pic>
              </a:graphicData>
            </a:graphic>
          </wp:inline>
        </w:drawing>
      </w:r>
    </w:p>
    <w:p w14:paraId="7B0F58F1" w14:textId="68CF9144" w:rsidR="00066477" w:rsidRPr="00066477" w:rsidRDefault="00066477" w:rsidP="00066477">
      <w:pPr>
        <w:pStyle w:val="Corpsdetexte"/>
        <w:jc w:val="center"/>
        <w:rPr>
          <w:i/>
        </w:rPr>
      </w:pPr>
      <w:r w:rsidRPr="00066477">
        <w:rPr>
          <w:i/>
        </w:rPr>
        <w:t xml:space="preserve">Example of a course on Augmented Reality taught both in class and available online, Telecom </w:t>
      </w:r>
      <w:proofErr w:type="spellStart"/>
      <w:r w:rsidRPr="00066477">
        <w:rPr>
          <w:i/>
        </w:rPr>
        <w:t>Sud</w:t>
      </w:r>
      <w:proofErr w:type="spellEnd"/>
      <w:r w:rsidRPr="00066477">
        <w:rPr>
          <w:i/>
        </w:rPr>
        <w:t xml:space="preserve"> Paris, France</w:t>
      </w:r>
    </w:p>
    <w:p w14:paraId="7E04CAB8" w14:textId="77777777" w:rsidR="00066477" w:rsidRDefault="00066477" w:rsidP="00814476">
      <w:pPr>
        <w:pStyle w:val="Corpsdetexte"/>
      </w:pPr>
    </w:p>
    <w:p w14:paraId="18E20010" w14:textId="52A00284" w:rsidR="00066477" w:rsidRDefault="00066477" w:rsidP="00066477">
      <w:pPr>
        <w:pStyle w:val="Corpsdetexte"/>
        <w:jc w:val="center"/>
      </w:pPr>
      <w:r>
        <w:rPr>
          <w:noProof/>
          <w:lang w:val="en-US" w:eastAsia="en-US"/>
        </w:rPr>
        <w:drawing>
          <wp:inline distT="0" distB="0" distL="0" distR="0" wp14:anchorId="03610C5D" wp14:editId="4B1550D1">
            <wp:extent cx="4838700" cy="3489960"/>
            <wp:effectExtent l="0" t="0" r="0" b="0"/>
            <wp:docPr id="11" name="Image 11" descr="D:\IMT\Projets\MTAB\Slides_MTab\Capture_toc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MT\Projets\MTAB\Slides_MTab\Capture_toc_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38700" cy="3489960"/>
                    </a:xfrm>
                    <a:prstGeom prst="rect">
                      <a:avLst/>
                    </a:prstGeom>
                    <a:noFill/>
                    <a:ln>
                      <a:noFill/>
                    </a:ln>
                  </pic:spPr>
                </pic:pic>
              </a:graphicData>
            </a:graphic>
          </wp:inline>
        </w:drawing>
      </w:r>
    </w:p>
    <w:p w14:paraId="31292C06" w14:textId="6058ACDE" w:rsidR="00066477" w:rsidRPr="001D5C84" w:rsidRDefault="00066477" w:rsidP="001D5C84">
      <w:pPr>
        <w:pStyle w:val="Corpsdetexte"/>
        <w:jc w:val="center"/>
        <w:rPr>
          <w:i/>
        </w:rPr>
      </w:pPr>
      <w:r w:rsidRPr="001D5C84">
        <w:rPr>
          <w:i/>
        </w:rPr>
        <w:t xml:space="preserve">Custom player developed by the teacher a table of contents (right) and </w:t>
      </w:r>
      <w:r w:rsidR="001D5C84" w:rsidRPr="001D5C84">
        <w:rPr>
          <w:i/>
        </w:rPr>
        <w:t>the pictured slide (down)</w:t>
      </w:r>
    </w:p>
    <w:p w14:paraId="12B69557" w14:textId="46E09D33" w:rsidR="00814476" w:rsidRDefault="00814476" w:rsidP="00814476">
      <w:pPr>
        <w:pStyle w:val="Corpsdetexte"/>
      </w:pPr>
      <w:r>
        <w:t xml:space="preserve">Then, in 2012, </w:t>
      </w:r>
      <w:r w:rsidR="00A41545">
        <w:t>when</w:t>
      </w:r>
      <w:r>
        <w:t xml:space="preserve"> MOOC initiatives </w:t>
      </w:r>
      <w:r w:rsidR="00A41545">
        <w:t xml:space="preserve">appeared </w:t>
      </w:r>
      <w:r>
        <w:t xml:space="preserve">many </w:t>
      </w:r>
      <w:r w:rsidR="00B90D63">
        <w:t>were</w:t>
      </w:r>
      <w:r>
        <w:t xml:space="preserve"> </w:t>
      </w:r>
      <w:r w:rsidR="001D5C84">
        <w:t xml:space="preserve">already </w:t>
      </w:r>
      <w:r>
        <w:t xml:space="preserve">familiar with </w:t>
      </w:r>
      <w:r w:rsidR="00A41545">
        <w:t>such kind of resources</w:t>
      </w:r>
      <w:r>
        <w:t xml:space="preserve">. Educators, social entrepreneurs, charitable foundations, universities and venture capitalists began forming initiatives to unite the best online tools with the best — or, at least, the most prestigious — teaching available. This was how </w:t>
      </w:r>
      <w:proofErr w:type="spellStart"/>
      <w:r>
        <w:t>Udacity</w:t>
      </w:r>
      <w:proofErr w:type="spellEnd"/>
      <w:r>
        <w:t xml:space="preserve">, </w:t>
      </w:r>
      <w:proofErr w:type="spellStart"/>
      <w:r>
        <w:t>Coursera</w:t>
      </w:r>
      <w:proofErr w:type="spellEnd"/>
      <w:r>
        <w:t xml:space="preserve"> and </w:t>
      </w:r>
      <w:proofErr w:type="spellStart"/>
      <w:r>
        <w:t>edX</w:t>
      </w:r>
      <w:proofErr w:type="spellEnd"/>
      <w:r>
        <w:t xml:space="preserve"> (the only non-profit among those major MOOC platforms) were founded. The response they got was enormous, with tens of thousands students signing up for each class.</w:t>
      </w:r>
      <w:r w:rsidR="00A41545">
        <w:t xml:space="preserve"> But still, what do make MOOCs different from previous online resources?</w:t>
      </w:r>
    </w:p>
    <w:p w14:paraId="2F0C9442" w14:textId="77777777" w:rsidR="00F3527F" w:rsidRDefault="00F3527F" w:rsidP="00814476">
      <w:pPr>
        <w:pStyle w:val="Corpsdetexte"/>
      </w:pPr>
    </w:p>
    <w:p w14:paraId="648B44D8" w14:textId="77777777" w:rsidR="005E6EC8" w:rsidRDefault="005E6EC8" w:rsidP="005E6EC8">
      <w:pPr>
        <w:pStyle w:val="Corpsdetexte"/>
      </w:pPr>
    </w:p>
    <w:p w14:paraId="32B56D13" w14:textId="69F7135B" w:rsidR="00F3527F" w:rsidRDefault="00F3527F" w:rsidP="00F3527F">
      <w:pPr>
        <w:pStyle w:val="Titre2"/>
      </w:pPr>
      <w:bookmarkStart w:id="11" w:name="_Toc436988841"/>
      <w:r>
        <w:t>Defining a MOOC</w:t>
      </w:r>
      <w:bookmarkEnd w:id="11"/>
    </w:p>
    <w:p w14:paraId="696A6181" w14:textId="312B92D1" w:rsidR="00D22E18" w:rsidRDefault="00F3527F" w:rsidP="00EA1770">
      <w:pPr>
        <w:pStyle w:val="Corpsdetexte"/>
        <w:rPr>
          <w:lang w:val="en-US"/>
        </w:rPr>
      </w:pPr>
      <w:r>
        <w:t>In what way differs a MOOC from others forms of distance learning? Let’s explain the sense of the abbreviation</w:t>
      </w:r>
      <w:r>
        <w:rPr>
          <w:lang w:val="en-US"/>
        </w:rPr>
        <w:t xml:space="preserve"> and detail the meaning of the different let</w:t>
      </w:r>
      <w:r w:rsidR="002A3380">
        <w:rPr>
          <w:lang w:val="en-US"/>
        </w:rPr>
        <w:t>ters to get an overview of the matter.</w:t>
      </w:r>
    </w:p>
    <w:p w14:paraId="6FAC268D" w14:textId="77777777" w:rsidR="00D22E18" w:rsidRDefault="00D22E18" w:rsidP="00EA1770">
      <w:pPr>
        <w:pStyle w:val="Corpsdetexte"/>
        <w:rPr>
          <w:lang w:val="en-US"/>
        </w:rPr>
      </w:pPr>
    </w:p>
    <w:p w14:paraId="3A4FEC21" w14:textId="30500A83" w:rsidR="00D22E18" w:rsidRPr="00D22E18" w:rsidRDefault="00D22E18" w:rsidP="00D22E18">
      <w:pPr>
        <w:pStyle w:val="Corpsdetexte"/>
        <w:jc w:val="center"/>
        <w:rPr>
          <w:i/>
          <w:lang w:val="en-US"/>
        </w:rPr>
      </w:pPr>
      <w:r w:rsidRPr="00D22E18">
        <w:rPr>
          <w:i/>
          <w:noProof/>
          <w:lang w:val="en-US" w:eastAsia="en-US"/>
        </w:rPr>
        <w:drawing>
          <wp:anchor distT="0" distB="0" distL="114300" distR="114300" simplePos="0" relativeHeight="251660288" behindDoc="0" locked="0" layoutInCell="1" allowOverlap="1" wp14:anchorId="7B620804" wp14:editId="2E0F4C1B">
            <wp:simplePos x="0" y="0"/>
            <wp:positionH relativeFrom="column">
              <wp:posOffset>-3810</wp:posOffset>
            </wp:positionH>
            <wp:positionV relativeFrom="paragraph">
              <wp:posOffset>-3810</wp:posOffset>
            </wp:positionV>
            <wp:extent cx="6048375" cy="3714750"/>
            <wp:effectExtent l="19050" t="19050" r="28575" b="19050"/>
            <wp:wrapTopAndBottom/>
            <wp:docPr id="3" name="Image 3" descr="D:\IMT\Projets\MOOCTAB\Images\MOOC_poster_mathplour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MT\Projets\MOOCTAB\Images\MOOC_poster_mathplourd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48375" cy="37147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D22E18">
        <w:rPr>
          <w:i/>
          <w:lang w:val="en-US"/>
        </w:rPr>
        <w:t xml:space="preserve">MOOC: every letter </w:t>
      </w:r>
      <w:r w:rsidR="00176D39">
        <w:rPr>
          <w:i/>
          <w:lang w:val="en-US"/>
        </w:rPr>
        <w:t xml:space="preserve">can be </w:t>
      </w:r>
      <w:proofErr w:type="spellStart"/>
      <w:r w:rsidR="00176D39">
        <w:rPr>
          <w:i/>
          <w:lang w:val="en-US"/>
        </w:rPr>
        <w:t>negociated</w:t>
      </w:r>
      <w:proofErr w:type="spellEnd"/>
    </w:p>
    <w:p w14:paraId="25081A50" w14:textId="77777777" w:rsidR="00D237FC" w:rsidRPr="00F3527F" w:rsidRDefault="00D237FC" w:rsidP="00EA1770">
      <w:pPr>
        <w:pStyle w:val="Corpsdetexte"/>
        <w:rPr>
          <w:lang w:val="en-US"/>
        </w:rPr>
      </w:pPr>
    </w:p>
    <w:p w14:paraId="0CFF20C4" w14:textId="43D8C2B2" w:rsidR="00F3527F" w:rsidRDefault="00F3527F" w:rsidP="00D237FC">
      <w:pPr>
        <w:pStyle w:val="Titre3"/>
      </w:pPr>
      <w:bookmarkStart w:id="12" w:name="_Toc436988842"/>
      <w:r>
        <w:t>MOOC are Courses</w:t>
      </w:r>
      <w:bookmarkEnd w:id="12"/>
    </w:p>
    <w:p w14:paraId="4C14BF70" w14:textId="5114890F" w:rsidR="00EA1770" w:rsidRPr="00EA1770" w:rsidRDefault="002A3380" w:rsidP="00EA1770">
      <w:pPr>
        <w:pStyle w:val="Corpsdetexte"/>
      </w:pPr>
      <w:r>
        <w:t>A MOOC is a course in two important senses. First of all, it has assignments and evaluations built in the way that a college class has assignments and exams. Most MOOCs have quizzes along the way and exams at the end, but more subjective assignments, such as written essays or creative projects, are also possible</w:t>
      </w:r>
      <w:r w:rsidR="00504C30">
        <w:t xml:space="preserve"> (especially for </w:t>
      </w:r>
      <w:proofErr w:type="spellStart"/>
      <w:r w:rsidR="00504C30">
        <w:t>cMOOCs</w:t>
      </w:r>
      <w:proofErr w:type="spellEnd"/>
      <w:r w:rsidR="00504C30">
        <w:t xml:space="preserve"> if evaluated)</w:t>
      </w:r>
      <w:r>
        <w:t>. The evaluation may be done by the teacher, by software</w:t>
      </w:r>
      <w:r w:rsidR="00176D39">
        <w:t xml:space="preserve"> (proctoring services)</w:t>
      </w:r>
      <w:r>
        <w:t xml:space="preserve"> or by peers. Having assignments and evaluations distinguishes a MOOC from </w:t>
      </w:r>
      <w:r w:rsidR="00504C30">
        <w:t xml:space="preserve">a number of </w:t>
      </w:r>
      <w:r>
        <w:t>universit</w:t>
      </w:r>
      <w:r w:rsidR="00504C30">
        <w:t>ies</w:t>
      </w:r>
      <w:r>
        <w:t xml:space="preserve"> initiatives that offer free lectures but don’t have any way of assessing a visitor to the site.</w:t>
      </w:r>
    </w:p>
    <w:p w14:paraId="540EBAA5" w14:textId="372BF9EF" w:rsidR="00F3527F" w:rsidRDefault="002A3380" w:rsidP="00EA1770">
      <w:pPr>
        <w:pStyle w:val="Corpsdetexte"/>
      </w:pPr>
      <w:r>
        <w:t xml:space="preserve">Second, MOOCs are courses in the sense of having a completion point. Khan Academy has exercises along the way, but if you jump in to start learning, for example, elementary school arithmetic, you’ll never reach a last day of school. </w:t>
      </w:r>
      <w:r w:rsidR="00504C30" w:rsidRPr="00504C30">
        <w:t>Somehow, a lesson will be recorded from time to time that enriches the course in a related topic</w:t>
      </w:r>
      <w:r>
        <w:t>. MOOC courses are designed to come to a conclusion, usually after 4 – 12 weeks.</w:t>
      </w:r>
    </w:p>
    <w:p w14:paraId="2030D42B" w14:textId="77777777" w:rsidR="00EA1770" w:rsidRPr="00EA1770" w:rsidRDefault="00EA1770" w:rsidP="00EA1770">
      <w:pPr>
        <w:pStyle w:val="Corpsdetexte"/>
      </w:pPr>
    </w:p>
    <w:p w14:paraId="143513B0" w14:textId="5DDBE84A" w:rsidR="00F3527F" w:rsidRDefault="00F3527F" w:rsidP="00D237FC">
      <w:pPr>
        <w:pStyle w:val="Titre3"/>
      </w:pPr>
      <w:bookmarkStart w:id="13" w:name="_Toc436988843"/>
      <w:r>
        <w:t>MOOC are Online</w:t>
      </w:r>
      <w:bookmarkEnd w:id="13"/>
    </w:p>
    <w:p w14:paraId="541B3896" w14:textId="67424D19" w:rsidR="00F3527F" w:rsidRDefault="002A3380" w:rsidP="00EA1770">
      <w:pPr>
        <w:pStyle w:val="Corpsdetexte"/>
      </w:pPr>
      <w:r w:rsidRPr="002A3380">
        <w:t xml:space="preserve">It’s pretty obvious what online means, but one thing to keep in mind is that some forms of distance learning are hybrid, where students do part of their work online and meet with the teacher at school part of the time. Increasingly, hybrid classes use materials from a MOOC to support the class, but the class itself isn’t what </w:t>
      </w:r>
      <w:r w:rsidR="00504C30">
        <w:t>we</w:t>
      </w:r>
      <w:r w:rsidRPr="002A3380">
        <w:t xml:space="preserve"> would call a MOOC. One example of this hybrid format is the on-campus version of Professor Mohamed Noor’s </w:t>
      </w:r>
      <w:r w:rsidR="00504C30">
        <w:t>“</w:t>
      </w:r>
      <w:r w:rsidRPr="002A3380">
        <w:t>Introduction to Genetics and Evolution</w:t>
      </w:r>
      <w:r w:rsidR="00504C30">
        <w:t>”</w:t>
      </w:r>
      <w:r w:rsidRPr="002A3380">
        <w:t xml:space="preserve"> class at Duke University. He teaches it in MOOC form and he uses the MOOC materials in a hybrid or flipped c</w:t>
      </w:r>
      <w:r w:rsidR="00EA1770">
        <w:t>lass for his on-campus students. The same situation happens in Grenoble</w:t>
      </w:r>
      <w:r w:rsidR="00504C30">
        <w:t xml:space="preserve"> in</w:t>
      </w:r>
      <w:r w:rsidR="00EA1770">
        <w:t xml:space="preserve"> France where professors </w:t>
      </w:r>
      <w:r w:rsidR="00504C30">
        <w:t xml:space="preserve">of </w:t>
      </w:r>
      <w:r w:rsidR="00EA1770">
        <w:t xml:space="preserve">the first year decided to switch lessons and questions where the lessons were digitalised in MOOCs and made available on the Web and the classes </w:t>
      </w:r>
      <w:r w:rsidR="00504C30">
        <w:t xml:space="preserve">became </w:t>
      </w:r>
      <w:r w:rsidR="00EA1770">
        <w:t>a time for</w:t>
      </w:r>
      <w:r w:rsidR="00E757DC">
        <w:t xml:space="preserve"> questions with the professors.</w:t>
      </w:r>
      <w:r w:rsidR="00E757DC">
        <w:rPr>
          <w:rStyle w:val="Appelnotedebasdep"/>
        </w:rPr>
        <w:footnoteReference w:id="8"/>
      </w:r>
    </w:p>
    <w:p w14:paraId="53010095" w14:textId="77777777" w:rsidR="00EA1770" w:rsidRPr="00EA1770" w:rsidRDefault="00EA1770" w:rsidP="00EA1770">
      <w:pPr>
        <w:pStyle w:val="Corpsdetexte"/>
      </w:pPr>
    </w:p>
    <w:p w14:paraId="6DB1ECF2" w14:textId="24942112" w:rsidR="00F3527F" w:rsidRDefault="00F3527F" w:rsidP="00D237FC">
      <w:pPr>
        <w:pStyle w:val="Titre3"/>
      </w:pPr>
      <w:bookmarkStart w:id="14" w:name="_Toc436988844"/>
      <w:r>
        <w:t>MOOC are Open</w:t>
      </w:r>
      <w:bookmarkEnd w:id="14"/>
    </w:p>
    <w:p w14:paraId="133C1583" w14:textId="27D21F96" w:rsidR="00EA1770" w:rsidRPr="00EA1770" w:rsidRDefault="00EA1770" w:rsidP="00EA1770">
      <w:pPr>
        <w:pStyle w:val="Corpsdetexte"/>
      </w:pPr>
      <w:r>
        <w:t>This is the part of the definition that is most in dispute. Lately, most people refer to something as a MOOC when it is free for anyone to participate in without a fee and without any admissions process. It’s open in the sense of being no-cost, and it’s open in the sense of having no application requirements. All you need is a username and password.</w:t>
      </w:r>
    </w:p>
    <w:p w14:paraId="31B02E1F" w14:textId="7BD01A99" w:rsidR="00EA1770" w:rsidRDefault="00DA2E72" w:rsidP="00EA1770">
      <w:pPr>
        <w:pStyle w:val="Corpsdetexte"/>
      </w:pPr>
      <w:r>
        <w:t>Moreover</w:t>
      </w:r>
      <w:r w:rsidR="00EA1770">
        <w:t xml:space="preserve"> the original designers of MOOCs meant for them to be open in two other important senses. MOOCs were originally open (and many still are) in the sense of open-access, much like creative works under a Creative Commons license can be open. These instructors use materials in the public domain </w:t>
      </w:r>
      <w:r>
        <w:t>with no</w:t>
      </w:r>
      <w:r w:rsidR="00EA1770">
        <w:t xml:space="preserve"> copyright restrictions, </w:t>
      </w:r>
      <w:r>
        <w:t xml:space="preserve">so as to keep them </w:t>
      </w:r>
      <w:r w:rsidR="00EA1770">
        <w:t>freely available for others to reuse and adapt.</w:t>
      </w:r>
      <w:r w:rsidR="00E95B44">
        <w:t xml:space="preserve"> That definition was embraced after them by open resources such as OER (Open Educational </w:t>
      </w:r>
      <w:proofErr w:type="spellStart"/>
      <w:r w:rsidR="00E95B44">
        <w:t>Ressouces</w:t>
      </w:r>
      <w:proofErr w:type="spellEnd"/>
      <w:r w:rsidR="00E95B44">
        <w:t>).</w:t>
      </w:r>
      <w:r w:rsidR="00433EFA">
        <w:rPr>
          <w:rStyle w:val="Appelnotedebasdep"/>
        </w:rPr>
        <w:footnoteReference w:id="9"/>
      </w:r>
    </w:p>
    <w:p w14:paraId="4EE639BF" w14:textId="51D5D7FA" w:rsidR="00EA1770" w:rsidRDefault="00EA1770" w:rsidP="00EA1770">
      <w:pPr>
        <w:pStyle w:val="Corpsdetexte"/>
      </w:pPr>
      <w:r>
        <w:t xml:space="preserve">That’s </w:t>
      </w:r>
      <w:proofErr w:type="gramStart"/>
      <w:r>
        <w:t>not how today’s major MOOC</w:t>
      </w:r>
      <w:r w:rsidR="00E25705">
        <w:t>s</w:t>
      </w:r>
      <w:r>
        <w:t xml:space="preserve"> providers work</w:t>
      </w:r>
      <w:proofErr w:type="gramEnd"/>
      <w:r>
        <w:t xml:space="preserve">, though. On </w:t>
      </w:r>
      <w:r w:rsidR="00E25705">
        <w:t>web</w:t>
      </w:r>
      <w:r>
        <w:t xml:space="preserve">sites like </w:t>
      </w:r>
      <w:proofErr w:type="spellStart"/>
      <w:r>
        <w:t>Coursera</w:t>
      </w:r>
      <w:proofErr w:type="spellEnd"/>
      <w:r>
        <w:t xml:space="preserve"> and </w:t>
      </w:r>
      <w:proofErr w:type="spellStart"/>
      <w:r>
        <w:t>edX</w:t>
      </w:r>
      <w:proofErr w:type="spellEnd"/>
      <w:r>
        <w:t xml:space="preserve">, anyone may enter, but the materials a visitor will find there are under copyright and can’t be removed or modified. </w:t>
      </w:r>
      <w:r w:rsidR="00DA2E72">
        <w:t>Actually contents are owed or co-owned by the platforms that host them. Plus</w:t>
      </w:r>
      <w:r>
        <w:t xml:space="preserve">, after those classes are completed, the materials are often closed from public view until the </w:t>
      </w:r>
      <w:r w:rsidR="00DA2E72">
        <w:t>university decide to play them again</w:t>
      </w:r>
      <w:r>
        <w:t>, whereas on many independent MOOCs outside those major platforms, even after they are inactive, the materials remain</w:t>
      </w:r>
      <w:r w:rsidR="004624CF">
        <w:t xml:space="preserve"> available for anyone to access and complete the course without the evaluation obviously.</w:t>
      </w:r>
      <w:r w:rsidR="00E25705">
        <w:t xml:space="preserve"> Nevertheless it is interesting to underline that </w:t>
      </w:r>
      <w:proofErr w:type="spellStart"/>
      <w:r w:rsidR="00E25705">
        <w:t>Udacity</w:t>
      </w:r>
      <w:proofErr w:type="spellEnd"/>
      <w:r w:rsidR="00E25705">
        <w:t xml:space="preserve"> keeps access to all the contents for free.</w:t>
      </w:r>
    </w:p>
    <w:p w14:paraId="3356BADE" w14:textId="5F29CE99" w:rsidR="00F3527F" w:rsidRDefault="00EA1770" w:rsidP="00EA1770">
      <w:pPr>
        <w:pStyle w:val="Corpsdetexte"/>
      </w:pPr>
      <w:r>
        <w:t xml:space="preserve">Second, the original MOOC concept was open in the </w:t>
      </w:r>
      <w:proofErr w:type="spellStart"/>
      <w:r>
        <w:t>connectivist</w:t>
      </w:r>
      <w:proofErr w:type="spellEnd"/>
      <w:r>
        <w:t xml:space="preserve"> sense. The boundaries between teacher and student and between student</w:t>
      </w:r>
      <w:r w:rsidR="004624CF">
        <w:t>s themselves</w:t>
      </w:r>
      <w:r>
        <w:t xml:space="preserve"> are much more open than in a traditional classroom, and the creation of knowledge happens through connections that are unexpected and unplanned</w:t>
      </w:r>
      <w:r w:rsidR="0028039A">
        <w:t xml:space="preserve"> (creation of blogs for example)</w:t>
      </w:r>
      <w:r>
        <w:t xml:space="preserve">. Some critics of the most popular MOOC platforms say they establish traditional flows of information from the teacher to the student. The class is less open to interaction among its participants and to letting </w:t>
      </w:r>
      <w:proofErr w:type="gramStart"/>
      <w:r>
        <w:t>them</w:t>
      </w:r>
      <w:proofErr w:type="gramEnd"/>
      <w:r>
        <w:t xml:space="preserve"> introduce their own knowledge brought in with them from the outside.</w:t>
      </w:r>
      <w:r w:rsidR="002E188F">
        <w:t xml:space="preserve"> At the opposite it </w:t>
      </w:r>
      <w:proofErr w:type="gramStart"/>
      <w:r w:rsidR="002E188F">
        <w:t>enable</w:t>
      </w:r>
      <w:proofErr w:type="gramEnd"/>
      <w:r w:rsidR="002E188F">
        <w:t xml:space="preserve"> a better evaluation.</w:t>
      </w:r>
    </w:p>
    <w:p w14:paraId="1452AA61" w14:textId="03B653C0" w:rsidR="00EA1770" w:rsidRDefault="005C1FF9" w:rsidP="00EA1770">
      <w:pPr>
        <w:pStyle w:val="Corpsdetexte"/>
      </w:pPr>
      <w:r w:rsidRPr="005C1FF9">
        <w:t xml:space="preserve">People who promote open education resources (OER) are disappointed that the term MOOC is being applied to classes without open access. However, </w:t>
      </w:r>
      <w:r w:rsidR="00BA112F" w:rsidRPr="005C1FF9">
        <w:t>a wor</w:t>
      </w:r>
      <w:r w:rsidR="00BA112F">
        <w:t xml:space="preserve">d is more commonly </w:t>
      </w:r>
      <w:r w:rsidR="005D2F89">
        <w:t>defined by its usage, and</w:t>
      </w:r>
      <w:r w:rsidRPr="005C1FF9">
        <w:t xml:space="preserve">, right now the term is mostly used in a way that includes classes that don’t have an open-access or </w:t>
      </w:r>
      <w:proofErr w:type="spellStart"/>
      <w:r w:rsidRPr="005C1FF9">
        <w:t>connectivist</w:t>
      </w:r>
      <w:proofErr w:type="spellEnd"/>
      <w:r w:rsidRPr="005C1FF9">
        <w:t xml:space="preserve"> approach. </w:t>
      </w:r>
    </w:p>
    <w:p w14:paraId="2C87BDCF" w14:textId="77777777" w:rsidR="005D2F89" w:rsidRPr="00EA1770" w:rsidRDefault="005D2F89" w:rsidP="00EA1770">
      <w:pPr>
        <w:pStyle w:val="Corpsdetexte"/>
      </w:pPr>
    </w:p>
    <w:p w14:paraId="586B39C5" w14:textId="6F3D420D" w:rsidR="00F3527F" w:rsidRDefault="00F3527F" w:rsidP="00F3527F">
      <w:pPr>
        <w:pStyle w:val="Titre3"/>
      </w:pPr>
      <w:bookmarkStart w:id="15" w:name="_Toc436988845"/>
      <w:r>
        <w:t>MOOC are Massive</w:t>
      </w:r>
      <w:bookmarkEnd w:id="15"/>
    </w:p>
    <w:p w14:paraId="12F642E1" w14:textId="5BC26087" w:rsidR="00FB7EC4" w:rsidRDefault="005C1FF9" w:rsidP="00F3527F">
      <w:pPr>
        <w:pStyle w:val="Corpsdetexte"/>
      </w:pPr>
      <w:r w:rsidRPr="005C1FF9">
        <w:t xml:space="preserve">The massiveness of a MOOC is a natural result of being an online course open for anyone to enter. What counts as massive varies quite a bit. Some MOOCs have a few hundred students and a few have had more than 100,000 students. But one </w:t>
      </w:r>
      <w:r w:rsidR="005D2F89">
        <w:t xml:space="preserve">good </w:t>
      </w:r>
      <w:r w:rsidRPr="005C1FF9">
        <w:t>way to look at it is to consider a course massive when it has more students than the teachers and assistants can themselves interact with. When machine grading, peer assessment and other peer support become not only desirable but necessary, that counts as massive from the teacher’s perspective</w:t>
      </w:r>
      <w:r w:rsidR="005D2F89">
        <w:t>. Thus the exact number of students is no point of fixation anymore</w:t>
      </w:r>
      <w:r w:rsidR="00BA112F">
        <w:t xml:space="preserve"> and could be used to adopt a new point of view on dropout rate as well as we will see below. </w:t>
      </w:r>
    </w:p>
    <w:p w14:paraId="14100F8A" w14:textId="77777777" w:rsidR="00870B53" w:rsidRDefault="00870B53" w:rsidP="00F3527F">
      <w:pPr>
        <w:pStyle w:val="Corpsdetexte"/>
      </w:pPr>
    </w:p>
    <w:p w14:paraId="2FFD39BD" w14:textId="3A4222AD" w:rsidR="00870B53" w:rsidRDefault="00870B53" w:rsidP="00870B53">
      <w:pPr>
        <w:pStyle w:val="Titre2"/>
      </w:pPr>
      <w:bookmarkStart w:id="16" w:name="_Toc436988846"/>
      <w:r>
        <w:t>Variations of MOOCs</w:t>
      </w:r>
      <w:bookmarkEnd w:id="16"/>
    </w:p>
    <w:p w14:paraId="16392616" w14:textId="4815E586" w:rsidR="00870B53" w:rsidRDefault="00870B53" w:rsidP="00F3527F">
      <w:pPr>
        <w:pStyle w:val="Corpsdetexte"/>
      </w:pPr>
      <w:r>
        <w:t>The development of MOOCs has produced different types of MOOCs depending mostly of the usage.</w:t>
      </w:r>
    </w:p>
    <w:p w14:paraId="4730D9DA" w14:textId="0E6DCB0D" w:rsidR="00870B53" w:rsidRDefault="00870B53" w:rsidP="00870B53">
      <w:pPr>
        <w:pStyle w:val="Titre3"/>
      </w:pPr>
      <w:bookmarkStart w:id="17" w:name="_Toc436988847"/>
      <w:proofErr w:type="spellStart"/>
      <w:proofErr w:type="gramStart"/>
      <w:r>
        <w:t>cMOOC</w:t>
      </w:r>
      <w:proofErr w:type="spellEnd"/>
      <w:proofErr w:type="gramEnd"/>
      <w:r>
        <w:t xml:space="preserve">, </w:t>
      </w:r>
      <w:proofErr w:type="spellStart"/>
      <w:r>
        <w:t>xMOOc</w:t>
      </w:r>
      <w:proofErr w:type="spellEnd"/>
      <w:r w:rsidR="00737E46">
        <w:t>…</w:t>
      </w:r>
      <w:bookmarkEnd w:id="17"/>
    </w:p>
    <w:p w14:paraId="15FF9E39" w14:textId="77777777" w:rsidR="00737E46" w:rsidRDefault="00737E46" w:rsidP="00737E46">
      <w:pPr>
        <w:pStyle w:val="Corpsdetexte"/>
      </w:pPr>
      <w:proofErr w:type="spellStart"/>
      <w:proofErr w:type="gramStart"/>
      <w:r>
        <w:t>cMOOC</w:t>
      </w:r>
      <w:proofErr w:type="spellEnd"/>
      <w:proofErr w:type="gramEnd"/>
      <w:r>
        <w:t xml:space="preserve">, </w:t>
      </w:r>
      <w:proofErr w:type="spellStart"/>
      <w:r>
        <w:t>xMOOC</w:t>
      </w:r>
      <w:proofErr w:type="spellEnd"/>
      <w:r>
        <w:t xml:space="preserve">, </w:t>
      </w:r>
      <w:proofErr w:type="spellStart"/>
      <w:r>
        <w:t>iMOOC</w:t>
      </w:r>
      <w:proofErr w:type="spellEnd"/>
      <w:r>
        <w:t>... MOOCs refer to many different realities.</w:t>
      </w:r>
    </w:p>
    <w:p w14:paraId="446B74BD" w14:textId="4AFB4A41" w:rsidR="00D22E18" w:rsidRPr="00D22E18" w:rsidRDefault="00737E46" w:rsidP="00737E46">
      <w:pPr>
        <w:pStyle w:val="Corpsdetexte"/>
      </w:pPr>
      <w:r>
        <w:t xml:space="preserve">If the two main pedagogical strands of MOOCs are the </w:t>
      </w:r>
      <w:proofErr w:type="spellStart"/>
      <w:r>
        <w:t>cMOOCs</w:t>
      </w:r>
      <w:proofErr w:type="spellEnd"/>
      <w:r>
        <w:t xml:space="preserve"> (network-based) and the </w:t>
      </w:r>
      <w:proofErr w:type="spellStart"/>
      <w:r>
        <w:t>xMOOCs</w:t>
      </w:r>
      <w:proofErr w:type="spellEnd"/>
      <w:r>
        <w:t xml:space="preserve"> (content-based; most of the MOOCS created at present are </w:t>
      </w:r>
      <w:proofErr w:type="spellStart"/>
      <w:r>
        <w:t>xMOOCs</w:t>
      </w:r>
      <w:proofErr w:type="spellEnd"/>
      <w:r>
        <w:t>), a lot of variations are coming to light. Research is being conducted to define a shared typology of MOOCs</w:t>
      </w:r>
      <w:r>
        <w:rPr>
          <w:rStyle w:val="Appelnotedebasdep"/>
        </w:rPr>
        <w:footnoteReference w:id="10"/>
      </w:r>
      <w:r>
        <w:t xml:space="preserve">. Derived from the “massively multiplayer online role-playing games” (MMORPGs), the term </w:t>
      </w:r>
      <w:proofErr w:type="spellStart"/>
      <w:r>
        <w:t>connectivist</w:t>
      </w:r>
      <w:proofErr w:type="spellEnd"/>
      <w:r>
        <w:t xml:space="preserve"> MOOC (</w:t>
      </w:r>
      <w:proofErr w:type="spellStart"/>
      <w:r>
        <w:t>cMOOC</w:t>
      </w:r>
      <w:proofErr w:type="spellEnd"/>
      <w:r>
        <w:t>) was first used to describe the 12-week online course entitled “</w:t>
      </w:r>
      <w:proofErr w:type="spellStart"/>
      <w:r>
        <w:t>Connectivism</w:t>
      </w:r>
      <w:proofErr w:type="spellEnd"/>
      <w:r>
        <w:t xml:space="preserve"> and Connected Knowledge” and offered by Siemens &amp; </w:t>
      </w:r>
      <w:proofErr w:type="spellStart"/>
      <w:r>
        <w:t>Downes</w:t>
      </w:r>
      <w:proofErr w:type="spellEnd"/>
      <w:r>
        <w:t xml:space="preserve">, to an audience of 25 students for credits and to an additional 2,300 </w:t>
      </w:r>
      <w:proofErr w:type="spellStart"/>
      <w:r>
        <w:t>enrollees</w:t>
      </w:r>
      <w:proofErr w:type="spellEnd"/>
      <w:r>
        <w:t xml:space="preserve"> who participated without paying or receiving credit. In 2011, the MOOC on Artificial Intelligence offered by Stanford University professors attracted 160,000 students. As it was quite different in form from the previous one, it was called </w:t>
      </w:r>
      <w:proofErr w:type="spellStart"/>
      <w:r>
        <w:t>xMOOC</w:t>
      </w:r>
      <w:proofErr w:type="spellEnd"/>
      <w:r>
        <w:t>, “x” denoting “exponential” and massive participation, or “</w:t>
      </w:r>
      <w:proofErr w:type="spellStart"/>
      <w:r>
        <w:t>extented</w:t>
      </w:r>
      <w:proofErr w:type="spellEnd"/>
      <w:r>
        <w:t xml:space="preserve">” (like in </w:t>
      </w:r>
      <w:proofErr w:type="spellStart"/>
      <w:r>
        <w:t>HarvardX</w:t>
      </w:r>
      <w:proofErr w:type="spellEnd"/>
      <w:r>
        <w:t xml:space="preserve"> and </w:t>
      </w:r>
      <w:proofErr w:type="spellStart"/>
      <w:r>
        <w:t>MITx</w:t>
      </w:r>
      <w:proofErr w:type="spellEnd"/>
      <w:r>
        <w:t>).</w:t>
      </w:r>
    </w:p>
    <w:p w14:paraId="38226D4B" w14:textId="53AD30D7" w:rsidR="00870B53" w:rsidRDefault="00870B53" w:rsidP="00870B53">
      <w:pPr>
        <w:pStyle w:val="Titre3"/>
      </w:pPr>
      <w:bookmarkStart w:id="18" w:name="_Toc436988848"/>
      <w:r>
        <w:t>SPOC</w:t>
      </w:r>
      <w:bookmarkEnd w:id="18"/>
    </w:p>
    <w:p w14:paraId="60292CC9" w14:textId="710F1096" w:rsidR="00B65159" w:rsidRDefault="00737E46" w:rsidP="00737E46">
      <w:pPr>
        <w:pStyle w:val="Corpsdetexte"/>
      </w:pPr>
      <w:r>
        <w:t xml:space="preserve">MOOC variations also include the SPOC </w:t>
      </w:r>
      <w:r w:rsidR="007D14F8">
        <w:t xml:space="preserve">(small private online courses). It could have been viewed as an answer to the MOOC and its lack of </w:t>
      </w:r>
      <w:r w:rsidR="00B65159">
        <w:t xml:space="preserve">real </w:t>
      </w:r>
      <w:r w:rsidR="007D14F8">
        <w:t>interaction</w:t>
      </w:r>
      <w:r w:rsidR="00B65159">
        <w:t>s</w:t>
      </w:r>
      <w:r w:rsidR="00B2231C">
        <w:t xml:space="preserve"> – and a possible way to make revenue</w:t>
      </w:r>
      <w:r w:rsidR="00CC0BA2">
        <w:t xml:space="preserve">. </w:t>
      </w:r>
      <w:r w:rsidR="007D14F8" w:rsidRPr="007D14F8">
        <w:t>The approach is also known, less acronymically, as “hybrid” or “blended learning.”</w:t>
      </w:r>
      <w:r w:rsidR="007D14F8">
        <w:t xml:space="preserve"> </w:t>
      </w:r>
      <w:r w:rsidR="007D14F8" w:rsidRPr="007D14F8">
        <w:t>The basic idea is to use MOOC-style video lectures and other online features as course materials in actual, normal-size college classes. By assigning the lectures as homework, the instructors are free to spend the actual class period answering students’ questions, gauging what they have and haven’t absorbed, and then working with them on projects and assignments.</w:t>
      </w:r>
      <w:r w:rsidR="00B65159">
        <w:t xml:space="preserve"> </w:t>
      </w:r>
      <w:r w:rsidR="00CC0BA2">
        <w:t>Actually some of them have been directly integrated in curriculums like in Harvard University</w:t>
      </w:r>
      <w:r w:rsidR="00CC0BA2">
        <w:rPr>
          <w:rStyle w:val="Appelnotedebasdep"/>
        </w:rPr>
        <w:footnoteReference w:id="11"/>
      </w:r>
      <w:r w:rsidR="00CC0BA2">
        <w:t xml:space="preserve">. </w:t>
      </w:r>
      <w:r w:rsidR="00B65159">
        <w:t xml:space="preserve">Usually students </w:t>
      </w:r>
      <w:r w:rsidR="00B65159" w:rsidRPr="00B65159">
        <w:t>consistently outperformed their peers in the non</w:t>
      </w:r>
      <w:r w:rsidR="00B2231C">
        <w:t>-</w:t>
      </w:r>
      <w:r w:rsidR="00B65159">
        <w:t>flipped classroom on the evaluations.</w:t>
      </w:r>
      <w:r w:rsidR="00B2231C">
        <w:t xml:space="preserve"> </w:t>
      </w:r>
      <w:r w:rsidR="00325FB2">
        <w:t>The blended learning</w:t>
      </w:r>
      <w:r w:rsidR="00BA112F">
        <w:t xml:space="preserve"> could </w:t>
      </w:r>
      <w:r w:rsidR="00325FB2">
        <w:t xml:space="preserve">be seen lately as </w:t>
      </w:r>
      <w:r w:rsidR="00BA112F">
        <w:t xml:space="preserve">one of the major disrupting points </w:t>
      </w:r>
      <w:r w:rsidR="00325FB2">
        <w:t xml:space="preserve">in education </w:t>
      </w:r>
      <w:r w:rsidR="00BA112F">
        <w:t>introduced by the “MOOC revolution”</w:t>
      </w:r>
      <w:r w:rsidR="00325FB2">
        <w:t>.</w:t>
      </w:r>
    </w:p>
    <w:p w14:paraId="39CC81DB" w14:textId="69FC4D51" w:rsidR="00737E46" w:rsidRDefault="00701AB8" w:rsidP="00737E46">
      <w:pPr>
        <w:pStyle w:val="Corpsdetexte"/>
      </w:pPr>
      <w:r>
        <w:t xml:space="preserve">Others variations of MOOCs include </w:t>
      </w:r>
      <w:r w:rsidR="00737E46">
        <w:t>POOC, Participatory Open Online Course: a course where participants are invited to share, c</w:t>
      </w:r>
      <w:r>
        <w:t>ollaborate and create knowledge</w:t>
      </w:r>
      <w:r w:rsidR="00325FB2">
        <w:t xml:space="preserve"> (close to the </w:t>
      </w:r>
      <w:proofErr w:type="spellStart"/>
      <w:r w:rsidR="00325FB2">
        <w:t>cMOOC</w:t>
      </w:r>
      <w:proofErr w:type="spellEnd"/>
      <w:r w:rsidR="00325FB2">
        <w:t>)</w:t>
      </w:r>
      <w:r>
        <w:t xml:space="preserve">, </w:t>
      </w:r>
      <w:r w:rsidR="00737E46">
        <w:t>SMOC, Synchronous Massive Online Course: a course that features live, syn</w:t>
      </w:r>
      <w:r>
        <w:t xml:space="preserve">chronous broadcasts to students or </w:t>
      </w:r>
      <w:proofErr w:type="spellStart"/>
      <w:r>
        <w:t>tMOOC</w:t>
      </w:r>
      <w:proofErr w:type="spellEnd"/>
      <w:r>
        <w:t xml:space="preserve"> (task-based) MOOC. This presentation doesn’t inventory national declinations with specific abbreviations – even if we will focus on French and Turkish policies below.</w:t>
      </w:r>
    </w:p>
    <w:p w14:paraId="5EF2C179" w14:textId="77777777" w:rsidR="00271F6B" w:rsidRDefault="00271F6B" w:rsidP="00F3527F">
      <w:pPr>
        <w:pStyle w:val="Corpsdetexte"/>
      </w:pPr>
    </w:p>
    <w:p w14:paraId="2884024D" w14:textId="2B818B50" w:rsidR="00271F6B" w:rsidRDefault="00B83CEC" w:rsidP="00271F6B">
      <w:pPr>
        <w:pStyle w:val="Titre2"/>
      </w:pPr>
      <w:bookmarkStart w:id="19" w:name="_Toc436988849"/>
      <w:r>
        <w:t>Aims of a MOOC: what is the</w:t>
      </w:r>
      <w:r w:rsidR="00271F6B">
        <w:t xml:space="preserve"> Business Model</w:t>
      </w:r>
      <w:r>
        <w:t>?</w:t>
      </w:r>
      <w:bookmarkEnd w:id="19"/>
    </w:p>
    <w:p w14:paraId="3F639279" w14:textId="78CDFF49" w:rsidR="00F3527F" w:rsidRDefault="00271F6B" w:rsidP="00271F6B">
      <w:pPr>
        <w:pStyle w:val="Titre3"/>
      </w:pPr>
      <w:bookmarkStart w:id="20" w:name="_Toc436988850"/>
      <w:r>
        <w:t>Reaching new students</w:t>
      </w:r>
      <w:bookmarkEnd w:id="20"/>
    </w:p>
    <w:p w14:paraId="196DDDBD" w14:textId="526124E5" w:rsidR="00271F6B" w:rsidRDefault="00587D7A" w:rsidP="00271F6B">
      <w:pPr>
        <w:pStyle w:val="Corpsdetexte"/>
      </w:pPr>
      <w:r>
        <w:t>MOOCs attract</w:t>
      </w:r>
      <w:r w:rsidR="00271F6B">
        <w:t xml:space="preserve"> a huge variety of students of different ages, nationalities, backgrounds, abilities, interests and English-language literacy. </w:t>
      </w:r>
      <w:r w:rsidR="00523F4D">
        <w:t xml:space="preserve">Its flexibility makes it very attractable. </w:t>
      </w:r>
      <w:r w:rsidR="00271F6B">
        <w:t xml:space="preserve">Very few of them are people who might </w:t>
      </w:r>
      <w:r w:rsidR="00523F4D">
        <w:t xml:space="preserve">or could </w:t>
      </w:r>
      <w:r w:rsidR="00271F6B">
        <w:t>actually be going to the particular college offering the MOOC or to any college at all.</w:t>
      </w:r>
    </w:p>
    <w:p w14:paraId="26E04EFD" w14:textId="7171B223" w:rsidR="00271F6B" w:rsidRDefault="00271F6B" w:rsidP="00271F6B">
      <w:pPr>
        <w:pStyle w:val="Corpsdetexte"/>
      </w:pPr>
      <w:r>
        <w:t>There are many reasons colleges and universities provide free online classes in the form of a MOOC to audiences beyond their own students. One important reason is that they are hoping to reach new audiences</w:t>
      </w:r>
      <w:r w:rsidR="005A782D">
        <w:t xml:space="preserve"> outside the boundaries of the university.</w:t>
      </w:r>
      <w:r>
        <w:t xml:space="preserve"> In some cases, they want to reach people who can’t have access to a full degree or any other university course, either because of distance, cost or a lack of time.</w:t>
      </w:r>
    </w:p>
    <w:p w14:paraId="11C79945" w14:textId="71D4B0B4" w:rsidR="00271F6B" w:rsidRDefault="00271F6B" w:rsidP="00271F6B">
      <w:pPr>
        <w:pStyle w:val="Corpsdetexte"/>
      </w:pPr>
      <w:r>
        <w:t xml:space="preserve">In other cases, they hope to influence students who may </w:t>
      </w:r>
      <w:proofErr w:type="spellStart"/>
      <w:r>
        <w:t>enroll</w:t>
      </w:r>
      <w:proofErr w:type="spellEnd"/>
      <w:r>
        <w:t xml:space="preserve"> in their institution.</w:t>
      </w:r>
      <w:r w:rsidR="005A782D">
        <w:t xml:space="preserve"> (The p</w:t>
      </w:r>
      <w:r w:rsidR="00587D7A">
        <w:t>oint will be specifically treated</w:t>
      </w:r>
      <w:r w:rsidR="005A782D">
        <w:t xml:space="preserve"> below).</w:t>
      </w:r>
      <w:r>
        <w:t xml:space="preserve"> An example of that is the </w:t>
      </w:r>
      <w:proofErr w:type="spellStart"/>
      <w:r>
        <w:t>MathMOOC</w:t>
      </w:r>
      <w:proofErr w:type="spellEnd"/>
      <w:r>
        <w:t xml:space="preserve"> at the University of Wisconsin – La Crosse, which attracted students from around the world and every state in the U.S. but most especially from “feeder schools” around Wisconsin whose students may end up at La Crosse.</w:t>
      </w:r>
      <w:r w:rsidR="00325FB2">
        <w:t xml:space="preserve"> MOOC could be seen here as a simple (doing a course for a university) but very effective marketing action.</w:t>
      </w:r>
    </w:p>
    <w:p w14:paraId="5109F176" w14:textId="40397D7C" w:rsidR="00271F6B" w:rsidRDefault="00271F6B" w:rsidP="00271F6B">
      <w:pPr>
        <w:pStyle w:val="Titre3"/>
      </w:pPr>
      <w:bookmarkStart w:id="21" w:name="_Toc436988851"/>
      <w:r>
        <w:t>Recruiting the brightest</w:t>
      </w:r>
      <w:bookmarkEnd w:id="21"/>
    </w:p>
    <w:p w14:paraId="043F1599" w14:textId="6D0FA038" w:rsidR="00B96867" w:rsidRDefault="00A52DD1" w:rsidP="00271F6B">
      <w:pPr>
        <w:pStyle w:val="Corpsdetexte"/>
      </w:pPr>
      <w:r>
        <w:t xml:space="preserve">The MOOCs offer the possibility to evaluate </w:t>
      </w:r>
      <w:r w:rsidR="00B96867">
        <w:t xml:space="preserve">a group of attendees at the same moment under the same criteria on the same course. Its result is a classification where the brightest would be offered the possibility to </w:t>
      </w:r>
      <w:r w:rsidR="009429A0">
        <w:t>join</w:t>
      </w:r>
      <w:r w:rsidR="00B96867">
        <w:t xml:space="preserve"> the university that proposes the course.</w:t>
      </w:r>
    </w:p>
    <w:p w14:paraId="7BAC5A8A" w14:textId="1E1A62A9" w:rsidR="00EB584A" w:rsidRDefault="00B96867" w:rsidP="00271F6B">
      <w:pPr>
        <w:pStyle w:val="Corpsdetexte"/>
      </w:pPr>
      <w:r>
        <w:t>As an exam</w:t>
      </w:r>
      <w:r w:rsidR="00B10EE4">
        <w:t xml:space="preserve">ple Pr. Sebastian </w:t>
      </w:r>
      <w:proofErr w:type="spellStart"/>
      <w:r w:rsidR="00B10EE4">
        <w:t>Th</w:t>
      </w:r>
      <w:r w:rsidR="00D22E18">
        <w:t>ru</w:t>
      </w:r>
      <w:r w:rsidR="00B10EE4">
        <w:t>n</w:t>
      </w:r>
      <w:proofErr w:type="spellEnd"/>
      <w:r w:rsidR="00B10EE4">
        <w:t xml:space="preserve"> and his team </w:t>
      </w:r>
      <w:r w:rsidR="00213FA1">
        <w:t xml:space="preserve">observed that </w:t>
      </w:r>
      <w:r w:rsidR="00CC5D3E">
        <w:t>411</w:t>
      </w:r>
      <w:r w:rsidR="00213FA1">
        <w:t xml:space="preserve"> online students </w:t>
      </w:r>
      <w:r w:rsidR="00D22E18">
        <w:t>do better in their assignments than</w:t>
      </w:r>
      <w:r w:rsidR="00213FA1">
        <w:t xml:space="preserve"> the first graduate of the Artificial Intelligence course ran at the same time </w:t>
      </w:r>
      <w:r w:rsidR="00B10EE4">
        <w:t>in Stanford in 2008</w:t>
      </w:r>
      <w:r w:rsidR="00213FA1">
        <w:t xml:space="preserve">. These best ones students were from everywhere in the world. This result gave </w:t>
      </w:r>
      <w:proofErr w:type="spellStart"/>
      <w:r w:rsidR="00D22E18">
        <w:t>Thrun</w:t>
      </w:r>
      <w:proofErr w:type="spellEnd"/>
      <w:r w:rsidR="00213FA1">
        <w:t xml:space="preserve"> the idea to offer t</w:t>
      </w:r>
      <w:r w:rsidR="00EC5A6E">
        <w:t>hese brightest students</w:t>
      </w:r>
      <w:r w:rsidR="00213FA1">
        <w:t xml:space="preserve"> the possibility to join the university.</w:t>
      </w:r>
      <w:r w:rsidR="00D22E18">
        <w:t xml:space="preserve"> </w:t>
      </w:r>
      <w:r w:rsidR="00EC5A6E">
        <w:t>This is a win-win model and probably the most innovative approach for the creation of a totally new business. It’s a long term model where the bright students recruited by this way could bring back some value for the university as a student or a future researcher.</w:t>
      </w:r>
    </w:p>
    <w:p w14:paraId="270F3A90" w14:textId="77777777" w:rsidR="00EB584A" w:rsidRDefault="00CC5D3E" w:rsidP="00CC5D3E">
      <w:pPr>
        <w:pStyle w:val="Corpsdetexte"/>
        <w:rPr>
          <w:i/>
        </w:rPr>
      </w:pPr>
      <w:r w:rsidRPr="00EB584A">
        <w:rPr>
          <w:i/>
        </w:rPr>
        <w:t xml:space="preserve">In the case of one computer-science course offered through </w:t>
      </w:r>
      <w:proofErr w:type="spellStart"/>
      <w:r w:rsidRPr="00EB584A">
        <w:rPr>
          <w:i/>
        </w:rPr>
        <w:t>Udacity</w:t>
      </w:r>
      <w:proofErr w:type="spellEnd"/>
      <w:r w:rsidRPr="00EB584A">
        <w:rPr>
          <w:i/>
        </w:rPr>
        <w:t xml:space="preserve">, the online students took the same quizzes and tests as a group of students enrolled at Stanford University at the same time. The top 411 students all came from the thousands of students who took the course online, with the strongest-performing Stanford student ranking 412th in the final standings, said </w:t>
      </w:r>
      <w:proofErr w:type="spellStart"/>
      <w:r w:rsidRPr="00EB584A">
        <w:rPr>
          <w:i/>
        </w:rPr>
        <w:t>Mr.</w:t>
      </w:r>
      <w:proofErr w:type="spellEnd"/>
      <w:r w:rsidRPr="00EB584A">
        <w:rPr>
          <w:i/>
        </w:rPr>
        <w:t xml:space="preserve"> </w:t>
      </w:r>
      <w:proofErr w:type="spellStart"/>
      <w:r w:rsidRPr="00EB584A">
        <w:rPr>
          <w:i/>
        </w:rPr>
        <w:t>Thrun</w:t>
      </w:r>
      <w:proofErr w:type="spellEnd"/>
      <w:r w:rsidRPr="00EB584A">
        <w:rPr>
          <w:i/>
        </w:rPr>
        <w:t>. (That Stanford student earned a 98-percent score in the course.)</w:t>
      </w:r>
    </w:p>
    <w:p w14:paraId="379600AC" w14:textId="7A2931E0" w:rsidR="00CC5D3E" w:rsidRPr="00EB584A" w:rsidRDefault="00EB584A" w:rsidP="00CC5D3E">
      <w:pPr>
        <w:pStyle w:val="Corpsdetexte"/>
      </w:pPr>
      <w:r w:rsidRPr="00EB584A">
        <w:rPr>
          <w:i/>
        </w:rPr>
        <w:t xml:space="preserve">"There are a huge number of people out there who are extremely skilled but happen not to have the Stanford degree," said </w:t>
      </w:r>
      <w:proofErr w:type="spellStart"/>
      <w:r w:rsidRPr="00EB584A">
        <w:rPr>
          <w:i/>
        </w:rPr>
        <w:t>Mr.</w:t>
      </w:r>
      <w:proofErr w:type="spellEnd"/>
      <w:r w:rsidRPr="00EB584A">
        <w:rPr>
          <w:i/>
        </w:rPr>
        <w:t xml:space="preserve"> </w:t>
      </w:r>
      <w:proofErr w:type="spellStart"/>
      <w:r w:rsidRPr="00EB584A">
        <w:rPr>
          <w:i/>
        </w:rPr>
        <w:t>Thrun</w:t>
      </w:r>
      <w:proofErr w:type="spellEnd"/>
      <w:r w:rsidRPr="00EB584A">
        <w:rPr>
          <w:i/>
        </w:rPr>
        <w:t>.</w:t>
      </w:r>
      <w:r>
        <w:rPr>
          <w:rStyle w:val="Appelnotedebasdep"/>
          <w:i/>
        </w:rPr>
        <w:footnoteReference w:id="12"/>
      </w:r>
    </w:p>
    <w:p w14:paraId="10A4898C" w14:textId="701B553E" w:rsidR="00CC5D3E" w:rsidRDefault="00EB584A" w:rsidP="00CC5D3E">
      <w:pPr>
        <w:pStyle w:val="Corpsdetexte"/>
      </w:pPr>
      <w:r>
        <w:t>Moreover employers may be interested to access to the student data. This model</w:t>
      </w:r>
      <w:r w:rsidR="00325FB2">
        <w:t xml:space="preserve"> could keep</w:t>
      </w:r>
      <w:r>
        <w:t xml:space="preserve"> courses free of charge. They work as global exam that could be used for recruiting. Unfortunately this dimension has been </w:t>
      </w:r>
      <w:r w:rsidR="000C4E95">
        <w:t>tested but didn’t deliver the expected results as we will see below (3.2.3.3).</w:t>
      </w:r>
    </w:p>
    <w:p w14:paraId="333345CF" w14:textId="77777777" w:rsidR="00271F6B" w:rsidRPr="00271F6B" w:rsidRDefault="00271F6B" w:rsidP="00271F6B">
      <w:pPr>
        <w:pStyle w:val="Corpsdetexte"/>
      </w:pPr>
    </w:p>
    <w:p w14:paraId="53EFB292" w14:textId="4DEA5089" w:rsidR="00271F6B" w:rsidRDefault="00271F6B" w:rsidP="00271F6B">
      <w:pPr>
        <w:pStyle w:val="Titre3"/>
      </w:pPr>
      <w:bookmarkStart w:id="22" w:name="_Toc436988852"/>
      <w:r>
        <w:t>Brand building</w:t>
      </w:r>
      <w:bookmarkEnd w:id="22"/>
    </w:p>
    <w:p w14:paraId="2DA27EE1" w14:textId="38814543" w:rsidR="00271F6B" w:rsidRDefault="00271F6B" w:rsidP="00271F6B">
      <w:pPr>
        <w:pStyle w:val="Corpsdetexte"/>
      </w:pPr>
      <w:r w:rsidRPr="00271F6B">
        <w:t>A third reason for offering MOOCs is “brand building.” Some universit</w:t>
      </w:r>
      <w:r w:rsidR="00955EE0">
        <w:t>ies</w:t>
      </w:r>
      <w:r w:rsidRPr="00271F6B">
        <w:t xml:space="preserve"> have pointed out that by raising the profile of the school through a MOOC they are increasing the value of the</w:t>
      </w:r>
      <w:r w:rsidR="006A3323">
        <w:t>ir degree for</w:t>
      </w:r>
      <w:r w:rsidRPr="00271F6B">
        <w:t xml:space="preserve"> past and future graduates. </w:t>
      </w:r>
      <w:r w:rsidR="00B10EE4">
        <w:t>For example r</w:t>
      </w:r>
      <w:r w:rsidR="009429A0">
        <w:t>egularly attendees of MOOCs said that they were</w:t>
      </w:r>
      <w:r w:rsidRPr="00271F6B">
        <w:t xml:space="preserve"> unsure about signing up for the MOOCs offered by </w:t>
      </w:r>
      <w:r w:rsidR="00C45380">
        <w:t>some less known</w:t>
      </w:r>
      <w:r w:rsidRPr="00271F6B">
        <w:t xml:space="preserve"> </w:t>
      </w:r>
      <w:r w:rsidR="00B10EE4">
        <w:t>u</w:t>
      </w:r>
      <w:r w:rsidRPr="00271F6B">
        <w:t>niversit</w:t>
      </w:r>
      <w:r w:rsidR="00C45380">
        <w:t>ies</w:t>
      </w:r>
      <w:r w:rsidRPr="00271F6B">
        <w:t xml:space="preserve">, because </w:t>
      </w:r>
      <w:r w:rsidR="009429A0">
        <w:t>they</w:t>
      </w:r>
      <w:r w:rsidRPr="00271F6B">
        <w:t xml:space="preserve"> had never heard of </w:t>
      </w:r>
      <w:r w:rsidR="00C45380">
        <w:t>them even if the reputation is</w:t>
      </w:r>
      <w:r w:rsidRPr="00271F6B">
        <w:t xml:space="preserve"> excellent </w:t>
      </w:r>
      <w:r w:rsidR="00C45380">
        <w:t>in the country</w:t>
      </w:r>
      <w:r w:rsidRPr="00271F6B">
        <w:t xml:space="preserve">. But </w:t>
      </w:r>
      <w:r w:rsidR="00C45380">
        <w:t xml:space="preserve">if convinced by the content of the course or the reputation of the professor, the student could become </w:t>
      </w:r>
      <w:r w:rsidRPr="00271F6B">
        <w:t xml:space="preserve">a new brand ambassador </w:t>
      </w:r>
      <w:r w:rsidR="00C45380">
        <w:t>for this precise less known university</w:t>
      </w:r>
      <w:r w:rsidRPr="00271F6B">
        <w:t>.</w:t>
      </w:r>
    </w:p>
    <w:p w14:paraId="1A605B27" w14:textId="27CE62F6" w:rsidR="00C91754" w:rsidRPr="00271F6B" w:rsidRDefault="00C91754" w:rsidP="00271F6B">
      <w:pPr>
        <w:pStyle w:val="Corpsdetexte"/>
      </w:pPr>
    </w:p>
    <w:p w14:paraId="4D3B58E4" w14:textId="5B7EB906" w:rsidR="00271F6B" w:rsidRDefault="003403D8" w:rsidP="001D451C">
      <w:pPr>
        <w:pStyle w:val="Titre1"/>
      </w:pPr>
      <w:bookmarkStart w:id="23" w:name="_Toc436988853"/>
      <w:r w:rsidRPr="008A6E21">
        <w:t>P&amp;L</w:t>
      </w:r>
      <w:r w:rsidR="001D451C">
        <w:t xml:space="preserve"> of a MOOC</w:t>
      </w:r>
      <w:bookmarkEnd w:id="23"/>
    </w:p>
    <w:p w14:paraId="193A3398" w14:textId="77777777" w:rsidR="001D451C" w:rsidRDefault="001D451C" w:rsidP="001D451C">
      <w:pPr>
        <w:pStyle w:val="Titre2"/>
      </w:pPr>
      <w:bookmarkStart w:id="24" w:name="_Toc436988854"/>
      <w:r>
        <w:t>Valuating your MOOC</w:t>
      </w:r>
      <w:bookmarkEnd w:id="24"/>
    </w:p>
    <w:p w14:paraId="68DA1BC4" w14:textId="77777777" w:rsidR="001D451C" w:rsidRDefault="001D451C" w:rsidP="001D451C">
      <w:pPr>
        <w:pStyle w:val="Titre3"/>
      </w:pPr>
      <w:bookmarkStart w:id="25" w:name="_Toc436988855"/>
      <w:r>
        <w:t>The dropout rate</w:t>
      </w:r>
      <w:bookmarkEnd w:id="25"/>
    </w:p>
    <w:p w14:paraId="12682E55" w14:textId="305BB8DD" w:rsidR="001D451C" w:rsidRDefault="001D451C" w:rsidP="001D451C">
      <w:pPr>
        <w:pStyle w:val="Corpsdetexte"/>
      </w:pPr>
      <w:r>
        <w:t xml:space="preserve">There is a significant dropout rate </w:t>
      </w:r>
      <w:r w:rsidR="005A6AD9">
        <w:t>in most MOOCs</w:t>
      </w:r>
      <w:r>
        <w:t>, from the “come once” attitude to th</w:t>
      </w:r>
      <w:r w:rsidR="005A6AD9">
        <w:t>e “get certified” objective, plus</w:t>
      </w:r>
      <w:r>
        <w:t xml:space="preserve"> the learner may </w:t>
      </w:r>
      <w:r w:rsidR="005A6AD9">
        <w:t>encounter</w:t>
      </w:r>
      <w:r>
        <w:t xml:space="preserve"> obstacles during the course, such as the “watch video”, “video quizzes”, “turn in </w:t>
      </w:r>
      <w:r w:rsidR="00C91754">
        <w:t>assessment</w:t>
      </w:r>
      <w:r>
        <w:t xml:space="preserve">” and “do quizzes </w:t>
      </w:r>
      <w:proofErr w:type="spellStart"/>
      <w:r>
        <w:t>exercices</w:t>
      </w:r>
      <w:proofErr w:type="spellEnd"/>
      <w:r>
        <w:t xml:space="preserve">”. Only 10% of the initial </w:t>
      </w:r>
      <w:proofErr w:type="spellStart"/>
      <w:r>
        <w:t>enrollees</w:t>
      </w:r>
      <w:proofErr w:type="spellEnd"/>
      <w:r>
        <w:t xml:space="preserve"> complete a course. However, the real significant figure should not be the number of initial </w:t>
      </w:r>
      <w:proofErr w:type="spellStart"/>
      <w:r>
        <w:t>enrollees</w:t>
      </w:r>
      <w:proofErr w:type="spellEnd"/>
      <w:r>
        <w:t>, but the number of people who complete the first quiz. It is reasonable to redefine the terms “dropout”, “completion” and “success” which cannot be compared between higher education and online offers. From the early analyses of completion rates, it has been shown that a learner’s obj</w:t>
      </w:r>
      <w:r w:rsidR="003403D8">
        <w:t>ectives and achievements depend</w:t>
      </w:r>
      <w:r>
        <w:t xml:space="preserve"> upon his or her demographics and time constraints. One should offer the learners several different ways to experience a MOOC –</w:t>
      </w:r>
      <w:r w:rsidR="003403D8">
        <w:t xml:space="preserve"> </w:t>
      </w:r>
      <w:r>
        <w:t>different certificates associated with different workloads</w:t>
      </w:r>
      <w:r w:rsidR="003403D8">
        <w:t xml:space="preserve"> </w:t>
      </w:r>
      <w:r>
        <w:t>– reminding one that the ultimate goal is not necessarily a certificate or a diploma. Participating by helping other students to learn or by proposing use cases may be as rewarding as doing all assignments and quizzes.</w:t>
      </w:r>
    </w:p>
    <w:p w14:paraId="41C63D95" w14:textId="77777777" w:rsidR="001D451C" w:rsidRDefault="001D451C" w:rsidP="001D451C">
      <w:pPr>
        <w:pStyle w:val="Corpsdetexte"/>
      </w:pPr>
    </w:p>
    <w:p w14:paraId="6D355AA3" w14:textId="47011B8E" w:rsidR="001D451C" w:rsidRDefault="001D451C" w:rsidP="001D451C">
      <w:pPr>
        <w:pStyle w:val="Corpsdetexte"/>
      </w:pPr>
      <w:r>
        <w:t xml:space="preserve">Recent research based on interviews of MOOC participants have shown than “dropout means achieving their aims (or not) in a course rather than finishing it by completing all parts”. Two solutions for reducing the dropout rate which come from reasons like lack of satisfaction or misunderstanding the course environment can be offered. The first one is mechanical: compute from the learner activity features the warning signs and patterns that can predict a </w:t>
      </w:r>
      <w:r w:rsidR="005A6AD9">
        <w:t>possible</w:t>
      </w:r>
      <w:r>
        <w:t xml:space="preserve"> dropout, and alert the instructor. These patterns are known either from the </w:t>
      </w:r>
      <w:proofErr w:type="spellStart"/>
      <w:r>
        <w:t>ongoing</w:t>
      </w:r>
      <w:proofErr w:type="spellEnd"/>
      <w:r>
        <w:t xml:space="preserve"> engagement of the learner (</w:t>
      </w:r>
      <w:proofErr w:type="spellStart"/>
      <w:r>
        <w:t>eg</w:t>
      </w:r>
      <w:proofErr w:type="spellEnd"/>
      <w:r>
        <w:t>, time spent, frequency of interaction), or from a mandatory pre-survey about the learner’s motivations (</w:t>
      </w:r>
      <w:proofErr w:type="spellStart"/>
      <w:r>
        <w:t>eg</w:t>
      </w:r>
      <w:proofErr w:type="spellEnd"/>
      <w:r>
        <w:t>, interest on the matter, reasons for choosing the course).</w:t>
      </w:r>
      <w:r w:rsidR="003403D8">
        <w:t xml:space="preserve"> But the dropout rate seen as a fail signal should be abandoned since the satisfaction of learners can be achieved through various KPI (</w:t>
      </w:r>
      <w:r w:rsidR="00012E19">
        <w:t>learning, getting certified, helping others…).</w:t>
      </w:r>
    </w:p>
    <w:p w14:paraId="32E3136E" w14:textId="77777777" w:rsidR="001D451C" w:rsidRDefault="001D451C" w:rsidP="001D451C">
      <w:pPr>
        <w:pStyle w:val="Corpsdetexte"/>
      </w:pPr>
    </w:p>
    <w:p w14:paraId="4C6D324F" w14:textId="77777777" w:rsidR="001D451C" w:rsidRDefault="001D451C" w:rsidP="001D451C">
      <w:pPr>
        <w:pStyle w:val="Corpsdetexte"/>
      </w:pPr>
      <w:r>
        <w:t xml:space="preserve">The second way to reduce the dropout rate is to engage learners in the community of learners. Large masses of participants must be divided into small cohorts of people with the chance that some will act as tutors for their peers. The first week of a MOOC is, in this respect, critical. A community of learners must be built and the </w:t>
      </w:r>
      <w:proofErr w:type="gramStart"/>
      <w:r>
        <w:t>forums,</w:t>
      </w:r>
      <w:proofErr w:type="gramEnd"/>
      <w:r>
        <w:t xml:space="preserve"> or writing a common Community Rule are among the tools that enable to forge one.</w:t>
      </w:r>
    </w:p>
    <w:p w14:paraId="142FE841" w14:textId="0A4BB208" w:rsidR="001D451C" w:rsidRDefault="001D451C" w:rsidP="001D451C">
      <w:pPr>
        <w:pStyle w:val="Titre3"/>
      </w:pPr>
      <w:bookmarkStart w:id="26" w:name="_Toc436988856"/>
      <w:r>
        <w:t>KPI of your MOOC</w:t>
      </w:r>
      <w:bookmarkEnd w:id="26"/>
    </w:p>
    <w:p w14:paraId="439F8C3C" w14:textId="7A0D7363" w:rsidR="00B45EBA" w:rsidRDefault="00B45EBA" w:rsidP="00B45EBA">
      <w:pPr>
        <w:pStyle w:val="Titre4"/>
      </w:pPr>
      <w:r>
        <w:t xml:space="preserve">Where </w:t>
      </w:r>
      <w:proofErr w:type="gramStart"/>
      <w:r>
        <w:t>are</w:t>
      </w:r>
      <w:proofErr w:type="gramEnd"/>
      <w:r>
        <w:t xml:space="preserve"> the expen</w:t>
      </w:r>
      <w:r w:rsidR="00446C2F">
        <w:t>diture</w:t>
      </w:r>
      <w:r>
        <w:t xml:space="preserve"> for a</w:t>
      </w:r>
      <w:r w:rsidR="00012E19">
        <w:t xml:space="preserve"> good MOOC</w:t>
      </w:r>
      <w:r>
        <w:t>?</w:t>
      </w:r>
    </w:p>
    <w:p w14:paraId="0CEDBA24" w14:textId="376476B3" w:rsidR="001D451C" w:rsidRDefault="00433EFA" w:rsidP="001D451C">
      <w:pPr>
        <w:pStyle w:val="Corpsdetexte"/>
      </w:pPr>
      <w:r>
        <w:t>It is considered that</w:t>
      </w:r>
      <w:r w:rsidR="001D451C">
        <w:t xml:space="preserve"> major cost drivers in MOOC production and delivery were:</w:t>
      </w:r>
    </w:p>
    <w:p w14:paraId="170AB738" w14:textId="4047A93B" w:rsidR="001D451C" w:rsidRDefault="001D451C" w:rsidP="008076C9">
      <w:pPr>
        <w:pStyle w:val="Corpsdetexte"/>
        <w:numPr>
          <w:ilvl w:val="0"/>
          <w:numId w:val="13"/>
        </w:numPr>
      </w:pPr>
      <w:r>
        <w:t xml:space="preserve">The size of the teamwork, faculty members, administrators, and other instructional and support personnel involved both in the production and the delivery of a MOOC. This is barely less than five professionals per course, and in extreme cases this can go up to 30 members. Each of them spending several </w:t>
      </w:r>
      <w:r w:rsidR="00012E19">
        <w:t>hundred</w:t>
      </w:r>
      <w:r>
        <w:t xml:space="preserve"> hours for every phase of the course.</w:t>
      </w:r>
    </w:p>
    <w:p w14:paraId="1123A568" w14:textId="0FF4BA20" w:rsidR="001D451C" w:rsidRDefault="001D451C" w:rsidP="008076C9">
      <w:pPr>
        <w:pStyle w:val="Corpsdetexte"/>
        <w:numPr>
          <w:ilvl w:val="0"/>
          <w:numId w:val="13"/>
        </w:numPr>
      </w:pPr>
      <w:r>
        <w:t>The quality of videography, sound records, interactive materials and graphics design: this was estimated at an average of $4,300 per hour fo</w:t>
      </w:r>
      <w:r w:rsidR="00012E19">
        <w:t>r finished videos in a simulation in France.</w:t>
      </w:r>
    </w:p>
    <w:p w14:paraId="1F8D33E4" w14:textId="443EA3C0" w:rsidR="001D451C" w:rsidRDefault="001D451C" w:rsidP="008076C9">
      <w:pPr>
        <w:pStyle w:val="Corpsdetexte"/>
        <w:numPr>
          <w:ilvl w:val="0"/>
          <w:numId w:val="13"/>
        </w:numPr>
      </w:pPr>
      <w:r>
        <w:t>The nature of the delivery platform</w:t>
      </w:r>
    </w:p>
    <w:p w14:paraId="070C72A5" w14:textId="321CD385" w:rsidR="001D451C" w:rsidRDefault="001D451C" w:rsidP="008076C9">
      <w:pPr>
        <w:pStyle w:val="Corpsdetexte"/>
        <w:numPr>
          <w:ilvl w:val="0"/>
          <w:numId w:val="13"/>
        </w:numPr>
      </w:pPr>
      <w:r>
        <w:t>The technical support provided for the participants</w:t>
      </w:r>
    </w:p>
    <w:p w14:paraId="0396DBFE" w14:textId="16EB55D5" w:rsidR="001D451C" w:rsidRDefault="001D451C" w:rsidP="008076C9">
      <w:pPr>
        <w:pStyle w:val="Corpsdetexte"/>
        <w:numPr>
          <w:ilvl w:val="0"/>
          <w:numId w:val="13"/>
        </w:numPr>
      </w:pPr>
      <w:r>
        <w:t xml:space="preserve">The development, maintenance and delivery of special features such as computer code auto-graders, virtual labs, simulations, or </w:t>
      </w:r>
      <w:proofErr w:type="spellStart"/>
      <w:r>
        <w:t>gamification</w:t>
      </w:r>
      <w:proofErr w:type="spellEnd"/>
    </w:p>
    <w:p w14:paraId="4D824DA7" w14:textId="5D488EEA" w:rsidR="001D451C" w:rsidRDefault="001D451C" w:rsidP="008076C9">
      <w:pPr>
        <w:pStyle w:val="Corpsdetexte"/>
        <w:numPr>
          <w:ilvl w:val="0"/>
          <w:numId w:val="13"/>
        </w:numPr>
      </w:pPr>
      <w:r>
        <w:t>Analysis of platform data</w:t>
      </w:r>
    </w:p>
    <w:p w14:paraId="1AE9EA38" w14:textId="77777777" w:rsidR="001D451C" w:rsidRDefault="001D451C" w:rsidP="00446C2F">
      <w:pPr>
        <w:pStyle w:val="Titre4"/>
      </w:pPr>
      <w:r>
        <w:t>Cost estimation for one MOOC</w:t>
      </w:r>
    </w:p>
    <w:p w14:paraId="1ACB2510" w14:textId="71354C32" w:rsidR="001D451C" w:rsidRDefault="001D451C" w:rsidP="001D451C">
      <w:pPr>
        <w:pStyle w:val="Corpsdetexte"/>
      </w:pPr>
      <w:r>
        <w:t xml:space="preserve">Assuming personnel costs account for 75% of total costs once facilities, equipment, and overhead expenses are considered, </w:t>
      </w:r>
      <w:r w:rsidR="00FE4BA7">
        <w:t>the survey estimated</w:t>
      </w:r>
      <w:r>
        <w:t xml:space="preserve"> that the total costs per MOOC are around $39,000 and $325,300. This gives a cost per completer between $74 and $272. However, completion data, and otherwise revenue data from MOOCs are rarely made public and it is not easy to yield and accurate estimation. Also little is known about the reduction cost for a re-run MOOC. A case study showed that a re-</w:t>
      </w:r>
      <w:proofErr w:type="spellStart"/>
      <w:r>
        <w:t>reun</w:t>
      </w:r>
      <w:proofErr w:type="spellEnd"/>
      <w:r>
        <w:t xml:space="preserve"> of a MOOC cost 38% less</w:t>
      </w:r>
      <w:r w:rsidR="00FE4BA7">
        <w:t xml:space="preserve"> with some of the cost-savings described below.</w:t>
      </w:r>
    </w:p>
    <w:p w14:paraId="7E598B8F" w14:textId="2E4DB265" w:rsidR="001D451C" w:rsidRDefault="00FE4BA7" w:rsidP="001D451C">
      <w:pPr>
        <w:pStyle w:val="Corpsdetexte"/>
      </w:pPr>
      <w:r>
        <w:t>The</w:t>
      </w:r>
      <w:r w:rsidR="00DF79B8">
        <w:t>se costs fit</w:t>
      </w:r>
      <w:r>
        <w:t xml:space="preserve"> </w:t>
      </w:r>
      <w:r w:rsidR="00493501">
        <w:t xml:space="preserve">with </w:t>
      </w:r>
      <w:r w:rsidR="00012E19">
        <w:t xml:space="preserve">those found on </w:t>
      </w:r>
      <w:r w:rsidR="00DF79B8">
        <w:t xml:space="preserve">the </w:t>
      </w:r>
      <w:proofErr w:type="spellStart"/>
      <w:r w:rsidR="00DF79B8">
        <w:t>edX</w:t>
      </w:r>
      <w:proofErr w:type="spellEnd"/>
      <w:r w:rsidR="00012E19">
        <w:t xml:space="preserve"> or </w:t>
      </w:r>
      <w:proofErr w:type="spellStart"/>
      <w:r w:rsidR="00012E19">
        <w:t>Coursera</w:t>
      </w:r>
      <w:proofErr w:type="spellEnd"/>
      <w:r w:rsidR="00DF79B8">
        <w:t xml:space="preserve"> plat</w:t>
      </w:r>
      <w:r w:rsidR="00493501">
        <w:t>form</w:t>
      </w:r>
      <w:r w:rsidR="00012E19">
        <w:t xml:space="preserve">s usually particularly expensive (around </w:t>
      </w:r>
      <w:r w:rsidR="00493501">
        <w:t>$250</w:t>
      </w:r>
      <w:r w:rsidR="00012E19">
        <w:t> </w:t>
      </w:r>
      <w:r w:rsidR="00493501">
        <w:t>000</w:t>
      </w:r>
      <w:r w:rsidR="00012E19">
        <w:t xml:space="preserve"> for a complete creation)</w:t>
      </w:r>
      <w:r w:rsidR="00493501">
        <w:t>.</w:t>
      </w:r>
    </w:p>
    <w:p w14:paraId="4C4BE85B" w14:textId="77777777" w:rsidR="001D451C" w:rsidRDefault="001D451C" w:rsidP="001D451C">
      <w:pPr>
        <w:pStyle w:val="Corpsdetexte"/>
      </w:pPr>
    </w:p>
    <w:p w14:paraId="171DCB32" w14:textId="77777777" w:rsidR="001D451C" w:rsidRDefault="001D451C" w:rsidP="00446C2F">
      <w:pPr>
        <w:pStyle w:val="Titre4"/>
      </w:pPr>
      <w:r>
        <w:t>Potential cost savings from MOOCs</w:t>
      </w:r>
    </w:p>
    <w:p w14:paraId="6D08F25C" w14:textId="77777777" w:rsidR="001D451C" w:rsidRDefault="001D451C" w:rsidP="001D451C">
      <w:pPr>
        <w:pStyle w:val="Corpsdetexte"/>
      </w:pPr>
      <w:r>
        <w:t>So far MOOCs have been a source of costs for higher education institutions, but savings are envisioned.</w:t>
      </w:r>
    </w:p>
    <w:p w14:paraId="0B46B247" w14:textId="5ABBEBF8" w:rsidR="001D451C" w:rsidRDefault="001D451C" w:rsidP="008076C9">
      <w:pPr>
        <w:pStyle w:val="Corpsdetexte"/>
        <w:numPr>
          <w:ilvl w:val="0"/>
          <w:numId w:val="13"/>
        </w:numPr>
      </w:pPr>
      <w:r>
        <w:t>Re-using MOOC materials multiple times</w:t>
      </w:r>
    </w:p>
    <w:p w14:paraId="32321533" w14:textId="765866D3" w:rsidR="001D451C" w:rsidRDefault="001D451C" w:rsidP="008076C9">
      <w:pPr>
        <w:pStyle w:val="Corpsdetexte"/>
        <w:numPr>
          <w:ilvl w:val="0"/>
          <w:numId w:val="13"/>
        </w:numPr>
      </w:pPr>
      <w:r>
        <w:t>Sharing MOOC materials across instructors and campuses</w:t>
      </w:r>
    </w:p>
    <w:p w14:paraId="46642356" w14:textId="386DB5C6" w:rsidR="001D451C" w:rsidRDefault="001D451C" w:rsidP="008076C9">
      <w:pPr>
        <w:pStyle w:val="Corpsdetexte"/>
        <w:numPr>
          <w:ilvl w:val="0"/>
          <w:numId w:val="13"/>
        </w:numPr>
      </w:pPr>
      <w:r>
        <w:t>Developing common courses to offer across institutions</w:t>
      </w:r>
    </w:p>
    <w:p w14:paraId="0AAC83F8" w14:textId="63E32FD7" w:rsidR="001D451C" w:rsidRDefault="001D451C" w:rsidP="008076C9">
      <w:pPr>
        <w:pStyle w:val="Corpsdetexte"/>
        <w:numPr>
          <w:ilvl w:val="0"/>
          <w:numId w:val="13"/>
        </w:numPr>
      </w:pPr>
      <w:r>
        <w:t>Replacing on-campus courses with MOOCs</w:t>
      </w:r>
    </w:p>
    <w:p w14:paraId="174F7FE3" w14:textId="1DAF2CD0" w:rsidR="001D451C" w:rsidRDefault="001D451C" w:rsidP="008076C9">
      <w:pPr>
        <w:pStyle w:val="Corpsdetexte"/>
        <w:numPr>
          <w:ilvl w:val="0"/>
          <w:numId w:val="13"/>
        </w:numPr>
      </w:pPr>
      <w:r>
        <w:t>Faculty time savings</w:t>
      </w:r>
    </w:p>
    <w:p w14:paraId="5FE9E32E" w14:textId="6456FC01" w:rsidR="001D451C" w:rsidRDefault="001D451C" w:rsidP="008076C9">
      <w:pPr>
        <w:pStyle w:val="Corpsdetexte"/>
        <w:numPr>
          <w:ilvl w:val="0"/>
          <w:numId w:val="13"/>
        </w:numPr>
      </w:pPr>
      <w:r>
        <w:t>Reducing the need for facilities</w:t>
      </w:r>
    </w:p>
    <w:p w14:paraId="2ABD5300" w14:textId="780EA766" w:rsidR="001D451C" w:rsidRDefault="001D451C" w:rsidP="008076C9">
      <w:pPr>
        <w:pStyle w:val="Corpsdetexte"/>
        <w:numPr>
          <w:ilvl w:val="0"/>
          <w:numId w:val="13"/>
        </w:numPr>
      </w:pPr>
      <w:r>
        <w:t>Recruitment efficiencies</w:t>
      </w:r>
    </w:p>
    <w:p w14:paraId="3C25E112" w14:textId="6538E99E" w:rsidR="001D451C" w:rsidRDefault="001D451C" w:rsidP="008076C9">
      <w:pPr>
        <w:pStyle w:val="Corpsdetexte"/>
        <w:numPr>
          <w:ilvl w:val="0"/>
          <w:numId w:val="13"/>
        </w:numPr>
      </w:pPr>
      <w:r>
        <w:t>Less costly student support services provided by non-faculty members</w:t>
      </w:r>
    </w:p>
    <w:p w14:paraId="1438409D" w14:textId="53672C16" w:rsidR="001D451C" w:rsidRDefault="001D451C" w:rsidP="008076C9">
      <w:pPr>
        <w:pStyle w:val="Corpsdetexte"/>
        <w:numPr>
          <w:ilvl w:val="0"/>
          <w:numId w:val="13"/>
        </w:numPr>
      </w:pPr>
      <w:r>
        <w:t>Increasing student throughput</w:t>
      </w:r>
    </w:p>
    <w:p w14:paraId="3F948696" w14:textId="0294E7B9" w:rsidR="001D451C" w:rsidRDefault="00493501" w:rsidP="001D451C">
      <w:pPr>
        <w:pStyle w:val="Corpsdetexte"/>
      </w:pPr>
      <w:r>
        <w:t>Reusing courses materials became a common practice from schools and universities where they used former materials to play again in a new “season”, with some minor improvements if needed (</w:t>
      </w:r>
      <w:proofErr w:type="spellStart"/>
      <w:r>
        <w:t>i.e</w:t>
      </w:r>
      <w:proofErr w:type="spellEnd"/>
      <w:r>
        <w:t>; integration of quizzes during videos).</w:t>
      </w:r>
    </w:p>
    <w:p w14:paraId="2A3C3C47" w14:textId="77777777" w:rsidR="00493501" w:rsidRDefault="00493501" w:rsidP="001D451C">
      <w:pPr>
        <w:pStyle w:val="Corpsdetexte"/>
      </w:pPr>
    </w:p>
    <w:p w14:paraId="63E14BCE" w14:textId="77777777" w:rsidR="00493501" w:rsidRDefault="00493501" w:rsidP="001D451C">
      <w:pPr>
        <w:pStyle w:val="Corpsdetexte"/>
      </w:pPr>
    </w:p>
    <w:p w14:paraId="701E4DF5" w14:textId="55A19143" w:rsidR="00446C2F" w:rsidRDefault="00446C2F" w:rsidP="00446C2F">
      <w:pPr>
        <w:pStyle w:val="Titre2"/>
      </w:pPr>
      <w:bookmarkStart w:id="27" w:name="_Toc436988857"/>
      <w:r>
        <w:t>Revenues categories</w:t>
      </w:r>
      <w:bookmarkEnd w:id="27"/>
    </w:p>
    <w:p w14:paraId="2CB4FA52" w14:textId="77777777" w:rsidR="00446C2F" w:rsidRPr="00446C2F" w:rsidRDefault="00446C2F" w:rsidP="00446C2F">
      <w:pPr>
        <w:pStyle w:val="Titre3"/>
        <w:rPr>
          <w:lang w:val="en-US"/>
        </w:rPr>
      </w:pPr>
      <w:bookmarkStart w:id="28" w:name="_Toc436988858"/>
      <w:r w:rsidRPr="00446C2F">
        <w:rPr>
          <w:lang w:val="en-US"/>
        </w:rPr>
        <w:t>Known revenues</w:t>
      </w:r>
      <w:bookmarkEnd w:id="28"/>
    </w:p>
    <w:p w14:paraId="35F3D69C" w14:textId="6042128F" w:rsidR="00446C2F" w:rsidRPr="00446C2F" w:rsidRDefault="00446C2F" w:rsidP="00446C2F">
      <w:pPr>
        <w:pStyle w:val="Corpsdetexte"/>
        <w:rPr>
          <w:lang w:val="en-US"/>
        </w:rPr>
      </w:pPr>
      <w:r w:rsidRPr="00446C2F">
        <w:rPr>
          <w:lang w:val="en-US"/>
        </w:rPr>
        <w:t xml:space="preserve">Current and future potential sources of revenues </w:t>
      </w:r>
      <w:r w:rsidR="00EC1DE9">
        <w:rPr>
          <w:lang w:val="en-US"/>
        </w:rPr>
        <w:t xml:space="preserve">are </w:t>
      </w:r>
      <w:r w:rsidRPr="00446C2F">
        <w:rPr>
          <w:lang w:val="en-US"/>
        </w:rPr>
        <w:t>me</w:t>
      </w:r>
      <w:r w:rsidR="00D825CB">
        <w:rPr>
          <w:lang w:val="en-US"/>
        </w:rPr>
        <w:t>ntioned in</w:t>
      </w:r>
      <w:r w:rsidRPr="00446C2F">
        <w:rPr>
          <w:lang w:val="en-US"/>
        </w:rPr>
        <w:t xml:space="preserve"> </w:t>
      </w:r>
      <w:r w:rsidR="00834995">
        <w:rPr>
          <w:lang w:val="en-US"/>
        </w:rPr>
        <w:t xml:space="preserve">agreement such as the </w:t>
      </w:r>
      <w:proofErr w:type="spellStart"/>
      <w:r w:rsidR="00834995">
        <w:rPr>
          <w:lang w:val="en-US"/>
        </w:rPr>
        <w:t>Coursera</w:t>
      </w:r>
      <w:proofErr w:type="spellEnd"/>
      <w:r w:rsidR="00834995">
        <w:rPr>
          <w:lang w:val="en-US"/>
        </w:rPr>
        <w:t xml:space="preserve"> </w:t>
      </w:r>
      <w:r w:rsidR="00D825CB">
        <w:rPr>
          <w:lang w:val="en-US"/>
        </w:rPr>
        <w:t>contract</w:t>
      </w:r>
      <w:r w:rsidR="00834995">
        <w:rPr>
          <w:rStyle w:val="Appelnotedebasdep"/>
          <w:lang w:val="en-US"/>
        </w:rPr>
        <w:footnoteReference w:id="13"/>
      </w:r>
      <w:r w:rsidRPr="00446C2F">
        <w:rPr>
          <w:lang w:val="en-US"/>
        </w:rPr>
        <w:t>:</w:t>
      </w:r>
    </w:p>
    <w:p w14:paraId="667CE8B3" w14:textId="3A603325" w:rsidR="00446C2F" w:rsidRPr="00446C2F" w:rsidRDefault="00446C2F" w:rsidP="00446C2F">
      <w:pPr>
        <w:pStyle w:val="Corpsdetexte"/>
        <w:rPr>
          <w:lang w:val="en-US"/>
        </w:rPr>
      </w:pPr>
      <w:r w:rsidRPr="00446C2F">
        <w:rPr>
          <w:lang w:val="en-US"/>
        </w:rPr>
        <w:t>•</w:t>
      </w:r>
      <w:r w:rsidRPr="00446C2F">
        <w:rPr>
          <w:lang w:val="en-US"/>
        </w:rPr>
        <w:tab/>
        <w:t>Offering credits and charging tuition</w:t>
      </w:r>
      <w:r w:rsidR="00834995">
        <w:rPr>
          <w:lang w:val="en-US"/>
        </w:rPr>
        <w:t xml:space="preserve"> in exchange of a certification</w:t>
      </w:r>
    </w:p>
    <w:p w14:paraId="60F8068C" w14:textId="35195691" w:rsidR="00446C2F" w:rsidRPr="00446C2F" w:rsidRDefault="00446C2F" w:rsidP="00446C2F">
      <w:pPr>
        <w:pStyle w:val="Corpsdetexte"/>
        <w:rPr>
          <w:lang w:val="en-US"/>
        </w:rPr>
      </w:pPr>
      <w:r w:rsidRPr="00446C2F">
        <w:rPr>
          <w:lang w:val="en-US"/>
        </w:rPr>
        <w:t>•</w:t>
      </w:r>
      <w:r w:rsidRPr="00446C2F">
        <w:rPr>
          <w:lang w:val="en-US"/>
        </w:rPr>
        <w:tab/>
        <w:t>Creating new courses and programs</w:t>
      </w:r>
      <w:r w:rsidR="00834995">
        <w:rPr>
          <w:lang w:val="en-US"/>
        </w:rPr>
        <w:t xml:space="preserve"> for universities</w:t>
      </w:r>
    </w:p>
    <w:p w14:paraId="26201BCD" w14:textId="50B11753" w:rsidR="00446C2F" w:rsidRPr="00446C2F" w:rsidRDefault="00446C2F" w:rsidP="00446C2F">
      <w:pPr>
        <w:pStyle w:val="Corpsdetexte"/>
        <w:rPr>
          <w:lang w:val="en-US"/>
        </w:rPr>
      </w:pPr>
      <w:r w:rsidRPr="00446C2F">
        <w:rPr>
          <w:lang w:val="en-US"/>
        </w:rPr>
        <w:t>•</w:t>
      </w:r>
      <w:r w:rsidRPr="00446C2F">
        <w:rPr>
          <w:lang w:val="en-US"/>
        </w:rPr>
        <w:tab/>
        <w:t>Drawing MOOC participants into full-tuition degree programs</w:t>
      </w:r>
      <w:r w:rsidR="00834995">
        <w:rPr>
          <w:lang w:val="en-US"/>
        </w:rPr>
        <w:t xml:space="preserve"> (with potential full-certification)</w:t>
      </w:r>
    </w:p>
    <w:p w14:paraId="38D75360" w14:textId="77777777" w:rsidR="00446C2F" w:rsidRPr="00446C2F" w:rsidRDefault="00446C2F" w:rsidP="00446C2F">
      <w:pPr>
        <w:pStyle w:val="Corpsdetexte"/>
        <w:rPr>
          <w:lang w:val="en-US"/>
        </w:rPr>
      </w:pPr>
      <w:r w:rsidRPr="00446C2F">
        <w:rPr>
          <w:lang w:val="en-US"/>
        </w:rPr>
        <w:t>•</w:t>
      </w:r>
      <w:r w:rsidRPr="00446C2F">
        <w:rPr>
          <w:lang w:val="en-US"/>
        </w:rPr>
        <w:tab/>
        <w:t>Increasing class sizes</w:t>
      </w:r>
    </w:p>
    <w:p w14:paraId="37A663CA" w14:textId="77777777" w:rsidR="00446C2F" w:rsidRPr="00446C2F" w:rsidRDefault="00446C2F" w:rsidP="00446C2F">
      <w:pPr>
        <w:pStyle w:val="Corpsdetexte"/>
        <w:rPr>
          <w:lang w:val="en-US"/>
        </w:rPr>
      </w:pPr>
      <w:r w:rsidRPr="00446C2F">
        <w:rPr>
          <w:lang w:val="en-US"/>
        </w:rPr>
        <w:t>•</w:t>
      </w:r>
      <w:r w:rsidRPr="00446C2F">
        <w:rPr>
          <w:lang w:val="en-US"/>
        </w:rPr>
        <w:tab/>
        <w:t>Licensing fees for the use of MOOC materials by other institutions</w:t>
      </w:r>
    </w:p>
    <w:p w14:paraId="054F1507" w14:textId="77777777" w:rsidR="00446C2F" w:rsidRPr="00446C2F" w:rsidRDefault="00446C2F" w:rsidP="00446C2F">
      <w:pPr>
        <w:pStyle w:val="Corpsdetexte"/>
        <w:rPr>
          <w:lang w:val="en-US"/>
        </w:rPr>
      </w:pPr>
      <w:r w:rsidRPr="00446C2F">
        <w:rPr>
          <w:lang w:val="en-US"/>
        </w:rPr>
        <w:t>•</w:t>
      </w:r>
      <w:r w:rsidRPr="00446C2F">
        <w:rPr>
          <w:lang w:val="en-US"/>
        </w:rPr>
        <w:tab/>
        <w:t>Fees for additional services</w:t>
      </w:r>
    </w:p>
    <w:p w14:paraId="45E65C73" w14:textId="77777777" w:rsidR="00446C2F" w:rsidRPr="00446C2F" w:rsidRDefault="00446C2F" w:rsidP="00446C2F">
      <w:pPr>
        <w:pStyle w:val="Corpsdetexte"/>
        <w:rPr>
          <w:lang w:val="en-US"/>
        </w:rPr>
      </w:pPr>
      <w:r w:rsidRPr="00446C2F">
        <w:rPr>
          <w:lang w:val="en-US"/>
        </w:rPr>
        <w:t>•</w:t>
      </w:r>
      <w:r w:rsidRPr="00446C2F">
        <w:rPr>
          <w:lang w:val="en-US"/>
        </w:rPr>
        <w:tab/>
        <w:t>Grant revenues</w:t>
      </w:r>
    </w:p>
    <w:p w14:paraId="31757661" w14:textId="77777777" w:rsidR="00446C2F" w:rsidRPr="00446C2F" w:rsidRDefault="00446C2F" w:rsidP="00446C2F">
      <w:pPr>
        <w:pStyle w:val="Corpsdetexte"/>
        <w:rPr>
          <w:lang w:val="en-US"/>
        </w:rPr>
      </w:pPr>
      <w:r w:rsidRPr="00446C2F">
        <w:rPr>
          <w:lang w:val="en-US"/>
        </w:rPr>
        <w:t>•</w:t>
      </w:r>
      <w:r w:rsidRPr="00446C2F">
        <w:rPr>
          <w:lang w:val="en-US"/>
        </w:rPr>
        <w:tab/>
        <w:t>Matchmaking for employers</w:t>
      </w:r>
    </w:p>
    <w:p w14:paraId="024B2F79" w14:textId="21240A98" w:rsidR="00446C2F" w:rsidRDefault="00BD27F6" w:rsidP="00446C2F">
      <w:pPr>
        <w:pStyle w:val="Corpsdetexte"/>
        <w:rPr>
          <w:lang w:val="en-US"/>
        </w:rPr>
      </w:pPr>
      <w:r>
        <w:rPr>
          <w:noProof/>
          <w:lang w:val="en-US" w:eastAsia="en-US"/>
        </w:rPr>
        <w:drawing>
          <wp:anchor distT="0" distB="0" distL="114300" distR="114300" simplePos="0" relativeHeight="251662336" behindDoc="0" locked="0" layoutInCell="1" allowOverlap="1" wp14:anchorId="611E3E67" wp14:editId="475B1140">
            <wp:simplePos x="0" y="0"/>
            <wp:positionH relativeFrom="column">
              <wp:posOffset>215265</wp:posOffset>
            </wp:positionH>
            <wp:positionV relativeFrom="paragraph">
              <wp:posOffset>1293495</wp:posOffset>
            </wp:positionV>
            <wp:extent cx="5362575" cy="4581525"/>
            <wp:effectExtent l="19050" t="19050" r="28575" b="28575"/>
            <wp:wrapTopAndBottom/>
            <wp:docPr id="5" name="Image 5" descr="D:\IMT\Projets\MOOCTAB\Images\Udacity_ple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MT\Projets\MOOCTAB\Images\Udacity_pledg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45815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ED487F">
        <w:rPr>
          <w:lang w:val="en-US"/>
        </w:rPr>
        <w:t xml:space="preserve">Most of these options have been tested since the emergence of MOOC in 2012. A few of them appear to be real streams of revenues. </w:t>
      </w:r>
      <w:r>
        <w:rPr>
          <w:lang w:val="en-US"/>
        </w:rPr>
        <w:t>Today m</w:t>
      </w:r>
      <w:r w:rsidR="00ED487F">
        <w:rPr>
          <w:lang w:val="en-US"/>
        </w:rPr>
        <w:t>a</w:t>
      </w:r>
      <w:r>
        <w:rPr>
          <w:lang w:val="en-US"/>
        </w:rPr>
        <w:t>jor</w:t>
      </w:r>
      <w:r w:rsidR="00ED487F">
        <w:rPr>
          <w:lang w:val="en-US"/>
        </w:rPr>
        <w:t xml:space="preserve"> players concentrate their effor</w:t>
      </w:r>
      <w:r w:rsidR="00D825CB">
        <w:rPr>
          <w:lang w:val="en-US"/>
        </w:rPr>
        <w:t>ts on certification and match</w:t>
      </w:r>
      <w:r w:rsidR="00ED487F">
        <w:rPr>
          <w:lang w:val="en-US"/>
        </w:rPr>
        <w:t xml:space="preserve"> making not for employers but for learners that expect to find a job after graduating. It bec</w:t>
      </w:r>
      <w:r>
        <w:rPr>
          <w:lang w:val="en-US"/>
        </w:rPr>
        <w:t>o</w:t>
      </w:r>
      <w:r w:rsidR="00ED487F">
        <w:rPr>
          <w:lang w:val="en-US"/>
        </w:rPr>
        <w:t>me</w:t>
      </w:r>
      <w:r>
        <w:rPr>
          <w:lang w:val="en-US"/>
        </w:rPr>
        <w:t>s</w:t>
      </w:r>
      <w:r w:rsidR="00ED487F">
        <w:rPr>
          <w:lang w:val="en-US"/>
        </w:rPr>
        <w:t xml:space="preserve"> a true goal for MOOC platforms to be considered as a real help to find a job.</w:t>
      </w:r>
      <w:r>
        <w:rPr>
          <w:lang w:val="en-US"/>
        </w:rPr>
        <w:t xml:space="preserve"> </w:t>
      </w:r>
      <w:proofErr w:type="spellStart"/>
      <w:r>
        <w:rPr>
          <w:lang w:val="en-US"/>
        </w:rPr>
        <w:t>Udacity</w:t>
      </w:r>
      <w:proofErr w:type="spellEnd"/>
      <w:r>
        <w:rPr>
          <w:lang w:val="en-US"/>
        </w:rPr>
        <w:t xml:space="preserve"> is a perfect example of this trend with their “</w:t>
      </w:r>
      <w:proofErr w:type="spellStart"/>
      <w:r>
        <w:rPr>
          <w:lang w:val="en-US"/>
        </w:rPr>
        <w:t>nanodegree</w:t>
      </w:r>
      <w:proofErr w:type="spellEnd"/>
      <w:r>
        <w:rPr>
          <w:lang w:val="en-US"/>
        </w:rPr>
        <w:t xml:space="preserve"> programs”. The team of the platform multiplies exchanges with tech companies that could employ the graduate from the different programs. </w:t>
      </w:r>
    </w:p>
    <w:p w14:paraId="3BC22CC3" w14:textId="77777777" w:rsidR="00ED487F" w:rsidRPr="00446C2F" w:rsidRDefault="00ED487F" w:rsidP="00446C2F">
      <w:pPr>
        <w:pStyle w:val="Corpsdetexte"/>
        <w:rPr>
          <w:lang w:val="en-US"/>
        </w:rPr>
      </w:pPr>
    </w:p>
    <w:p w14:paraId="1968EC55" w14:textId="3C5893E4" w:rsidR="00446C2F" w:rsidRDefault="00BD27F6" w:rsidP="00BD27F6">
      <w:pPr>
        <w:pStyle w:val="Corpsdetexte"/>
        <w:jc w:val="center"/>
        <w:rPr>
          <w:i/>
          <w:lang w:val="en-US"/>
        </w:rPr>
      </w:pPr>
      <w:r w:rsidRPr="00BD27F6">
        <w:rPr>
          <w:i/>
          <w:lang w:val="en-US"/>
        </w:rPr>
        <w:t xml:space="preserve">Extract of an </w:t>
      </w:r>
      <w:proofErr w:type="spellStart"/>
      <w:r w:rsidRPr="00BD27F6">
        <w:rPr>
          <w:i/>
          <w:lang w:val="en-US"/>
        </w:rPr>
        <w:t>Udacity</w:t>
      </w:r>
      <w:proofErr w:type="spellEnd"/>
      <w:r w:rsidRPr="00BD27F6">
        <w:rPr>
          <w:i/>
          <w:lang w:val="en-US"/>
        </w:rPr>
        <w:t xml:space="preserve"> newsletter</w:t>
      </w:r>
    </w:p>
    <w:p w14:paraId="2C990D9D" w14:textId="77777777" w:rsidR="005C4347" w:rsidRDefault="005C4347" w:rsidP="00BD27F6">
      <w:pPr>
        <w:pStyle w:val="Corpsdetexte"/>
        <w:jc w:val="center"/>
        <w:rPr>
          <w:i/>
          <w:lang w:val="en-US"/>
        </w:rPr>
      </w:pPr>
    </w:p>
    <w:p w14:paraId="06AC1934" w14:textId="2AA04391" w:rsidR="005C4347" w:rsidRDefault="00142490" w:rsidP="005C4347">
      <w:pPr>
        <w:pStyle w:val="Corpsdetexte"/>
      </w:pPr>
      <w:r>
        <w:t>But c</w:t>
      </w:r>
      <w:r w:rsidR="001E6730">
        <w:t xml:space="preserve">ertification remains the main revenue for these platforms, with various </w:t>
      </w:r>
      <w:r w:rsidR="00E137F1">
        <w:t>types</w:t>
      </w:r>
      <w:r w:rsidR="001E6730">
        <w:t xml:space="preserve"> of degrees (for one course only or an aggregation of course</w:t>
      </w:r>
      <w:r w:rsidR="00E137F1">
        <w:t>s</w:t>
      </w:r>
      <w:r w:rsidR="001E6730">
        <w:t xml:space="preserve"> that could form a full degree).</w:t>
      </w:r>
    </w:p>
    <w:p w14:paraId="1CF505E5" w14:textId="77777777" w:rsidR="00662CC7" w:rsidRDefault="00662CC7" w:rsidP="005C4347">
      <w:pPr>
        <w:pStyle w:val="Corpsdetexte"/>
      </w:pPr>
    </w:p>
    <w:p w14:paraId="182B3615" w14:textId="28872671" w:rsidR="001E6730" w:rsidRDefault="00B562EF" w:rsidP="005C4347">
      <w:pPr>
        <w:pStyle w:val="Corpsdetexte"/>
      </w:pPr>
      <w:r>
        <w:rPr>
          <w:noProof/>
          <w:lang w:val="en-US" w:eastAsia="en-US"/>
        </w:rPr>
        <mc:AlternateContent>
          <mc:Choice Requires="wps">
            <w:drawing>
              <wp:anchor distT="0" distB="0" distL="114300" distR="114300" simplePos="0" relativeHeight="251663360" behindDoc="0" locked="0" layoutInCell="1" allowOverlap="1" wp14:anchorId="63DA8C9F" wp14:editId="73DBF2DE">
                <wp:simplePos x="0" y="0"/>
                <wp:positionH relativeFrom="column">
                  <wp:posOffset>224790</wp:posOffset>
                </wp:positionH>
                <wp:positionV relativeFrom="paragraph">
                  <wp:posOffset>2457450</wp:posOffset>
                </wp:positionV>
                <wp:extent cx="828675" cy="276225"/>
                <wp:effectExtent l="0" t="0" r="28575" b="28575"/>
                <wp:wrapNone/>
                <wp:docPr id="7" name="Rectangle 7"/>
                <wp:cNvGraphicFramePr/>
                <a:graphic xmlns:a="http://schemas.openxmlformats.org/drawingml/2006/main">
                  <a:graphicData uri="http://schemas.microsoft.com/office/word/2010/wordprocessingShape">
                    <wps:wsp>
                      <wps:cNvSpPr/>
                      <wps:spPr>
                        <a:xfrm>
                          <a:off x="0" y="0"/>
                          <a:ext cx="828675" cy="2762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 o:spid="_x0000_s1026" style="position:absolute;margin-left:17.7pt;margin-top:193.5pt;width:65.25pt;height:21.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" filled="f" strokecolor="red" strokeweight="2pt"/>
            </w:pict>
          </mc:Fallback>
        </mc:AlternateContent>
      </w:r>
      <w:r w:rsidR="00662CC7">
        <w:rPr>
          <w:noProof/>
          <w:lang w:val="en-US" w:eastAsia="en-US"/>
        </w:rPr>
        <w:drawing>
          <wp:inline distT="0" distB="0" distL="0" distR="0" wp14:anchorId="7774EE49" wp14:editId="55F704A2">
            <wp:extent cx="6038850" cy="3495675"/>
            <wp:effectExtent l="19050" t="19050" r="19050" b="28575"/>
            <wp:docPr id="6" name="Image 6" descr="D:\IMT\Projets\MOOCTAB\Images\Coursera_certifi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MT\Projets\MOOCTAB\Images\Coursera_certificatio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38850" cy="3495675"/>
                    </a:xfrm>
                    <a:prstGeom prst="rect">
                      <a:avLst/>
                    </a:prstGeom>
                    <a:noFill/>
                    <a:ln>
                      <a:solidFill>
                        <a:schemeClr val="tx1"/>
                      </a:solidFill>
                    </a:ln>
                  </pic:spPr>
                </pic:pic>
              </a:graphicData>
            </a:graphic>
          </wp:inline>
        </w:drawing>
      </w:r>
    </w:p>
    <w:p w14:paraId="5CF5CFF4" w14:textId="0079A2DB" w:rsidR="001E6730" w:rsidRPr="00B562EF" w:rsidRDefault="00B562EF" w:rsidP="00B562EF">
      <w:pPr>
        <w:pStyle w:val="Corpsdetexte"/>
        <w:jc w:val="center"/>
        <w:rPr>
          <w:i/>
        </w:rPr>
      </w:pPr>
      <w:r w:rsidRPr="00B562EF">
        <w:rPr>
          <w:i/>
        </w:rPr>
        <w:t xml:space="preserve">Example of paid certification of </w:t>
      </w:r>
      <w:proofErr w:type="spellStart"/>
      <w:r w:rsidRPr="00B562EF">
        <w:rPr>
          <w:i/>
        </w:rPr>
        <w:t>Coursera</w:t>
      </w:r>
      <w:proofErr w:type="spellEnd"/>
    </w:p>
    <w:p w14:paraId="693F3545" w14:textId="77777777" w:rsidR="00446C2F" w:rsidRPr="00446C2F" w:rsidRDefault="00446C2F" w:rsidP="00446C2F">
      <w:pPr>
        <w:pStyle w:val="Titre3"/>
        <w:rPr>
          <w:lang w:val="en-US"/>
        </w:rPr>
      </w:pPr>
      <w:bookmarkStart w:id="29" w:name="_Toc436988859"/>
      <w:r w:rsidRPr="00446C2F">
        <w:rPr>
          <w:lang w:val="en-US"/>
        </w:rPr>
        <w:t>Foreseen revenues</w:t>
      </w:r>
      <w:bookmarkEnd w:id="29"/>
    </w:p>
    <w:p w14:paraId="38EB9858" w14:textId="77777777" w:rsidR="00446C2F" w:rsidRPr="00446C2F" w:rsidRDefault="00446C2F" w:rsidP="00446C2F">
      <w:pPr>
        <w:pStyle w:val="Corpsdetexte"/>
        <w:rPr>
          <w:lang w:val="en-US"/>
        </w:rPr>
      </w:pPr>
      <w:r w:rsidRPr="00446C2F">
        <w:rPr>
          <w:lang w:val="en-US"/>
        </w:rPr>
        <w:t xml:space="preserve">The business model of online courses is still far from being known. It may be due to the fact that new types of MOOCs are invented every day and that research and experiments are still underway. Yet Higher Education institutions invest their own funds or produce MOOCs through research projects or with the help of donors. They should build on the achievements of startups issued from their research on pedagogy, insofar as these startups will soon find the most effective business models. </w:t>
      </w:r>
    </w:p>
    <w:p w14:paraId="4140409C" w14:textId="77777777" w:rsidR="00446C2F" w:rsidRPr="00446C2F" w:rsidRDefault="00446C2F" w:rsidP="00446C2F">
      <w:pPr>
        <w:pStyle w:val="Corpsdetexte"/>
        <w:rPr>
          <w:lang w:val="en-US"/>
        </w:rPr>
      </w:pPr>
    </w:p>
    <w:p w14:paraId="58FB75F0" w14:textId="77777777" w:rsidR="00446C2F" w:rsidRPr="00446C2F" w:rsidRDefault="00446C2F" w:rsidP="00446C2F">
      <w:pPr>
        <w:pStyle w:val="Corpsdetexte"/>
        <w:rPr>
          <w:lang w:val="en-US"/>
        </w:rPr>
      </w:pPr>
      <w:r w:rsidRPr="00446C2F">
        <w:rPr>
          <w:lang w:val="en-US"/>
        </w:rPr>
        <w:t xml:space="preserve">In this respect, </w:t>
      </w:r>
      <w:proofErr w:type="spellStart"/>
      <w:r w:rsidRPr="00446C2F">
        <w:rPr>
          <w:lang w:val="en-US"/>
        </w:rPr>
        <w:t>Udacity</w:t>
      </w:r>
      <w:proofErr w:type="spellEnd"/>
      <w:r w:rsidRPr="00446C2F">
        <w:rPr>
          <w:lang w:val="en-US"/>
        </w:rPr>
        <w:t xml:space="preserve">, one of the first educational startups, pivoted last year and focused explicitly on disrupting job-training. Their MOOCs are now designed for the private sector (SPOCs) and not on disrupting university education. Unlike </w:t>
      </w:r>
      <w:proofErr w:type="spellStart"/>
      <w:r w:rsidRPr="00446C2F">
        <w:rPr>
          <w:lang w:val="en-US"/>
        </w:rPr>
        <w:t>Coursera</w:t>
      </w:r>
      <w:proofErr w:type="spellEnd"/>
      <w:r w:rsidRPr="00446C2F">
        <w:rPr>
          <w:lang w:val="en-US"/>
        </w:rPr>
        <w:t xml:space="preserve"> that only works with prestigious universities, </w:t>
      </w:r>
      <w:proofErr w:type="spellStart"/>
      <w:r w:rsidRPr="00446C2F">
        <w:rPr>
          <w:lang w:val="en-US"/>
        </w:rPr>
        <w:t>Udacity</w:t>
      </w:r>
      <w:proofErr w:type="spellEnd"/>
      <w:r w:rsidRPr="00446C2F">
        <w:rPr>
          <w:lang w:val="en-US"/>
        </w:rPr>
        <w:t xml:space="preserve"> creates its own content and rarely cooperates with universities. In addition, </w:t>
      </w:r>
      <w:proofErr w:type="spellStart"/>
      <w:r w:rsidRPr="00446C2F">
        <w:rPr>
          <w:lang w:val="en-US"/>
        </w:rPr>
        <w:t>Udacity</w:t>
      </w:r>
      <w:proofErr w:type="spellEnd"/>
      <w:r w:rsidRPr="00446C2F">
        <w:rPr>
          <w:lang w:val="en-US"/>
        </w:rPr>
        <w:t xml:space="preserve"> decided to tackle the problem facing all MOOCs – the dropout rate.</w:t>
      </w:r>
    </w:p>
    <w:p w14:paraId="41E86D27" w14:textId="77777777" w:rsidR="00446C2F" w:rsidRPr="00446C2F" w:rsidRDefault="00446C2F" w:rsidP="00446C2F">
      <w:pPr>
        <w:pStyle w:val="Corpsdetexte"/>
        <w:rPr>
          <w:lang w:val="en-US"/>
        </w:rPr>
      </w:pPr>
    </w:p>
    <w:p w14:paraId="57E58527" w14:textId="37E67BFD" w:rsidR="00543FE1" w:rsidRDefault="00446C2F" w:rsidP="00446C2F">
      <w:pPr>
        <w:pStyle w:val="Corpsdetexte"/>
        <w:rPr>
          <w:lang w:val="en-US"/>
        </w:rPr>
      </w:pPr>
      <w:r w:rsidRPr="00446C2F">
        <w:rPr>
          <w:lang w:val="en-US"/>
        </w:rPr>
        <w:t>This may be an option... Inventing a business model in which the entity that produces the course is not the same as the one that delivers or certifies the course.</w:t>
      </w:r>
      <w:r w:rsidR="00CA5E48">
        <w:rPr>
          <w:lang w:val="en-US"/>
        </w:rPr>
        <w:t xml:space="preserve"> </w:t>
      </w:r>
      <w:proofErr w:type="spellStart"/>
      <w:r w:rsidR="00543FE1">
        <w:rPr>
          <w:lang w:val="en-US"/>
        </w:rPr>
        <w:t>Coursera</w:t>
      </w:r>
      <w:proofErr w:type="spellEnd"/>
      <w:r w:rsidR="00CA5E48">
        <w:rPr>
          <w:lang w:val="en-US"/>
        </w:rPr>
        <w:t xml:space="preserve"> and even </w:t>
      </w:r>
      <w:proofErr w:type="spellStart"/>
      <w:r w:rsidR="00CA5E48">
        <w:rPr>
          <w:lang w:val="en-US"/>
        </w:rPr>
        <w:t>EdX</w:t>
      </w:r>
      <w:proofErr w:type="spellEnd"/>
      <w:r w:rsidR="00CA5E48">
        <w:rPr>
          <w:lang w:val="en-US"/>
        </w:rPr>
        <w:t xml:space="preserve"> seem to </w:t>
      </w:r>
      <w:r w:rsidR="00EF2B07">
        <w:rPr>
          <w:lang w:val="en-US"/>
        </w:rPr>
        <w:t>look more and more</w:t>
      </w:r>
      <w:r w:rsidR="00AF3AE2">
        <w:rPr>
          <w:lang w:val="en-US"/>
        </w:rPr>
        <w:t xml:space="preserve"> at the</w:t>
      </w:r>
      <w:r w:rsidR="00EF2B07">
        <w:rPr>
          <w:lang w:val="en-US"/>
        </w:rPr>
        <w:t xml:space="preserve"> corporate training as a mean to achieve solid growth. They recently developed their own degrees with a more professional orientation.</w:t>
      </w:r>
    </w:p>
    <w:p w14:paraId="5E8E7299" w14:textId="6B12C710" w:rsidR="00543FE1" w:rsidRDefault="0050060F" w:rsidP="00446C2F">
      <w:pPr>
        <w:pStyle w:val="Corpsdetexte"/>
        <w:rPr>
          <w:lang w:val="en-US"/>
        </w:rPr>
      </w:pPr>
      <w:r>
        <w:rPr>
          <w:lang w:val="en-US"/>
        </w:rPr>
        <w:t xml:space="preserve">Even if not directly developed by </w:t>
      </w:r>
      <w:proofErr w:type="spellStart"/>
      <w:r>
        <w:rPr>
          <w:lang w:val="en-US"/>
        </w:rPr>
        <w:t>EdX</w:t>
      </w:r>
      <w:proofErr w:type="spellEnd"/>
      <w:r>
        <w:rPr>
          <w:lang w:val="en-US"/>
        </w:rPr>
        <w:t xml:space="preserve">, the non-profit platform participates to an American program to fight unemployment. Called “Rework America”, it associates various state organizations (in Arizona where the experiment takes place) and companies such as LinkedIn of </w:t>
      </w:r>
      <w:proofErr w:type="spellStart"/>
      <w:r>
        <w:rPr>
          <w:lang w:val="en-US"/>
        </w:rPr>
        <w:t>Walmart</w:t>
      </w:r>
      <w:proofErr w:type="spellEnd"/>
      <w:r>
        <w:rPr>
          <w:lang w:val="en-US"/>
        </w:rPr>
        <w:t xml:space="preserve">. The program should help employers to find fitted profiles to their needs and job seekers </w:t>
      </w:r>
      <w:r w:rsidR="002B0144">
        <w:rPr>
          <w:lang w:val="en-US"/>
        </w:rPr>
        <w:t xml:space="preserve">places to learn missing skills. </w:t>
      </w:r>
      <w:proofErr w:type="spellStart"/>
      <w:r w:rsidR="00AF3AE2">
        <w:rPr>
          <w:lang w:val="en-US"/>
        </w:rPr>
        <w:t>Ed</w:t>
      </w:r>
      <w:r w:rsidR="002B0144">
        <w:rPr>
          <w:lang w:val="en-US"/>
        </w:rPr>
        <w:t>x</w:t>
      </w:r>
      <w:proofErr w:type="spellEnd"/>
      <w:r w:rsidR="002B0144">
        <w:rPr>
          <w:lang w:val="en-US"/>
        </w:rPr>
        <w:t xml:space="preserve"> offers its platform to be a resources platform for the experiment.</w:t>
      </w:r>
    </w:p>
    <w:p w14:paraId="69B08B58" w14:textId="77777777" w:rsidR="00AF3AE2" w:rsidRDefault="00AF3AE2" w:rsidP="00AF3AE2">
      <w:pPr>
        <w:pStyle w:val="Corpsdetexte"/>
        <w:jc w:val="center"/>
        <w:rPr>
          <w:lang w:val="en-US"/>
        </w:rPr>
      </w:pPr>
    </w:p>
    <w:p w14:paraId="34DE9FB3" w14:textId="77777777" w:rsidR="00AF3AE2" w:rsidRDefault="00AF3AE2" w:rsidP="00AF3AE2">
      <w:pPr>
        <w:pStyle w:val="Corpsdetexte"/>
        <w:jc w:val="center"/>
        <w:rPr>
          <w:lang w:val="en-US"/>
        </w:rPr>
      </w:pPr>
    </w:p>
    <w:p w14:paraId="5BA16766" w14:textId="77777777" w:rsidR="00AF3AE2" w:rsidRDefault="00AF3AE2" w:rsidP="00AF3AE2">
      <w:pPr>
        <w:pStyle w:val="Corpsdetexte"/>
        <w:jc w:val="center"/>
        <w:rPr>
          <w:lang w:val="en-US"/>
        </w:rPr>
      </w:pPr>
    </w:p>
    <w:p w14:paraId="34FFE2CF" w14:textId="1E9588DF" w:rsidR="0050060F" w:rsidRPr="00AF3AE2" w:rsidRDefault="00AF3AE2" w:rsidP="00AF3AE2">
      <w:pPr>
        <w:pStyle w:val="Corpsdetexte"/>
        <w:jc w:val="center"/>
        <w:rPr>
          <w:i/>
          <w:lang w:val="en-US"/>
        </w:rPr>
      </w:pPr>
      <w:r>
        <w:rPr>
          <w:noProof/>
          <w:lang w:val="en-US" w:eastAsia="en-US"/>
        </w:rPr>
        <w:drawing>
          <wp:anchor distT="0" distB="0" distL="114300" distR="114300" simplePos="0" relativeHeight="251669504" behindDoc="0" locked="0" layoutInCell="1" allowOverlap="1" wp14:anchorId="52F77D16" wp14:editId="4C9E4D46">
            <wp:simplePos x="0" y="0"/>
            <wp:positionH relativeFrom="column">
              <wp:posOffset>-223520</wp:posOffset>
            </wp:positionH>
            <wp:positionV relativeFrom="paragraph">
              <wp:posOffset>202565</wp:posOffset>
            </wp:positionV>
            <wp:extent cx="6608445" cy="2631440"/>
            <wp:effectExtent l="0" t="0" r="1905" b="0"/>
            <wp:wrapTopAndBottom/>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08445" cy="2631440"/>
                    </a:xfrm>
                    <a:prstGeom prst="rect">
                      <a:avLst/>
                    </a:prstGeom>
                    <a:noFill/>
                  </pic:spPr>
                </pic:pic>
              </a:graphicData>
            </a:graphic>
            <wp14:sizeRelH relativeFrom="page">
              <wp14:pctWidth>0</wp14:pctWidth>
            </wp14:sizeRelH>
            <wp14:sizeRelV relativeFrom="page">
              <wp14:pctHeight>0</wp14:pctHeight>
            </wp14:sizeRelV>
          </wp:anchor>
        </w:drawing>
      </w:r>
      <w:r>
        <w:rPr>
          <w:lang w:val="en-US"/>
        </w:rPr>
        <w:t>R</w:t>
      </w:r>
      <w:r w:rsidRPr="00AF3AE2">
        <w:rPr>
          <w:i/>
          <w:lang w:val="en-US"/>
        </w:rPr>
        <w:t>ework America</w:t>
      </w:r>
      <w:r>
        <w:rPr>
          <w:i/>
          <w:lang w:val="en-US"/>
        </w:rPr>
        <w:t xml:space="preserve"> intends to</w:t>
      </w:r>
      <w:r w:rsidRPr="00AF3AE2">
        <w:rPr>
          <w:i/>
          <w:lang w:val="en-US"/>
        </w:rPr>
        <w:t xml:space="preserve"> </w:t>
      </w:r>
      <w:r>
        <w:rPr>
          <w:i/>
          <w:lang w:val="en-US"/>
        </w:rPr>
        <w:t>help</w:t>
      </w:r>
      <w:r w:rsidRPr="00AF3AE2">
        <w:rPr>
          <w:i/>
          <w:lang w:val="en-US"/>
        </w:rPr>
        <w:t xml:space="preserve"> job seekers and employers to meet</w:t>
      </w:r>
    </w:p>
    <w:p w14:paraId="1CFD6009" w14:textId="0202F63A" w:rsidR="00AF3AE2" w:rsidRDefault="00AF3AE2" w:rsidP="00446C2F">
      <w:pPr>
        <w:pStyle w:val="Corpsdetexte"/>
        <w:rPr>
          <w:lang w:val="en-US"/>
        </w:rPr>
      </w:pPr>
    </w:p>
    <w:p w14:paraId="42C1A184" w14:textId="77777777" w:rsidR="00AF3AE2" w:rsidRDefault="00AF3AE2" w:rsidP="00446C2F">
      <w:pPr>
        <w:pStyle w:val="Corpsdetexte"/>
        <w:rPr>
          <w:lang w:val="en-US"/>
        </w:rPr>
      </w:pPr>
    </w:p>
    <w:p w14:paraId="228FDE29" w14:textId="77777777" w:rsidR="0050060F" w:rsidRPr="00446C2F" w:rsidRDefault="0050060F" w:rsidP="00446C2F">
      <w:pPr>
        <w:pStyle w:val="Corpsdetexte"/>
        <w:rPr>
          <w:lang w:val="en-US"/>
        </w:rPr>
      </w:pPr>
    </w:p>
    <w:p w14:paraId="5F96DBCA" w14:textId="77777777" w:rsidR="00446C2F" w:rsidRPr="00446C2F" w:rsidRDefault="00446C2F" w:rsidP="00446C2F">
      <w:pPr>
        <w:pStyle w:val="Titre4"/>
        <w:rPr>
          <w:lang w:val="en-US"/>
        </w:rPr>
      </w:pPr>
      <w:r w:rsidRPr="00446C2F">
        <w:rPr>
          <w:lang w:val="en-US"/>
        </w:rPr>
        <w:t>Institution Brand Visibility as a Driver</w:t>
      </w:r>
    </w:p>
    <w:p w14:paraId="397AB724" w14:textId="22335B10" w:rsidR="00446C2F" w:rsidRPr="00446C2F" w:rsidRDefault="00446C2F" w:rsidP="00446C2F">
      <w:pPr>
        <w:pStyle w:val="Corpsdetexte"/>
        <w:rPr>
          <w:lang w:val="en-US"/>
        </w:rPr>
      </w:pPr>
      <w:r w:rsidRPr="00446C2F">
        <w:rPr>
          <w:lang w:val="en-US"/>
        </w:rPr>
        <w:t>In a global competition model, building, reinforcing or protecting its brand is a major goal for High</w:t>
      </w:r>
      <w:r w:rsidR="00E137F1">
        <w:rPr>
          <w:lang w:val="en-US"/>
        </w:rPr>
        <w:t xml:space="preserve"> </w:t>
      </w:r>
      <w:r w:rsidRPr="00446C2F">
        <w:rPr>
          <w:lang w:val="en-US"/>
        </w:rPr>
        <w:t>Education institutions. Through their MOOCs, elite institutions protect their global ranking among top universities, whereas second ranking universities try to gain national</w:t>
      </w:r>
      <w:r w:rsidR="00AF3AE2">
        <w:rPr>
          <w:lang w:val="en-US"/>
        </w:rPr>
        <w:t xml:space="preserve"> or international recognition. </w:t>
      </w:r>
      <w:r w:rsidRPr="00446C2F">
        <w:rPr>
          <w:lang w:val="en-US"/>
        </w:rPr>
        <w:t>For European universities which must generally educate domestic students for free or at very low tuition rates, MOOCs may help at</w:t>
      </w:r>
      <w:r w:rsidR="00AF3AE2">
        <w:rPr>
          <w:lang w:val="en-US"/>
        </w:rPr>
        <w:t>tract international students which could be</w:t>
      </w:r>
      <w:r w:rsidRPr="00446C2F">
        <w:rPr>
          <w:lang w:val="en-US"/>
        </w:rPr>
        <w:t xml:space="preserve"> an important source of income. Brand development is indeed a tool for recruitment, both for the domestic audience and the global community. This could even initiate a virtuous circle with alumni from abroad willing to finance future research and courses of the university they discovered online.</w:t>
      </w:r>
    </w:p>
    <w:p w14:paraId="33D0A2FD" w14:textId="77777777" w:rsidR="00446C2F" w:rsidRPr="00446C2F" w:rsidRDefault="00446C2F" w:rsidP="00446C2F">
      <w:pPr>
        <w:pStyle w:val="Titre4"/>
        <w:rPr>
          <w:lang w:val="en-US"/>
        </w:rPr>
      </w:pPr>
      <w:r w:rsidRPr="00446C2F">
        <w:rPr>
          <w:lang w:val="en-US"/>
        </w:rPr>
        <w:t>From the Learner’s Point of View</w:t>
      </w:r>
    </w:p>
    <w:p w14:paraId="6609A59D" w14:textId="77777777" w:rsidR="00446C2F" w:rsidRPr="00446C2F" w:rsidRDefault="00446C2F" w:rsidP="00446C2F">
      <w:pPr>
        <w:pStyle w:val="Corpsdetexte"/>
        <w:rPr>
          <w:lang w:val="en-US"/>
        </w:rPr>
      </w:pPr>
      <w:r w:rsidRPr="00446C2F">
        <w:rPr>
          <w:lang w:val="en-US"/>
        </w:rPr>
        <w:t xml:space="preserve">“Is </w:t>
      </w:r>
      <w:proofErr w:type="spellStart"/>
      <w:r w:rsidRPr="00446C2F">
        <w:rPr>
          <w:lang w:val="en-US"/>
        </w:rPr>
        <w:t>crowdfunding</w:t>
      </w:r>
      <w:proofErr w:type="spellEnd"/>
      <w:r w:rsidRPr="00446C2F">
        <w:rPr>
          <w:lang w:val="en-US"/>
        </w:rPr>
        <w:t xml:space="preserve"> a viable solution to the problem of students’ debt?” This question is now seriously asked in the United States, and there are numerous cases of teaching or research which have now been financed by sponsors found on a </w:t>
      </w:r>
      <w:proofErr w:type="spellStart"/>
      <w:r w:rsidRPr="00446C2F">
        <w:rPr>
          <w:lang w:val="en-US"/>
        </w:rPr>
        <w:t>crowdfunding</w:t>
      </w:r>
      <w:proofErr w:type="spellEnd"/>
      <w:r w:rsidRPr="00446C2F">
        <w:rPr>
          <w:lang w:val="en-US"/>
        </w:rPr>
        <w:t xml:space="preserve"> platform. In France, Jean-Mark </w:t>
      </w:r>
      <w:proofErr w:type="spellStart"/>
      <w:r w:rsidRPr="00446C2F">
        <w:rPr>
          <w:lang w:val="en-US"/>
        </w:rPr>
        <w:t>Nourel</w:t>
      </w:r>
      <w:proofErr w:type="spellEnd"/>
      <w:r w:rsidRPr="00446C2F">
        <w:rPr>
          <w:lang w:val="en-US"/>
        </w:rPr>
        <w:t xml:space="preserve">, founder of </w:t>
      </w:r>
      <w:proofErr w:type="spellStart"/>
      <w:r w:rsidRPr="00446C2F">
        <w:rPr>
          <w:lang w:val="en-US"/>
        </w:rPr>
        <w:t>Eduklab</w:t>
      </w:r>
      <w:proofErr w:type="spellEnd"/>
      <w:r w:rsidRPr="00446C2F">
        <w:rPr>
          <w:lang w:val="en-US"/>
        </w:rPr>
        <w:t xml:space="preserve">, is developing such a </w:t>
      </w:r>
      <w:proofErr w:type="spellStart"/>
      <w:r w:rsidRPr="00446C2F">
        <w:rPr>
          <w:lang w:val="en-US"/>
        </w:rPr>
        <w:t>crowdfunding</w:t>
      </w:r>
      <w:proofErr w:type="spellEnd"/>
      <w:r w:rsidRPr="00446C2F">
        <w:rPr>
          <w:lang w:val="en-US"/>
        </w:rPr>
        <w:t xml:space="preserve"> platform dedicated to education. According to him, helping students to finance their education is an act of citizenship. Launched in late 2013, the </w:t>
      </w:r>
      <w:proofErr w:type="spellStart"/>
      <w:r w:rsidRPr="00446C2F">
        <w:rPr>
          <w:lang w:val="en-US"/>
        </w:rPr>
        <w:t>plaform</w:t>
      </w:r>
      <w:proofErr w:type="spellEnd"/>
      <w:r w:rsidRPr="00446C2F">
        <w:rPr>
          <w:lang w:val="en-US"/>
        </w:rPr>
        <w:t xml:space="preserve"> allows students to collect money in order to carry out humanitarian, community or professional projects or to finance all or part of their graduate studies.</w:t>
      </w:r>
    </w:p>
    <w:p w14:paraId="1B2372D8" w14:textId="77777777" w:rsidR="00446C2F" w:rsidRPr="00446C2F" w:rsidRDefault="00446C2F" w:rsidP="00446C2F">
      <w:pPr>
        <w:pStyle w:val="Corpsdetexte"/>
        <w:rPr>
          <w:lang w:val="en-US"/>
        </w:rPr>
      </w:pPr>
      <w:r w:rsidRPr="00446C2F">
        <w:rPr>
          <w:lang w:val="en-US"/>
        </w:rPr>
        <w:t>The next question will soon be: “is this diploma worth the cost?</w:t>
      </w:r>
      <w:proofErr w:type="gramStart"/>
      <w:r w:rsidRPr="00446C2F">
        <w:rPr>
          <w:lang w:val="en-US"/>
        </w:rPr>
        <w:t>”.</w:t>
      </w:r>
      <w:proofErr w:type="gramEnd"/>
      <w:r w:rsidRPr="00446C2F">
        <w:rPr>
          <w:lang w:val="en-US"/>
        </w:rPr>
        <w:t xml:space="preserve"> Antoine </w:t>
      </w:r>
      <w:proofErr w:type="spellStart"/>
      <w:r w:rsidRPr="00446C2F">
        <w:rPr>
          <w:lang w:val="en-US"/>
        </w:rPr>
        <w:t>Amiel</w:t>
      </w:r>
      <w:proofErr w:type="spellEnd"/>
      <w:r w:rsidRPr="00446C2F">
        <w:rPr>
          <w:lang w:val="en-US"/>
        </w:rPr>
        <w:t>, founder of Learn Assembly, a French digital university for entrepreneurs asks himself: “Why study 5 years, going into debt over 10 years to get a degree while it is now possible to achieve the same result in three months, for a very small fee?</w:t>
      </w:r>
      <w:proofErr w:type="gramStart"/>
      <w:r w:rsidRPr="00446C2F">
        <w:rPr>
          <w:lang w:val="en-US"/>
        </w:rPr>
        <w:t>”.</w:t>
      </w:r>
      <w:proofErr w:type="gramEnd"/>
      <w:r w:rsidRPr="00446C2F">
        <w:rPr>
          <w:lang w:val="en-US"/>
        </w:rPr>
        <w:t xml:space="preserve"> The first trainings that are currently impacted are those about digital literacies. The so-called “</w:t>
      </w:r>
      <w:proofErr w:type="spellStart"/>
      <w:r w:rsidRPr="00446C2F">
        <w:rPr>
          <w:lang w:val="en-US"/>
        </w:rPr>
        <w:t>BootCamp</w:t>
      </w:r>
      <w:proofErr w:type="spellEnd"/>
      <w:r w:rsidRPr="00446C2F">
        <w:rPr>
          <w:lang w:val="en-US"/>
        </w:rPr>
        <w:t xml:space="preserve">”, launched by startups like </w:t>
      </w:r>
      <w:proofErr w:type="spellStart"/>
      <w:r w:rsidRPr="00446C2F">
        <w:rPr>
          <w:lang w:val="en-US"/>
        </w:rPr>
        <w:t>DevBoot</w:t>
      </w:r>
      <w:proofErr w:type="spellEnd"/>
      <w:r w:rsidRPr="00446C2F">
        <w:rPr>
          <w:lang w:val="en-US"/>
        </w:rPr>
        <w:t xml:space="preserve">- Camp, Wagon or Simplon in France, are already a success. Learners are searching for immediate </w:t>
      </w:r>
      <w:proofErr w:type="spellStart"/>
      <w:r w:rsidRPr="00446C2F">
        <w:rPr>
          <w:lang w:val="en-US"/>
        </w:rPr>
        <w:t>employablity</w:t>
      </w:r>
      <w:proofErr w:type="spellEnd"/>
      <w:r w:rsidRPr="00446C2F">
        <w:rPr>
          <w:lang w:val="en-US"/>
        </w:rPr>
        <w:t xml:space="preserve">. “Recruiters, whose needs for developers are growing, often seek versatile profiles, </w:t>
      </w:r>
      <w:proofErr w:type="spellStart"/>
      <w:r w:rsidRPr="00446C2F">
        <w:rPr>
          <w:lang w:val="en-US"/>
        </w:rPr>
        <w:t>truely</w:t>
      </w:r>
      <w:proofErr w:type="spellEnd"/>
      <w:r w:rsidRPr="00446C2F">
        <w:rPr>
          <w:lang w:val="en-US"/>
        </w:rPr>
        <w:t xml:space="preserve"> flexible Swiss Army Knife. This ability to be independent and keen on lifelong learning is an essential criterion for startups and innovative businesses”, says </w:t>
      </w:r>
      <w:proofErr w:type="spellStart"/>
      <w:r w:rsidRPr="00446C2F">
        <w:rPr>
          <w:lang w:val="en-US"/>
        </w:rPr>
        <w:t>Amiel</w:t>
      </w:r>
      <w:proofErr w:type="spellEnd"/>
      <w:r w:rsidRPr="00446C2F">
        <w:rPr>
          <w:lang w:val="en-US"/>
        </w:rPr>
        <w:t>.</w:t>
      </w:r>
    </w:p>
    <w:p w14:paraId="39F99725" w14:textId="77777777" w:rsidR="00446C2F" w:rsidRPr="00446C2F" w:rsidRDefault="00446C2F" w:rsidP="00446C2F">
      <w:pPr>
        <w:pStyle w:val="Corpsdetexte"/>
        <w:rPr>
          <w:lang w:val="en-US"/>
        </w:rPr>
      </w:pPr>
      <w:r w:rsidRPr="00446C2F">
        <w:rPr>
          <w:lang w:val="en-US"/>
        </w:rPr>
        <w:t>Higher education institutions should think about it. What is the purpose of education? It was previously to teach the working force, it is now to teach how to learn, unlearn and relearn in an adaptive way. Both objectives can be pursued if institutions can unlearn themselves and reinvent efficient ways to teach the next literacies.</w:t>
      </w:r>
    </w:p>
    <w:p w14:paraId="372835A4" w14:textId="77777777" w:rsidR="00446C2F" w:rsidRPr="00446C2F" w:rsidRDefault="00446C2F" w:rsidP="00446C2F">
      <w:pPr>
        <w:pStyle w:val="Corpsdetexte"/>
        <w:rPr>
          <w:lang w:val="en-US"/>
        </w:rPr>
      </w:pPr>
    </w:p>
    <w:p w14:paraId="1C9EAE32" w14:textId="77777777" w:rsidR="00446C2F" w:rsidRPr="00446C2F" w:rsidRDefault="00446C2F" w:rsidP="00446C2F">
      <w:pPr>
        <w:pStyle w:val="Corpsdetexte"/>
        <w:rPr>
          <w:lang w:val="en-US"/>
        </w:rPr>
      </w:pPr>
      <w:r w:rsidRPr="00446C2F">
        <w:rPr>
          <w:lang w:val="en-US"/>
        </w:rPr>
        <w:t xml:space="preserve"> </w:t>
      </w:r>
    </w:p>
    <w:p w14:paraId="0E8D70EF" w14:textId="6027B1F9" w:rsidR="00446C2F" w:rsidRPr="00446C2F" w:rsidRDefault="00413617" w:rsidP="00413617">
      <w:pPr>
        <w:pStyle w:val="Titre3"/>
        <w:rPr>
          <w:lang w:val="en-US"/>
        </w:rPr>
      </w:pPr>
      <w:bookmarkStart w:id="30" w:name="_Toc436988860"/>
      <w:r>
        <w:rPr>
          <w:lang w:val="en-US"/>
        </w:rPr>
        <w:t>Revenues of the m</w:t>
      </w:r>
      <w:r w:rsidR="00446C2F" w:rsidRPr="00446C2F">
        <w:rPr>
          <w:lang w:val="en-US"/>
        </w:rPr>
        <w:t xml:space="preserve">ajor </w:t>
      </w:r>
      <w:r>
        <w:rPr>
          <w:lang w:val="en-US"/>
        </w:rPr>
        <w:t>p</w:t>
      </w:r>
      <w:r w:rsidR="00446C2F" w:rsidRPr="00446C2F">
        <w:rPr>
          <w:lang w:val="en-US"/>
        </w:rPr>
        <w:t xml:space="preserve">layers in the MOOC </w:t>
      </w:r>
      <w:r>
        <w:rPr>
          <w:lang w:val="en-US"/>
        </w:rPr>
        <w:t>u</w:t>
      </w:r>
      <w:r w:rsidR="00446C2F" w:rsidRPr="00446C2F">
        <w:rPr>
          <w:lang w:val="en-US"/>
        </w:rPr>
        <w:t>niverse</w:t>
      </w:r>
      <w:bookmarkEnd w:id="30"/>
    </w:p>
    <w:p w14:paraId="19D64B16" w14:textId="77777777" w:rsidR="00446C2F" w:rsidRPr="00446C2F" w:rsidRDefault="00446C2F" w:rsidP="00446C2F">
      <w:pPr>
        <w:pStyle w:val="Corpsdetexte"/>
        <w:rPr>
          <w:lang w:val="en-US"/>
        </w:rPr>
      </w:pPr>
    </w:p>
    <w:p w14:paraId="4D0B3AF2" w14:textId="77777777" w:rsidR="00446C2F" w:rsidRPr="00446C2F" w:rsidRDefault="00446C2F" w:rsidP="00413617">
      <w:pPr>
        <w:pStyle w:val="Titre4"/>
        <w:rPr>
          <w:lang w:val="fr-FR"/>
        </w:rPr>
      </w:pPr>
      <w:r w:rsidRPr="00446C2F">
        <w:rPr>
          <w:lang w:val="fr-FR"/>
        </w:rPr>
        <w:t xml:space="preserve">Business model </w:t>
      </w:r>
      <w:proofErr w:type="spellStart"/>
      <w:r w:rsidRPr="00446C2F">
        <w:rPr>
          <w:lang w:val="fr-FR"/>
        </w:rPr>
        <w:t>EdX</w:t>
      </w:r>
      <w:proofErr w:type="spellEnd"/>
    </w:p>
    <w:p w14:paraId="2365523D" w14:textId="0110A144" w:rsidR="00454730" w:rsidRDefault="00454730" w:rsidP="00454730">
      <w:pPr>
        <w:pStyle w:val="Titre5"/>
        <w:rPr>
          <w:lang w:val="en-US"/>
        </w:rPr>
      </w:pPr>
      <w:r>
        <w:rPr>
          <w:lang w:val="en-US"/>
        </w:rPr>
        <w:t>Creating MOOCs</w:t>
      </w:r>
    </w:p>
    <w:p w14:paraId="5561C03B" w14:textId="60C7CD25" w:rsidR="00446C2F" w:rsidRPr="00446C2F" w:rsidRDefault="007B7E6E" w:rsidP="00446C2F">
      <w:pPr>
        <w:pStyle w:val="Corpsdetexte"/>
        <w:rPr>
          <w:lang w:val="en-US"/>
        </w:rPr>
      </w:pPr>
      <w:r>
        <w:rPr>
          <w:lang w:val="en-US"/>
        </w:rPr>
        <w:t>University self-service model</w:t>
      </w:r>
      <w:r w:rsidR="00446C2F" w:rsidRPr="00446C2F">
        <w:rPr>
          <w:lang w:val="en-US"/>
        </w:rPr>
        <w:t xml:space="preserve">: once a self-service course goes live on the </w:t>
      </w:r>
      <w:proofErr w:type="spellStart"/>
      <w:r w:rsidR="00446C2F" w:rsidRPr="00446C2F">
        <w:rPr>
          <w:lang w:val="en-US"/>
        </w:rPr>
        <w:t>edX</w:t>
      </w:r>
      <w:proofErr w:type="spellEnd"/>
      <w:r w:rsidR="00446C2F" w:rsidRPr="00446C2F">
        <w:rPr>
          <w:lang w:val="en-US"/>
        </w:rPr>
        <w:t xml:space="preserve"> Web site, </w:t>
      </w:r>
      <w:proofErr w:type="spellStart"/>
      <w:r w:rsidR="00446C2F" w:rsidRPr="00446C2F">
        <w:rPr>
          <w:lang w:val="en-US"/>
        </w:rPr>
        <w:t>edX</w:t>
      </w:r>
      <w:proofErr w:type="spellEnd"/>
      <w:r w:rsidR="00446C2F" w:rsidRPr="00446C2F">
        <w:rPr>
          <w:lang w:val="en-US"/>
        </w:rPr>
        <w:t xml:space="preserve"> will collect the first $50,000 generated by the course, or $10,000 for each recurring course. The organization and the university partner will each get 50 percent of all revenue beyond that threshold.</w:t>
      </w:r>
    </w:p>
    <w:p w14:paraId="201D0C53" w14:textId="6C15FBF3" w:rsidR="00446C2F" w:rsidRDefault="00446C2F" w:rsidP="00446C2F">
      <w:pPr>
        <w:pStyle w:val="Corpsdetexte"/>
        <w:rPr>
          <w:lang w:val="en-US"/>
        </w:rPr>
      </w:pPr>
      <w:r w:rsidRPr="00446C2F">
        <w:rPr>
          <w:lang w:val="en-US"/>
        </w:rPr>
        <w:t xml:space="preserve">The courses developed under that model will be created by "individual faculty members without course-production assistance from </w:t>
      </w:r>
      <w:proofErr w:type="spellStart"/>
      <w:r w:rsidRPr="00446C2F">
        <w:rPr>
          <w:lang w:val="en-US"/>
        </w:rPr>
        <w:t>edX</w:t>
      </w:r>
      <w:proofErr w:type="spellEnd"/>
      <w:r w:rsidRPr="00446C2F">
        <w:rPr>
          <w:lang w:val="en-US"/>
        </w:rPr>
        <w:t xml:space="preserve">," and will be branded separately in the </w:t>
      </w:r>
      <w:proofErr w:type="spellStart"/>
      <w:r w:rsidRPr="00446C2F">
        <w:rPr>
          <w:lang w:val="en-US"/>
        </w:rPr>
        <w:t>edX</w:t>
      </w:r>
      <w:proofErr w:type="spellEnd"/>
      <w:r w:rsidRPr="00446C2F">
        <w:rPr>
          <w:lang w:val="en-US"/>
        </w:rPr>
        <w:t xml:space="preserve"> catalog as "edge" courses until they pass a quality-review process, according to a standard agreement provided to The Chronicle by </w:t>
      </w:r>
      <w:proofErr w:type="spellStart"/>
      <w:r w:rsidRPr="00446C2F">
        <w:rPr>
          <w:lang w:val="en-US"/>
        </w:rPr>
        <w:t>edX</w:t>
      </w:r>
      <w:proofErr w:type="spellEnd"/>
      <w:r w:rsidRPr="00446C2F">
        <w:rPr>
          <w:lang w:val="en-US"/>
        </w:rPr>
        <w:t>.</w:t>
      </w:r>
    </w:p>
    <w:p w14:paraId="50365AB4" w14:textId="663B6887" w:rsidR="00446C2F" w:rsidRPr="00446C2F" w:rsidRDefault="007B7E6E" w:rsidP="00CA4C7E">
      <w:pPr>
        <w:pStyle w:val="Corpsdetexte"/>
        <w:rPr>
          <w:lang w:val="en-US"/>
        </w:rPr>
      </w:pPr>
      <w:r>
        <w:rPr>
          <w:lang w:val="en-US"/>
        </w:rPr>
        <w:t xml:space="preserve">Another model is the </w:t>
      </w:r>
      <w:proofErr w:type="spellStart"/>
      <w:r>
        <w:rPr>
          <w:lang w:val="en-US"/>
        </w:rPr>
        <w:t>edX</w:t>
      </w:r>
      <w:proofErr w:type="spellEnd"/>
      <w:r>
        <w:rPr>
          <w:lang w:val="en-US"/>
        </w:rPr>
        <w:t xml:space="preserve">-supported model, where the </w:t>
      </w:r>
      <w:proofErr w:type="spellStart"/>
      <w:r>
        <w:rPr>
          <w:lang w:val="en-US"/>
        </w:rPr>
        <w:t>edX</w:t>
      </w:r>
      <w:proofErr w:type="spellEnd"/>
      <w:r>
        <w:rPr>
          <w:lang w:val="en-US"/>
        </w:rPr>
        <w:t xml:space="preserve"> team (education and technical) helps the university in the creation of a course. In this case </w:t>
      </w:r>
      <w:proofErr w:type="spellStart"/>
      <w:r>
        <w:rPr>
          <w:lang w:val="en-US"/>
        </w:rPr>
        <w:t>edX</w:t>
      </w:r>
      <w:proofErr w:type="spellEnd"/>
      <w:r>
        <w:rPr>
          <w:lang w:val="en-US"/>
        </w:rPr>
        <w:t xml:space="preserve"> takes $250 000 for the first year and $50 000 </w:t>
      </w:r>
      <w:r w:rsidR="00CA4C7E">
        <w:rPr>
          <w:lang w:val="en-US"/>
        </w:rPr>
        <w:t>for each year of renewal.</w:t>
      </w:r>
    </w:p>
    <w:p w14:paraId="504295DD" w14:textId="59854863" w:rsidR="00446C2F" w:rsidRPr="00446C2F" w:rsidRDefault="00CA4C7E" w:rsidP="00446C2F">
      <w:pPr>
        <w:pStyle w:val="Corpsdetexte"/>
        <w:rPr>
          <w:lang w:val="en-US"/>
        </w:rPr>
      </w:pPr>
      <w:r>
        <w:rPr>
          <w:lang w:val="en-US"/>
        </w:rPr>
        <w:t xml:space="preserve">The business model of </w:t>
      </w:r>
      <w:proofErr w:type="spellStart"/>
      <w:r>
        <w:rPr>
          <w:lang w:val="en-US"/>
        </w:rPr>
        <w:t>edX</w:t>
      </w:r>
      <w:proofErr w:type="spellEnd"/>
      <w:r>
        <w:rPr>
          <w:lang w:val="en-US"/>
        </w:rPr>
        <w:t xml:space="preserve"> also includes some others revenues such as book sales related the course. </w:t>
      </w:r>
      <w:proofErr w:type="spellStart"/>
      <w:proofErr w:type="gramStart"/>
      <w:r w:rsidR="00446C2F" w:rsidRPr="00446C2F">
        <w:rPr>
          <w:lang w:val="en-US"/>
        </w:rPr>
        <w:t>edX</w:t>
      </w:r>
      <w:proofErr w:type="spellEnd"/>
      <w:proofErr w:type="gramEnd"/>
      <w:r w:rsidR="00446C2F" w:rsidRPr="00446C2F">
        <w:rPr>
          <w:lang w:val="en-US"/>
        </w:rPr>
        <w:t xml:space="preserve"> will be entitled to all net profits from agreements with third parties not directly related to College/</w:t>
      </w:r>
      <w:proofErr w:type="spellStart"/>
      <w:r w:rsidR="00446C2F" w:rsidRPr="00446C2F">
        <w:rPr>
          <w:lang w:val="en-US"/>
        </w:rPr>
        <w:t>UniversityX</w:t>
      </w:r>
      <w:proofErr w:type="spellEnd"/>
      <w:r w:rsidR="00446C2F" w:rsidRPr="00446C2F">
        <w:rPr>
          <w:lang w:val="en-US"/>
        </w:rPr>
        <w:t xml:space="preserve"> courses," the standard agreement stipulates, "including, for example, book sales on the site, proctoring services, and any </w:t>
      </w:r>
      <w:proofErr w:type="spellStart"/>
      <w:r w:rsidR="00446C2F" w:rsidRPr="00446C2F">
        <w:rPr>
          <w:lang w:val="en-US"/>
        </w:rPr>
        <w:t>sitewide</w:t>
      </w:r>
      <w:proofErr w:type="spellEnd"/>
      <w:r w:rsidR="00446C2F" w:rsidRPr="00446C2F">
        <w:rPr>
          <w:lang w:val="en-US"/>
        </w:rPr>
        <w:t xml:space="preserve"> employee-recruiting services</w:t>
      </w:r>
      <w:r w:rsidR="00435C3A">
        <w:rPr>
          <w:lang w:val="en-US"/>
        </w:rPr>
        <w:t>”.</w:t>
      </w:r>
    </w:p>
    <w:p w14:paraId="257C1D66" w14:textId="7FC527B7" w:rsidR="00446C2F" w:rsidRDefault="00446C2F" w:rsidP="00446C2F">
      <w:pPr>
        <w:pStyle w:val="Corpsdetexte"/>
        <w:rPr>
          <w:lang w:val="en-US"/>
        </w:rPr>
      </w:pPr>
      <w:proofErr w:type="spellStart"/>
      <w:proofErr w:type="gramStart"/>
      <w:r w:rsidRPr="00446C2F">
        <w:rPr>
          <w:lang w:val="en-US"/>
        </w:rPr>
        <w:t>edX</w:t>
      </w:r>
      <w:proofErr w:type="spellEnd"/>
      <w:proofErr w:type="gramEnd"/>
      <w:r w:rsidRPr="00446C2F">
        <w:rPr>
          <w:lang w:val="en-US"/>
        </w:rPr>
        <w:t xml:space="preserve"> </w:t>
      </w:r>
      <w:r w:rsidR="00092F79">
        <w:rPr>
          <w:lang w:val="en-US"/>
        </w:rPr>
        <w:t xml:space="preserve">also </w:t>
      </w:r>
      <w:r w:rsidRPr="00446C2F">
        <w:rPr>
          <w:lang w:val="en-US"/>
        </w:rPr>
        <w:t>has a deal with Pearson VUE, a company that runs a worldwide network of testing centers,</w:t>
      </w:r>
      <w:r w:rsidR="00092F79">
        <w:rPr>
          <w:lang w:val="en-US"/>
        </w:rPr>
        <w:t xml:space="preserve"> to hold proctored examinations </w:t>
      </w:r>
      <w:r w:rsidRPr="00446C2F">
        <w:rPr>
          <w:lang w:val="en-US"/>
        </w:rPr>
        <w:t>for its MOOCs</w:t>
      </w:r>
      <w:r w:rsidR="00092F79">
        <w:rPr>
          <w:lang w:val="en-US"/>
        </w:rPr>
        <w:t xml:space="preserve">. </w:t>
      </w:r>
      <w:r w:rsidR="009156E2">
        <w:rPr>
          <w:lang w:val="en-US"/>
        </w:rPr>
        <w:t>Announced in 2012, this partnership enables students the option of taking a final proctored exam.</w:t>
      </w:r>
    </w:p>
    <w:p w14:paraId="49918806" w14:textId="139635D1" w:rsidR="009156E2" w:rsidRPr="00454730" w:rsidRDefault="009156E2" w:rsidP="00446C2F">
      <w:pPr>
        <w:pStyle w:val="Corpsdetexte"/>
        <w:rPr>
          <w:i/>
          <w:lang w:val="en-US"/>
        </w:rPr>
      </w:pPr>
      <w:r w:rsidRPr="00454730">
        <w:rPr>
          <w:i/>
          <w:lang w:val="en-US"/>
        </w:rPr>
        <w:t>“Our online learners who want the flexibility to provide potential employers with an independently validated certificate may now choose to take the exam at a proctored test site”.</w:t>
      </w:r>
    </w:p>
    <w:p w14:paraId="676472D5" w14:textId="52985E38" w:rsidR="009156E2" w:rsidRDefault="009156E2" w:rsidP="008F431F">
      <w:pPr>
        <w:pStyle w:val="Corpsdetexte"/>
        <w:jc w:val="right"/>
        <w:rPr>
          <w:lang w:val="en-US"/>
        </w:rPr>
      </w:pPr>
      <w:proofErr w:type="spellStart"/>
      <w:r>
        <w:rPr>
          <w:lang w:val="en-US"/>
        </w:rPr>
        <w:t>Anant</w:t>
      </w:r>
      <w:proofErr w:type="spellEnd"/>
      <w:r>
        <w:rPr>
          <w:lang w:val="en-US"/>
        </w:rPr>
        <w:t xml:space="preserve"> </w:t>
      </w:r>
      <w:proofErr w:type="spellStart"/>
      <w:r>
        <w:rPr>
          <w:lang w:val="en-US"/>
        </w:rPr>
        <w:t>Agarwal</w:t>
      </w:r>
      <w:proofErr w:type="spellEnd"/>
      <w:r>
        <w:rPr>
          <w:lang w:val="en-US"/>
        </w:rPr>
        <w:t xml:space="preserve">, president of </w:t>
      </w:r>
      <w:proofErr w:type="spellStart"/>
      <w:r>
        <w:rPr>
          <w:lang w:val="en-US"/>
        </w:rPr>
        <w:t>edX</w:t>
      </w:r>
      <w:proofErr w:type="spellEnd"/>
    </w:p>
    <w:p w14:paraId="22934225" w14:textId="4BD147BA" w:rsidR="00454730" w:rsidRDefault="00C62CA6" w:rsidP="00446C2F">
      <w:pPr>
        <w:pStyle w:val="Corpsdetexte"/>
        <w:rPr>
          <w:lang w:val="en-US"/>
        </w:rPr>
      </w:pPr>
      <w:r>
        <w:rPr>
          <w:lang w:val="en-US"/>
        </w:rPr>
        <w:t xml:space="preserve">This option </w:t>
      </w:r>
      <w:r w:rsidR="00435C3A">
        <w:rPr>
          <w:lang w:val="en-US"/>
        </w:rPr>
        <w:t>increases</w:t>
      </w:r>
      <w:r>
        <w:rPr>
          <w:lang w:val="en-US"/>
        </w:rPr>
        <w:t xml:space="preserve"> the value of </w:t>
      </w:r>
      <w:proofErr w:type="spellStart"/>
      <w:r>
        <w:rPr>
          <w:lang w:val="en-US"/>
        </w:rPr>
        <w:t>edX</w:t>
      </w:r>
      <w:proofErr w:type="spellEnd"/>
      <w:r>
        <w:rPr>
          <w:lang w:val="en-US"/>
        </w:rPr>
        <w:t xml:space="preserve"> courses giving them the acknowledged validation </w:t>
      </w:r>
      <w:r w:rsidR="00EC156E">
        <w:rPr>
          <w:lang w:val="en-US"/>
        </w:rPr>
        <w:t>from the re</w:t>
      </w:r>
      <w:r w:rsidR="00454730">
        <w:rPr>
          <w:lang w:val="en-US"/>
        </w:rPr>
        <w:t>al world. It develops the accessi</w:t>
      </w:r>
      <w:r w:rsidR="00435C3A">
        <w:rPr>
          <w:lang w:val="en-US"/>
        </w:rPr>
        <w:t xml:space="preserve">bility of </w:t>
      </w:r>
      <w:proofErr w:type="spellStart"/>
      <w:r w:rsidR="00435C3A">
        <w:rPr>
          <w:lang w:val="en-US"/>
        </w:rPr>
        <w:t>edX</w:t>
      </w:r>
      <w:proofErr w:type="spellEnd"/>
      <w:r w:rsidR="00435C3A">
        <w:rPr>
          <w:lang w:val="en-US"/>
        </w:rPr>
        <w:t xml:space="preserve"> courses transform</w:t>
      </w:r>
      <w:r w:rsidR="00454730">
        <w:rPr>
          <w:lang w:val="en-US"/>
        </w:rPr>
        <w:t>ing them into true components of every potential degree.</w:t>
      </w:r>
    </w:p>
    <w:p w14:paraId="049B3DA4" w14:textId="065D4A01" w:rsidR="009156E2" w:rsidRPr="00446C2F" w:rsidRDefault="00454730" w:rsidP="00446C2F">
      <w:pPr>
        <w:pStyle w:val="Corpsdetexte"/>
        <w:rPr>
          <w:lang w:val="en-US"/>
        </w:rPr>
      </w:pPr>
      <w:r>
        <w:rPr>
          <w:lang w:val="en-US"/>
        </w:rPr>
        <w:t xml:space="preserve"> </w:t>
      </w:r>
    </w:p>
    <w:p w14:paraId="25808AED" w14:textId="3C9BB18A" w:rsidR="00446C2F" w:rsidRDefault="00446C2F" w:rsidP="00454730">
      <w:pPr>
        <w:pStyle w:val="Titre5"/>
        <w:rPr>
          <w:lang w:val="en-US"/>
        </w:rPr>
      </w:pPr>
      <w:proofErr w:type="spellStart"/>
      <w:r w:rsidRPr="00446C2F">
        <w:rPr>
          <w:lang w:val="en-US"/>
        </w:rPr>
        <w:t>Licencing</w:t>
      </w:r>
      <w:proofErr w:type="spellEnd"/>
      <w:r w:rsidRPr="00446C2F">
        <w:rPr>
          <w:lang w:val="en-US"/>
        </w:rPr>
        <w:t xml:space="preserve"> MOOCs</w:t>
      </w:r>
    </w:p>
    <w:p w14:paraId="68646287" w14:textId="3BDA584A" w:rsidR="00454730" w:rsidRPr="00454730" w:rsidRDefault="00435C3A" w:rsidP="002F46F5">
      <w:pPr>
        <w:pStyle w:val="Corpsdetexte"/>
        <w:rPr>
          <w:lang w:val="en-US"/>
        </w:rPr>
      </w:pPr>
      <w:proofErr w:type="spellStart"/>
      <w:r w:rsidRPr="00433EFA">
        <w:rPr>
          <w:lang w:val="en-US"/>
        </w:rPr>
        <w:t>EdX</w:t>
      </w:r>
      <w:proofErr w:type="spellEnd"/>
      <w:r w:rsidRPr="00433EFA">
        <w:rPr>
          <w:lang w:val="en-US"/>
        </w:rPr>
        <w:t xml:space="preserve"> also develops MOOCs licens</w:t>
      </w:r>
      <w:r w:rsidR="00454730" w:rsidRPr="00433EFA">
        <w:rPr>
          <w:lang w:val="en-US"/>
        </w:rPr>
        <w:t xml:space="preserve">es where they sell the courses and possibly the whole platform to third parties. </w:t>
      </w:r>
      <w:proofErr w:type="spellStart"/>
      <w:r w:rsidR="002F46F5" w:rsidRPr="00433EFA">
        <w:rPr>
          <w:lang w:val="en-US"/>
        </w:rPr>
        <w:t>EdX</w:t>
      </w:r>
      <w:proofErr w:type="spellEnd"/>
      <w:r w:rsidR="002F46F5" w:rsidRPr="00433EFA">
        <w:rPr>
          <w:lang w:val="en-US"/>
        </w:rPr>
        <w:t xml:space="preserve"> sold the courses and the platform to</w:t>
      </w:r>
      <w:r w:rsidR="00433EFA" w:rsidRPr="00433EFA">
        <w:rPr>
          <w:lang w:val="en-US"/>
        </w:rPr>
        <w:t xml:space="preserve"> Jordan</w:t>
      </w:r>
      <w:r w:rsidR="002F46F5" w:rsidRPr="00433EFA">
        <w:rPr>
          <w:lang w:val="en-US"/>
        </w:rPr>
        <w:t xml:space="preserve"> in 201</w:t>
      </w:r>
      <w:r w:rsidR="00433EFA" w:rsidRPr="00433EFA">
        <w:rPr>
          <w:lang w:val="en-US"/>
        </w:rPr>
        <w:t xml:space="preserve">3 with a partnership around </w:t>
      </w:r>
      <w:proofErr w:type="spellStart"/>
      <w:r w:rsidR="00433EFA" w:rsidRPr="00433EFA">
        <w:rPr>
          <w:lang w:val="en-US"/>
        </w:rPr>
        <w:t>Edraak</w:t>
      </w:r>
      <w:proofErr w:type="spellEnd"/>
      <w:r w:rsidR="00433EFA" w:rsidRPr="00433EFA">
        <w:rPr>
          <w:lang w:val="en-US"/>
        </w:rPr>
        <w:t xml:space="preserve"> and to</w:t>
      </w:r>
      <w:r w:rsidR="00433EFA" w:rsidRPr="00433EFA">
        <w:rPr>
          <w:lang w:val="en-US"/>
        </w:rPr>
        <w:t xml:space="preserve"> </w:t>
      </w:r>
      <w:r w:rsidR="00433EFA" w:rsidRPr="00433EFA">
        <w:rPr>
          <w:lang w:val="en-US"/>
        </w:rPr>
        <w:t xml:space="preserve">Saudi Arabia </w:t>
      </w:r>
      <w:r w:rsidR="00433EFA" w:rsidRPr="00433EFA">
        <w:rPr>
          <w:lang w:val="en-US"/>
        </w:rPr>
        <w:t>in 2014</w:t>
      </w:r>
      <w:r w:rsidR="002F46F5" w:rsidRPr="00433EFA">
        <w:rPr>
          <w:lang w:val="en-US"/>
        </w:rPr>
        <w:t xml:space="preserve">. The courses form Harvard ant the MIT were completely translated. </w:t>
      </w:r>
    </w:p>
    <w:p w14:paraId="1633DE7E" w14:textId="77777777" w:rsidR="002F46F5" w:rsidRDefault="00446C2F" w:rsidP="002F46F5">
      <w:pPr>
        <w:pStyle w:val="Titre5"/>
        <w:rPr>
          <w:lang w:val="en-US"/>
        </w:rPr>
      </w:pPr>
      <w:r w:rsidRPr="00446C2F">
        <w:rPr>
          <w:lang w:val="en-US"/>
        </w:rPr>
        <w:t xml:space="preserve">Verified Certificate </w:t>
      </w:r>
    </w:p>
    <w:p w14:paraId="5690A5DB" w14:textId="1AA88BE9" w:rsidR="00446C2F" w:rsidRDefault="002F46F5" w:rsidP="00446C2F">
      <w:pPr>
        <w:pStyle w:val="Corpsdetexte"/>
        <w:rPr>
          <w:lang w:val="en-US"/>
        </w:rPr>
      </w:pPr>
      <w:r>
        <w:rPr>
          <w:lang w:val="en-US"/>
        </w:rPr>
        <w:t xml:space="preserve">For a moderate amount of money, each learner can get a verified certificate from his course. The amount varies around </w:t>
      </w:r>
      <w:r w:rsidR="00446C2F" w:rsidRPr="00446C2F">
        <w:rPr>
          <w:lang w:val="en-US"/>
        </w:rPr>
        <w:t xml:space="preserve">$50 on </w:t>
      </w:r>
      <w:proofErr w:type="spellStart"/>
      <w:r w:rsidR="00446C2F" w:rsidRPr="00446C2F">
        <w:rPr>
          <w:lang w:val="en-US"/>
        </w:rPr>
        <w:t>edX</w:t>
      </w:r>
      <w:proofErr w:type="spellEnd"/>
      <w:r>
        <w:rPr>
          <w:lang w:val="en-US"/>
        </w:rPr>
        <w:t>.</w:t>
      </w:r>
      <w:r w:rsidR="004E1CD3">
        <w:rPr>
          <w:lang w:val="en-US"/>
        </w:rPr>
        <w:t xml:space="preserve"> </w:t>
      </w:r>
      <w:proofErr w:type="spellStart"/>
      <w:proofErr w:type="gramStart"/>
      <w:r w:rsidR="004E1CD3">
        <w:rPr>
          <w:lang w:val="en-US"/>
        </w:rPr>
        <w:t>edX</w:t>
      </w:r>
      <w:proofErr w:type="spellEnd"/>
      <w:proofErr w:type="gramEnd"/>
      <w:r w:rsidR="004E1CD3">
        <w:rPr>
          <w:lang w:val="en-US"/>
        </w:rPr>
        <w:t xml:space="preserve"> developed special degree with four or five courses . A verified certificate can be obtained for $500 </w:t>
      </w:r>
      <w:r w:rsidR="00446C2F" w:rsidRPr="00446C2F">
        <w:rPr>
          <w:lang w:val="en-US"/>
        </w:rPr>
        <w:t>(495$ for Silicon Photonics Design, Fabrication and Data Analysis)</w:t>
      </w:r>
      <w:r w:rsidR="004E1CD3">
        <w:rPr>
          <w:lang w:val="en-US"/>
        </w:rPr>
        <w:t>.</w:t>
      </w:r>
    </w:p>
    <w:p w14:paraId="41A2B939" w14:textId="5990966E" w:rsidR="004E1CD3" w:rsidRPr="004E1CD3" w:rsidRDefault="004E1CD3" w:rsidP="00446C2F">
      <w:pPr>
        <w:pStyle w:val="Corpsdetexte"/>
        <w:rPr>
          <w:i/>
          <w:lang w:val="en-US"/>
        </w:rPr>
      </w:pPr>
      <w:proofErr w:type="spellStart"/>
      <w:r w:rsidRPr="004E1CD3">
        <w:rPr>
          <w:i/>
          <w:lang w:val="en-US"/>
        </w:rPr>
        <w:t>Illusatration</w:t>
      </w:r>
      <w:proofErr w:type="spellEnd"/>
    </w:p>
    <w:p w14:paraId="22F62FB2" w14:textId="70BACF05" w:rsidR="004E1CD3" w:rsidRPr="00446C2F" w:rsidRDefault="004E1CD3" w:rsidP="00446C2F">
      <w:pPr>
        <w:pStyle w:val="Corpsdetexte"/>
        <w:rPr>
          <w:lang w:val="en-US"/>
        </w:rPr>
      </w:pPr>
      <w:r>
        <w:rPr>
          <w:lang w:val="en-US"/>
        </w:rPr>
        <w:t xml:space="preserve">Verified certificates </w:t>
      </w:r>
      <w:r w:rsidR="00435C3A">
        <w:rPr>
          <w:lang w:val="en-US"/>
        </w:rPr>
        <w:t>remain the main regular revenue</w:t>
      </w:r>
      <w:r>
        <w:rPr>
          <w:lang w:val="en-US"/>
        </w:rPr>
        <w:t xml:space="preserve"> for the platform even if it seems that the model is still </w:t>
      </w:r>
      <w:proofErr w:type="gramStart"/>
      <w:r>
        <w:rPr>
          <w:lang w:val="en-US"/>
        </w:rPr>
        <w:t>non</w:t>
      </w:r>
      <w:proofErr w:type="gramEnd"/>
      <w:r>
        <w:rPr>
          <w:lang w:val="en-US"/>
        </w:rPr>
        <w:t xml:space="preserve"> profitable as some </w:t>
      </w:r>
      <w:proofErr w:type="spellStart"/>
      <w:r>
        <w:rPr>
          <w:lang w:val="en-US"/>
        </w:rPr>
        <w:t>EdX</w:t>
      </w:r>
      <w:proofErr w:type="spellEnd"/>
      <w:r>
        <w:rPr>
          <w:lang w:val="en-US"/>
        </w:rPr>
        <w:t xml:space="preserve"> members told us last year during an </w:t>
      </w:r>
      <w:proofErr w:type="spellStart"/>
      <w:r>
        <w:rPr>
          <w:lang w:val="en-US"/>
        </w:rPr>
        <w:t>edX</w:t>
      </w:r>
      <w:proofErr w:type="spellEnd"/>
      <w:r>
        <w:rPr>
          <w:lang w:val="en-US"/>
        </w:rPr>
        <w:t xml:space="preserve"> </w:t>
      </w:r>
      <w:proofErr w:type="spellStart"/>
      <w:r>
        <w:rPr>
          <w:lang w:val="en-US"/>
        </w:rPr>
        <w:t>hackathon</w:t>
      </w:r>
      <w:proofErr w:type="spellEnd"/>
      <w:r>
        <w:rPr>
          <w:lang w:val="en-US"/>
        </w:rPr>
        <w:t xml:space="preserve"> organized in France.  </w:t>
      </w:r>
    </w:p>
    <w:p w14:paraId="06379D4D" w14:textId="266698CA" w:rsidR="00446C2F" w:rsidRPr="00446C2F" w:rsidRDefault="00B6719D" w:rsidP="00446C2F">
      <w:pPr>
        <w:pStyle w:val="Corpsdetexte"/>
        <w:rPr>
          <w:lang w:val="en-US"/>
        </w:rPr>
      </w:pPr>
      <w:r>
        <w:rPr>
          <w:lang w:val="en-US"/>
        </w:rPr>
        <w:t>Fina</w:t>
      </w:r>
      <w:r w:rsidR="00435C3A">
        <w:rPr>
          <w:lang w:val="en-US"/>
        </w:rPr>
        <w:t>l</w:t>
      </w:r>
      <w:r>
        <w:rPr>
          <w:lang w:val="en-US"/>
        </w:rPr>
        <w:t xml:space="preserve">ly </w:t>
      </w:r>
      <w:proofErr w:type="spellStart"/>
      <w:r>
        <w:rPr>
          <w:lang w:val="en-US"/>
        </w:rPr>
        <w:t>edX</w:t>
      </w:r>
      <w:proofErr w:type="spellEnd"/>
      <w:r>
        <w:rPr>
          <w:lang w:val="en-US"/>
        </w:rPr>
        <w:t xml:space="preserve"> develops a new concept with a </w:t>
      </w:r>
      <w:proofErr w:type="gramStart"/>
      <w:r w:rsidR="00446C2F" w:rsidRPr="00446C2F">
        <w:rPr>
          <w:lang w:val="en-US"/>
        </w:rPr>
        <w:t>Freshman</w:t>
      </w:r>
      <w:proofErr w:type="gramEnd"/>
      <w:r w:rsidR="00446C2F" w:rsidRPr="00446C2F">
        <w:rPr>
          <w:lang w:val="en-US"/>
        </w:rPr>
        <w:t xml:space="preserve"> year </w:t>
      </w:r>
      <w:r>
        <w:rPr>
          <w:lang w:val="en-US"/>
        </w:rPr>
        <w:t xml:space="preserve">program in collaboration </w:t>
      </w:r>
      <w:r w:rsidR="00446C2F" w:rsidRPr="00446C2F">
        <w:rPr>
          <w:lang w:val="en-US"/>
        </w:rPr>
        <w:t>with Arizona State University for the price of the verified certificate on each cou</w:t>
      </w:r>
      <w:r w:rsidR="00435C3A">
        <w:rPr>
          <w:lang w:val="en-US"/>
        </w:rPr>
        <w:t>r</w:t>
      </w:r>
      <w:r w:rsidR="00446C2F" w:rsidRPr="00446C2F">
        <w:rPr>
          <w:lang w:val="en-US"/>
        </w:rPr>
        <w:t>se composing the year</w:t>
      </w:r>
      <w:r>
        <w:rPr>
          <w:lang w:val="en-US"/>
        </w:rPr>
        <w:t xml:space="preserve">. </w:t>
      </w:r>
      <w:proofErr w:type="spellStart"/>
      <w:r>
        <w:rPr>
          <w:lang w:val="en-US"/>
        </w:rPr>
        <w:t>EdX</w:t>
      </w:r>
      <w:proofErr w:type="spellEnd"/>
      <w:r>
        <w:rPr>
          <w:lang w:val="en-US"/>
        </w:rPr>
        <w:t xml:space="preserve"> offers to its learners to take a whole first year of college for a moderate price. Each credit hour costs $200 and the whole year need 50 of those hours meaning that the year costs $10 000 globally. Moreover some companies decided to support student</w:t>
      </w:r>
      <w:r w:rsidR="00B37007">
        <w:rPr>
          <w:lang w:val="en-US"/>
        </w:rPr>
        <w:t>s that enroll</w:t>
      </w:r>
      <w:r>
        <w:rPr>
          <w:lang w:val="en-US"/>
        </w:rPr>
        <w:t xml:space="preserve"> in this</w:t>
      </w:r>
      <w:r w:rsidR="001C78F2">
        <w:rPr>
          <w:lang w:val="en-US"/>
        </w:rPr>
        <w:t xml:space="preserve"> kind of</w:t>
      </w:r>
      <w:r>
        <w:rPr>
          <w:lang w:val="en-US"/>
        </w:rPr>
        <w:t xml:space="preserve"> program and pay </w:t>
      </w:r>
      <w:r w:rsidR="001C78F2">
        <w:rPr>
          <w:lang w:val="en-US"/>
        </w:rPr>
        <w:t>for</w:t>
      </w:r>
      <w:r w:rsidR="00B37007">
        <w:rPr>
          <w:lang w:val="en-US"/>
        </w:rPr>
        <w:t xml:space="preserve"> the tuition</w:t>
      </w:r>
      <w:r w:rsidR="001C78F2">
        <w:rPr>
          <w:lang w:val="en-US"/>
        </w:rPr>
        <w:t xml:space="preserve"> (i.e. Starbucks and its partnership with Arizona State University</w:t>
      </w:r>
      <w:r w:rsidR="001C78F2">
        <w:rPr>
          <w:rStyle w:val="Appelnotedebasdep"/>
          <w:lang w:val="en-US"/>
        </w:rPr>
        <w:footnoteReference w:id="14"/>
      </w:r>
      <w:r w:rsidR="001C78F2">
        <w:rPr>
          <w:lang w:val="en-US"/>
        </w:rPr>
        <w:t>)</w:t>
      </w:r>
      <w:r w:rsidR="00B37007">
        <w:rPr>
          <w:lang w:val="en-US"/>
        </w:rPr>
        <w:t>.</w:t>
      </w:r>
      <w:r>
        <w:rPr>
          <w:lang w:val="en-US"/>
        </w:rPr>
        <w:t xml:space="preserve">  </w:t>
      </w:r>
    </w:p>
    <w:p w14:paraId="4E8C006E" w14:textId="25FB70C6" w:rsidR="00413617" w:rsidRDefault="00B37007" w:rsidP="00446C2F">
      <w:pPr>
        <w:pStyle w:val="Corpsdetexte"/>
        <w:rPr>
          <w:lang w:val="en-US"/>
        </w:rPr>
      </w:pPr>
      <w:r w:rsidRPr="00B37007">
        <w:rPr>
          <w:lang w:val="en-US"/>
        </w:rPr>
        <w:t xml:space="preserve">This program with the support of companies could be really disruptive and open new propositions in </w:t>
      </w:r>
      <w:r>
        <w:rPr>
          <w:lang w:val="en-US"/>
        </w:rPr>
        <w:t xml:space="preserve">the higher </w:t>
      </w:r>
      <w:r w:rsidRPr="00B37007">
        <w:rPr>
          <w:lang w:val="en-US"/>
        </w:rPr>
        <w:t>education</w:t>
      </w:r>
      <w:r>
        <w:rPr>
          <w:lang w:val="en-US"/>
        </w:rPr>
        <w:t xml:space="preserve"> sector</w:t>
      </w:r>
      <w:r w:rsidR="001C78F2">
        <w:rPr>
          <w:lang w:val="en-US"/>
        </w:rPr>
        <w:t xml:space="preserve"> with the empowerment of a generation in accessing college studies.</w:t>
      </w:r>
    </w:p>
    <w:p w14:paraId="3F18BC07" w14:textId="6DE39304" w:rsidR="00446C2F" w:rsidRPr="00446C2F" w:rsidRDefault="00413617" w:rsidP="00413617">
      <w:pPr>
        <w:pStyle w:val="Titre4"/>
        <w:rPr>
          <w:lang w:val="fr-FR"/>
        </w:rPr>
      </w:pPr>
      <w:r>
        <w:rPr>
          <w:lang w:val="fr-FR"/>
        </w:rPr>
        <w:t xml:space="preserve">Coursera </w:t>
      </w:r>
    </w:p>
    <w:p w14:paraId="3A86F7B0" w14:textId="66D8F05B" w:rsidR="00D6165A" w:rsidRDefault="00D6165A" w:rsidP="00D6165A">
      <w:pPr>
        <w:pStyle w:val="Titre5"/>
        <w:rPr>
          <w:lang w:val="en-US"/>
        </w:rPr>
      </w:pPr>
      <w:r>
        <w:rPr>
          <w:lang w:val="en-US"/>
        </w:rPr>
        <w:t>Creating MOOCs</w:t>
      </w:r>
    </w:p>
    <w:p w14:paraId="7FABF38E" w14:textId="670746AC" w:rsidR="00543FE1" w:rsidRPr="00D6165A" w:rsidRDefault="00543FE1" w:rsidP="00D6165A">
      <w:pPr>
        <w:pStyle w:val="Corpsdetexte"/>
      </w:pPr>
      <w:proofErr w:type="spellStart"/>
      <w:r w:rsidRPr="00D6165A">
        <w:t>Coursera</w:t>
      </w:r>
      <w:proofErr w:type="spellEnd"/>
      <w:r w:rsidRPr="00D6165A">
        <w:t xml:space="preserve"> gives back between 6 and 15% of the revenues generated by each MOOC, plus 20% from license of the courses they manage to </w:t>
      </w:r>
      <w:proofErr w:type="gramStart"/>
      <w:r w:rsidRPr="00D6165A">
        <w:t>sold</w:t>
      </w:r>
      <w:proofErr w:type="gramEnd"/>
      <w:r w:rsidRPr="00D6165A">
        <w:t xml:space="preserve">. We can imagine that it is also true for translated courses by the platform abroad (that keep a total control on the decision of translation). </w:t>
      </w:r>
      <w:r w:rsidR="00D6165A" w:rsidRPr="00D6165A">
        <w:t xml:space="preserve">The business model of </w:t>
      </w:r>
      <w:proofErr w:type="spellStart"/>
      <w:r w:rsidR="00D6165A" w:rsidRPr="00D6165A">
        <w:t>Coursera</w:t>
      </w:r>
      <w:proofErr w:type="spellEnd"/>
      <w:r w:rsidR="00D6165A" w:rsidRPr="00D6165A">
        <w:t xml:space="preserve"> offers universities to earn money from the first cent even if in small quantities.</w:t>
      </w:r>
    </w:p>
    <w:p w14:paraId="0DD1CA51" w14:textId="630464FC" w:rsidR="00446C2F" w:rsidRPr="00D6165A" w:rsidRDefault="00D6165A" w:rsidP="00D6165A">
      <w:pPr>
        <w:pStyle w:val="Corpsdetexte"/>
      </w:pPr>
      <w:r w:rsidRPr="00D6165A">
        <w:t xml:space="preserve">The </w:t>
      </w:r>
      <w:proofErr w:type="spellStart"/>
      <w:r w:rsidRPr="00D6165A">
        <w:t>Coursera</w:t>
      </w:r>
      <w:proofErr w:type="spellEnd"/>
      <w:r w:rsidRPr="00D6165A">
        <w:t xml:space="preserve"> platform also offers to </w:t>
      </w:r>
      <w:proofErr w:type="spellStart"/>
      <w:r w:rsidRPr="00D6165A">
        <w:t>to</w:t>
      </w:r>
      <w:proofErr w:type="spellEnd"/>
      <w:r w:rsidRPr="00D6165A">
        <w:t xml:space="preserve"> access to users data. They </w:t>
      </w:r>
      <w:r w:rsidR="001C78F2">
        <w:t>could be</w:t>
      </w:r>
      <w:r w:rsidRPr="00D6165A">
        <w:t xml:space="preserve"> sold by the platform but </w:t>
      </w:r>
      <w:r w:rsidR="00DC6326">
        <w:t>would be exploited</w:t>
      </w:r>
      <w:r w:rsidRPr="00D6165A">
        <w:t xml:space="preserve"> on an anonymous basis</w:t>
      </w:r>
      <w:r w:rsidR="00DC6326">
        <w:t xml:space="preserve"> and become</w:t>
      </w:r>
      <w:r w:rsidRPr="00D6165A">
        <w:t xml:space="preserve"> a good way to discover patterns and uses of learners</w:t>
      </w:r>
      <w:r w:rsidR="001C78F2">
        <w:rPr>
          <w:rStyle w:val="Appelnotedebasdep"/>
        </w:rPr>
        <w:footnoteReference w:id="15"/>
      </w:r>
      <w:r w:rsidRPr="00D6165A">
        <w:t xml:space="preserve">.  </w:t>
      </w:r>
    </w:p>
    <w:p w14:paraId="2B89BB10" w14:textId="4CE3117A" w:rsidR="00D6165A" w:rsidRDefault="00D6165A" w:rsidP="00D6165A">
      <w:pPr>
        <w:pStyle w:val="Titre5"/>
        <w:rPr>
          <w:lang w:val="fr-FR"/>
        </w:rPr>
      </w:pPr>
      <w:proofErr w:type="spellStart"/>
      <w:r>
        <w:rPr>
          <w:lang w:val="fr-FR"/>
        </w:rPr>
        <w:t>MOOCs</w:t>
      </w:r>
      <w:proofErr w:type="spellEnd"/>
      <w:r>
        <w:rPr>
          <w:lang w:val="fr-FR"/>
        </w:rPr>
        <w:t xml:space="preserve"> Certifications</w:t>
      </w:r>
    </w:p>
    <w:p w14:paraId="137F96DA" w14:textId="5FEAF93C" w:rsidR="00446C2F" w:rsidRDefault="00D6165A" w:rsidP="00446C2F">
      <w:pPr>
        <w:pStyle w:val="Corpsdetexte"/>
        <w:rPr>
          <w:lang w:val="en-US"/>
        </w:rPr>
      </w:pPr>
      <w:r w:rsidRPr="00D6165A">
        <w:rPr>
          <w:lang w:val="en-US"/>
        </w:rPr>
        <w:t xml:space="preserve">With its own process, </w:t>
      </w:r>
      <w:proofErr w:type="spellStart"/>
      <w:r w:rsidRPr="00D6165A">
        <w:rPr>
          <w:lang w:val="en-US"/>
        </w:rPr>
        <w:t>Coursera</w:t>
      </w:r>
      <w:proofErr w:type="spellEnd"/>
      <w:r w:rsidRPr="00D6165A">
        <w:rPr>
          <w:lang w:val="en-US"/>
        </w:rPr>
        <w:t xml:space="preserve"> certif</w:t>
      </w:r>
      <w:r>
        <w:rPr>
          <w:lang w:val="en-US"/>
        </w:rPr>
        <w:t>ies course on its platform with “Signature track”. Certifications cost $50 on average.</w:t>
      </w:r>
    </w:p>
    <w:p w14:paraId="75AAA880" w14:textId="536FA0CF" w:rsidR="00751832" w:rsidRDefault="00E00F5C" w:rsidP="00446C2F">
      <w:pPr>
        <w:pStyle w:val="Corpsdetexte"/>
        <w:rPr>
          <w:lang w:val="en-US"/>
        </w:rPr>
      </w:pPr>
      <w:r>
        <w:rPr>
          <w:lang w:val="en-US"/>
        </w:rPr>
        <w:t xml:space="preserve">As </w:t>
      </w:r>
      <w:proofErr w:type="spellStart"/>
      <w:r>
        <w:rPr>
          <w:lang w:val="en-US"/>
        </w:rPr>
        <w:t>EdX</w:t>
      </w:r>
      <w:proofErr w:type="spellEnd"/>
      <w:r>
        <w:rPr>
          <w:lang w:val="en-US"/>
        </w:rPr>
        <w:t xml:space="preserve">, </w:t>
      </w:r>
      <w:proofErr w:type="spellStart"/>
      <w:r>
        <w:rPr>
          <w:lang w:val="en-US"/>
        </w:rPr>
        <w:t>Cousera</w:t>
      </w:r>
      <w:proofErr w:type="spellEnd"/>
      <w:r>
        <w:rPr>
          <w:lang w:val="en-US"/>
        </w:rPr>
        <w:t xml:space="preserve"> developed different degrees composed of several courses and certifies the whole thing. Degrees in business or computer science are available. These courses are built with companies such as </w:t>
      </w:r>
      <w:proofErr w:type="spellStart"/>
      <w:r>
        <w:rPr>
          <w:lang w:val="en-US"/>
        </w:rPr>
        <w:t>Snapd</w:t>
      </w:r>
      <w:r w:rsidR="00DC6326">
        <w:rPr>
          <w:lang w:val="en-US"/>
        </w:rPr>
        <w:t>eal</w:t>
      </w:r>
      <w:proofErr w:type="spellEnd"/>
      <w:r w:rsidR="00DC6326">
        <w:rPr>
          <w:lang w:val="en-US"/>
        </w:rPr>
        <w:t xml:space="preserve"> or </w:t>
      </w:r>
      <w:proofErr w:type="spellStart"/>
      <w:r w:rsidR="00DC6326">
        <w:rPr>
          <w:lang w:val="en-US"/>
        </w:rPr>
        <w:t>Shazam</w:t>
      </w:r>
      <w:proofErr w:type="spellEnd"/>
      <w:r w:rsidR="00DC6326">
        <w:rPr>
          <w:lang w:val="en-US"/>
        </w:rPr>
        <w:t xml:space="preserve"> which reinforces</w:t>
      </w:r>
      <w:r>
        <w:rPr>
          <w:lang w:val="en-US"/>
        </w:rPr>
        <w:t xml:space="preserve"> the value of the certification</w:t>
      </w:r>
      <w:r w:rsidR="00DC6326">
        <w:rPr>
          <w:lang w:val="en-US"/>
        </w:rPr>
        <w:t xml:space="preserve"> a professional warranty</w:t>
      </w:r>
      <w:r>
        <w:rPr>
          <w:lang w:val="en-US"/>
        </w:rPr>
        <w:t xml:space="preserve">. </w:t>
      </w:r>
    </w:p>
    <w:p w14:paraId="01B61642" w14:textId="3B4A11EE" w:rsidR="00E00F5C" w:rsidRDefault="00E00F5C" w:rsidP="00446C2F">
      <w:pPr>
        <w:pStyle w:val="Corpsdetexte"/>
        <w:rPr>
          <w:lang w:val="en-US"/>
        </w:rPr>
      </w:pPr>
      <w:r w:rsidRPr="00E00F5C">
        <w:rPr>
          <w:noProof/>
          <w:lang w:val="en-US" w:eastAsia="en-US"/>
        </w:rPr>
        <w:drawing>
          <wp:anchor distT="0" distB="0" distL="114300" distR="114300" simplePos="0" relativeHeight="251668480" behindDoc="0" locked="0" layoutInCell="1" allowOverlap="1" wp14:anchorId="0F586B92" wp14:editId="239EB25A">
            <wp:simplePos x="0" y="0"/>
            <wp:positionH relativeFrom="column">
              <wp:posOffset>834390</wp:posOffset>
            </wp:positionH>
            <wp:positionV relativeFrom="paragraph">
              <wp:posOffset>326390</wp:posOffset>
            </wp:positionV>
            <wp:extent cx="4169410" cy="2047240"/>
            <wp:effectExtent l="19050" t="19050" r="21590" b="10160"/>
            <wp:wrapTopAndBottom/>
            <wp:docPr id="3075" name="Picture 3" descr="D:\IMT\Projets\MOOCTAB\Images\Coursera_presen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descr="D:\IMT\Projets\MOOCTAB\Images\Coursera_presentatio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69410" cy="2047240"/>
                    </a:xfrm>
                    <a:prstGeom prst="rect">
                      <a:avLst/>
                    </a:prstGeom>
                    <a:noFill/>
                    <a:ln>
                      <a:solidFill>
                        <a:schemeClr val="tx1"/>
                      </a:solidFill>
                    </a:ln>
                    <a:extLst>
                      <a:ext uri="{909E8E84-426E-40DD-AFC4-6F175D3DCCD1}">
                        <a14:hiddenFill xmlns:a14="http://schemas.microsoft.com/office/drawing/2010/main">
                          <a:solidFill>
                            <a:srgbClr val="FFFFFF"/>
                          </a:solidFill>
                        </a14:hiddenFill>
                      </a:ext>
                    </a:extLst>
                  </pic:spPr>
                </pic:pic>
              </a:graphicData>
            </a:graphic>
          </wp:anchor>
        </w:drawing>
      </w:r>
    </w:p>
    <w:p w14:paraId="41809CDF" w14:textId="1A2CE6D6" w:rsidR="00E00F5C" w:rsidRPr="00E00F5C" w:rsidRDefault="00E00F5C" w:rsidP="00E00F5C">
      <w:pPr>
        <w:pStyle w:val="Corpsdetexte"/>
        <w:jc w:val="center"/>
        <w:rPr>
          <w:i/>
          <w:lang w:val="en-US"/>
        </w:rPr>
      </w:pPr>
      <w:r w:rsidRPr="00E00F5C">
        <w:rPr>
          <w:i/>
          <w:lang w:val="en-US"/>
        </w:rPr>
        <w:t xml:space="preserve">Business degree built with </w:t>
      </w:r>
      <w:proofErr w:type="spellStart"/>
      <w:r w:rsidRPr="00E00F5C">
        <w:rPr>
          <w:i/>
          <w:lang w:val="en-US"/>
        </w:rPr>
        <w:t>Shazam</w:t>
      </w:r>
      <w:proofErr w:type="spellEnd"/>
      <w:r w:rsidRPr="00E00F5C">
        <w:rPr>
          <w:i/>
          <w:lang w:val="en-US"/>
        </w:rPr>
        <w:t xml:space="preserve"> and </w:t>
      </w:r>
      <w:proofErr w:type="spellStart"/>
      <w:r w:rsidRPr="00E00F5C">
        <w:rPr>
          <w:i/>
          <w:lang w:val="en-US"/>
        </w:rPr>
        <w:t>snapdeal</w:t>
      </w:r>
      <w:proofErr w:type="spellEnd"/>
    </w:p>
    <w:p w14:paraId="2F0F36EE" w14:textId="77777777" w:rsidR="00751832" w:rsidRPr="00446C2F" w:rsidRDefault="00751832" w:rsidP="00446C2F">
      <w:pPr>
        <w:pStyle w:val="Corpsdetexte"/>
        <w:rPr>
          <w:lang w:val="en-US"/>
        </w:rPr>
      </w:pPr>
    </w:p>
    <w:p w14:paraId="2551D830" w14:textId="77777777" w:rsidR="00446C2F" w:rsidRPr="00446C2F" w:rsidRDefault="00446C2F" w:rsidP="00A71D24">
      <w:pPr>
        <w:pStyle w:val="Titre5"/>
        <w:rPr>
          <w:lang w:val="en-US"/>
        </w:rPr>
      </w:pPr>
      <w:r w:rsidRPr="00446C2F">
        <w:rPr>
          <w:lang w:val="en-US"/>
        </w:rPr>
        <w:t>Head hunting</w:t>
      </w:r>
    </w:p>
    <w:p w14:paraId="4FDF6EBF" w14:textId="478F834E" w:rsidR="00446C2F" w:rsidRDefault="00A71D24" w:rsidP="00446C2F">
      <w:pPr>
        <w:pStyle w:val="Corpsdetexte"/>
        <w:rPr>
          <w:lang w:val="en-US"/>
        </w:rPr>
      </w:pPr>
      <w:r>
        <w:rPr>
          <w:lang w:val="en-US"/>
        </w:rPr>
        <w:t>Head hunting was another of the initial ide</w:t>
      </w:r>
      <w:r w:rsidR="00DC6326">
        <w:rPr>
          <w:lang w:val="en-US"/>
        </w:rPr>
        <w:t>a</w:t>
      </w:r>
      <w:r>
        <w:rPr>
          <w:lang w:val="en-US"/>
        </w:rPr>
        <w:t xml:space="preserve">s that </w:t>
      </w:r>
      <w:proofErr w:type="spellStart"/>
      <w:r>
        <w:rPr>
          <w:lang w:val="en-US"/>
        </w:rPr>
        <w:t>Coursera</w:t>
      </w:r>
      <w:proofErr w:type="spellEnd"/>
      <w:r>
        <w:rPr>
          <w:lang w:val="en-US"/>
        </w:rPr>
        <w:t xml:space="preserve"> add</w:t>
      </w:r>
      <w:r w:rsidR="00DC6326">
        <w:rPr>
          <w:lang w:val="en-US"/>
        </w:rPr>
        <w:t>ed</w:t>
      </w:r>
      <w:r>
        <w:rPr>
          <w:lang w:val="en-US"/>
        </w:rPr>
        <w:t xml:space="preserve"> in each of its contract with universities. </w:t>
      </w:r>
      <w:r w:rsidR="00446C2F" w:rsidRPr="00446C2F">
        <w:rPr>
          <w:lang w:val="en-US"/>
        </w:rPr>
        <w:t xml:space="preserve">The company pays a flat fee to </w:t>
      </w:r>
      <w:proofErr w:type="spellStart"/>
      <w:r w:rsidR="00446C2F" w:rsidRPr="00446C2F">
        <w:rPr>
          <w:lang w:val="en-US"/>
        </w:rPr>
        <w:t>Coursera</w:t>
      </w:r>
      <w:proofErr w:type="spellEnd"/>
      <w:r w:rsidR="00446C2F" w:rsidRPr="00446C2F">
        <w:rPr>
          <w:lang w:val="en-US"/>
        </w:rPr>
        <w:t xml:space="preserve"> for each introduction, and the college offering the course gets a percentage of that revenue, typically between 6 and 15 percent.</w:t>
      </w:r>
      <w:r>
        <w:rPr>
          <w:lang w:val="en-US"/>
        </w:rPr>
        <w:t xml:space="preserve"> As it is a very common aspect of partnerships between universities and companies (access to the best students), it’s logical to find such a concept developed on the platforms of digital education.</w:t>
      </w:r>
    </w:p>
    <w:p w14:paraId="6BF95F17" w14:textId="77777777" w:rsidR="00413617" w:rsidRPr="00446C2F" w:rsidRDefault="00413617" w:rsidP="00446C2F">
      <w:pPr>
        <w:pStyle w:val="Corpsdetexte"/>
        <w:rPr>
          <w:lang w:val="en-US"/>
        </w:rPr>
      </w:pPr>
    </w:p>
    <w:p w14:paraId="49A86FE6" w14:textId="77777777" w:rsidR="00446C2F" w:rsidRPr="00446C2F" w:rsidRDefault="00446C2F" w:rsidP="00413617">
      <w:pPr>
        <w:pStyle w:val="Titre4"/>
        <w:rPr>
          <w:lang w:val="fr-FR"/>
        </w:rPr>
      </w:pPr>
      <w:proofErr w:type="spellStart"/>
      <w:r w:rsidRPr="00446C2F">
        <w:rPr>
          <w:lang w:val="fr-FR"/>
        </w:rPr>
        <w:t>Udacity</w:t>
      </w:r>
      <w:proofErr w:type="spellEnd"/>
    </w:p>
    <w:p w14:paraId="47EB41C5" w14:textId="77777777" w:rsidR="00A71D24" w:rsidRDefault="00A71D24" w:rsidP="00A71D24">
      <w:pPr>
        <w:pStyle w:val="Titre5"/>
        <w:rPr>
          <w:lang w:val="en-US"/>
        </w:rPr>
      </w:pPr>
      <w:r>
        <w:rPr>
          <w:lang w:val="en-US"/>
        </w:rPr>
        <w:t>Head hunting</w:t>
      </w:r>
    </w:p>
    <w:p w14:paraId="5FD9898E" w14:textId="67AD3268" w:rsidR="00446C2F" w:rsidRPr="00446C2F" w:rsidRDefault="00A71D24" w:rsidP="00446C2F">
      <w:pPr>
        <w:pStyle w:val="Corpsdetexte"/>
        <w:rPr>
          <w:lang w:val="en-US"/>
        </w:rPr>
      </w:pPr>
      <w:r>
        <w:rPr>
          <w:lang w:val="en-US"/>
        </w:rPr>
        <w:t>Probably the most advanced platform concerning head hunting, the service of Seba</w:t>
      </w:r>
      <w:r w:rsidR="009403DD">
        <w:rPr>
          <w:lang w:val="en-US"/>
        </w:rPr>
        <w:t xml:space="preserve">stian </w:t>
      </w:r>
      <w:proofErr w:type="spellStart"/>
      <w:r w:rsidR="009403DD">
        <w:rPr>
          <w:lang w:val="en-US"/>
        </w:rPr>
        <w:t>Thurn</w:t>
      </w:r>
      <w:proofErr w:type="spellEnd"/>
      <w:r>
        <w:rPr>
          <w:lang w:val="en-US"/>
        </w:rPr>
        <w:t xml:space="preserve"> signed partnerships with </w:t>
      </w:r>
      <w:r w:rsidR="00446C2F" w:rsidRPr="00446C2F">
        <w:rPr>
          <w:lang w:val="en-US"/>
        </w:rPr>
        <w:t xml:space="preserve">350 </w:t>
      </w:r>
      <w:r>
        <w:rPr>
          <w:lang w:val="en-US"/>
        </w:rPr>
        <w:t>companies for a price</w:t>
      </w:r>
      <w:r w:rsidR="00446C2F" w:rsidRPr="00446C2F">
        <w:rPr>
          <w:lang w:val="en-US"/>
        </w:rPr>
        <w:t xml:space="preserve"> “significantly less than you'd pay for a headhunter, but significantly more than what you</w:t>
      </w:r>
      <w:r>
        <w:rPr>
          <w:lang w:val="en-US"/>
        </w:rPr>
        <w:t>'d pay for access to LinkedIn” meaning that an educational platform could have find a complete new stre</w:t>
      </w:r>
      <w:r w:rsidR="009403DD">
        <w:rPr>
          <w:lang w:val="en-US"/>
        </w:rPr>
        <w:t>a</w:t>
      </w:r>
      <w:r>
        <w:rPr>
          <w:lang w:val="en-US"/>
        </w:rPr>
        <w:t xml:space="preserve">m of revenue with this profiling industry plus they aggregate a lot of data on each students helping recruiters in their “shopping”. </w:t>
      </w:r>
      <w:r w:rsidR="00446C2F" w:rsidRPr="00446C2F">
        <w:rPr>
          <w:lang w:val="en-US"/>
        </w:rPr>
        <w:t xml:space="preserve">Both </w:t>
      </w:r>
      <w:proofErr w:type="spellStart"/>
      <w:r w:rsidR="00446C2F" w:rsidRPr="00446C2F">
        <w:rPr>
          <w:lang w:val="en-US"/>
        </w:rPr>
        <w:t>Coursera</w:t>
      </w:r>
      <w:proofErr w:type="spellEnd"/>
      <w:r w:rsidR="00446C2F" w:rsidRPr="00446C2F">
        <w:rPr>
          <w:lang w:val="en-US"/>
        </w:rPr>
        <w:t xml:space="preserve"> and </w:t>
      </w:r>
      <w:proofErr w:type="spellStart"/>
      <w:r w:rsidR="00446C2F" w:rsidRPr="00446C2F">
        <w:rPr>
          <w:lang w:val="en-US"/>
        </w:rPr>
        <w:t>Udacity</w:t>
      </w:r>
      <w:proofErr w:type="spellEnd"/>
      <w:r w:rsidR="00446C2F" w:rsidRPr="00446C2F">
        <w:rPr>
          <w:lang w:val="en-US"/>
        </w:rPr>
        <w:t xml:space="preserve"> show employers more than just student grades. They also highlight students who frequently help others in discussion forums</w:t>
      </w:r>
      <w:r w:rsidR="009403DD">
        <w:rPr>
          <w:lang w:val="en-US"/>
        </w:rPr>
        <w:t xml:space="preserve">. </w:t>
      </w:r>
      <w:r w:rsidR="00446C2F" w:rsidRPr="00446C2F">
        <w:rPr>
          <w:lang w:val="en-US"/>
        </w:rPr>
        <w:t xml:space="preserve">Mr. </w:t>
      </w:r>
      <w:proofErr w:type="spellStart"/>
      <w:r w:rsidR="00446C2F" w:rsidRPr="00446C2F">
        <w:rPr>
          <w:lang w:val="en-US"/>
        </w:rPr>
        <w:t>Thrun</w:t>
      </w:r>
      <w:proofErr w:type="spellEnd"/>
      <w:r w:rsidR="00446C2F" w:rsidRPr="00446C2F">
        <w:rPr>
          <w:lang w:val="en-US"/>
        </w:rPr>
        <w:t xml:space="preserve">, of </w:t>
      </w:r>
      <w:proofErr w:type="spellStart"/>
      <w:r w:rsidR="00446C2F" w:rsidRPr="00446C2F">
        <w:rPr>
          <w:lang w:val="en-US"/>
        </w:rPr>
        <w:t>Udacity</w:t>
      </w:r>
      <w:proofErr w:type="spellEnd"/>
      <w:r w:rsidR="00446C2F" w:rsidRPr="00446C2F">
        <w:rPr>
          <w:lang w:val="en-US"/>
        </w:rPr>
        <w:t>, said those "softer skills" are often more useful to employers than raw academic performance</w:t>
      </w:r>
      <w:r w:rsidR="00DC6326">
        <w:rPr>
          <w:lang w:val="en-US"/>
        </w:rPr>
        <w:t>.</w:t>
      </w:r>
    </w:p>
    <w:p w14:paraId="1EFDDFDC" w14:textId="2F49F20C" w:rsidR="00446C2F" w:rsidRPr="00446C2F" w:rsidRDefault="009403DD" w:rsidP="00446C2F">
      <w:pPr>
        <w:pStyle w:val="Corpsdetexte"/>
        <w:rPr>
          <w:lang w:val="en-US"/>
        </w:rPr>
      </w:pPr>
      <w:r>
        <w:rPr>
          <w:lang w:val="en-US"/>
        </w:rPr>
        <w:t xml:space="preserve">This orientation was taken by </w:t>
      </w:r>
      <w:proofErr w:type="spellStart"/>
      <w:r>
        <w:rPr>
          <w:lang w:val="en-US"/>
        </w:rPr>
        <w:t>Udacity</w:t>
      </w:r>
      <w:proofErr w:type="spellEnd"/>
      <w:r>
        <w:rPr>
          <w:lang w:val="en-US"/>
        </w:rPr>
        <w:t xml:space="preserve"> from the time of its foundation by Sebastian </w:t>
      </w:r>
      <w:proofErr w:type="spellStart"/>
      <w:r>
        <w:rPr>
          <w:lang w:val="en-US"/>
        </w:rPr>
        <w:t>Thurn</w:t>
      </w:r>
      <w:proofErr w:type="spellEnd"/>
      <w:r>
        <w:rPr>
          <w:lang w:val="en-US"/>
        </w:rPr>
        <w:t xml:space="preserve">, former professor at Stanford University. </w:t>
      </w:r>
      <w:r w:rsidR="00446C2F" w:rsidRPr="00446C2F">
        <w:rPr>
          <w:lang w:val="en-US"/>
        </w:rPr>
        <w:t xml:space="preserve">In the case of one computer-science course </w:t>
      </w:r>
      <w:r>
        <w:rPr>
          <w:lang w:val="en-US"/>
        </w:rPr>
        <w:t xml:space="preserve">he ran, </w:t>
      </w:r>
      <w:r w:rsidR="00446C2F" w:rsidRPr="00446C2F">
        <w:rPr>
          <w:lang w:val="en-US"/>
        </w:rPr>
        <w:t xml:space="preserve">the online students took the same quizzes and tests as a group of students enrolled at Stanford University at the same time. The top 411 students all came from the thousands of students who took the course online, with the strongest-performing Stanford student ranking 412th in the final standings, said Mr. </w:t>
      </w:r>
      <w:proofErr w:type="spellStart"/>
      <w:r w:rsidR="00446C2F" w:rsidRPr="00446C2F">
        <w:rPr>
          <w:lang w:val="en-US"/>
        </w:rPr>
        <w:t>Thrun</w:t>
      </w:r>
      <w:proofErr w:type="spellEnd"/>
      <w:r w:rsidR="00446C2F" w:rsidRPr="00446C2F">
        <w:rPr>
          <w:lang w:val="en-US"/>
        </w:rPr>
        <w:t xml:space="preserve">. (That </w:t>
      </w:r>
      <w:r>
        <w:rPr>
          <w:lang w:val="en-US"/>
        </w:rPr>
        <w:t xml:space="preserve">first </w:t>
      </w:r>
      <w:r w:rsidR="00446C2F" w:rsidRPr="00446C2F">
        <w:rPr>
          <w:lang w:val="en-US"/>
        </w:rPr>
        <w:t>Stanford student earned a</w:t>
      </w:r>
      <w:r>
        <w:rPr>
          <w:lang w:val="en-US"/>
        </w:rPr>
        <w:t xml:space="preserve"> 98-percent score in the course</w:t>
      </w:r>
      <w:r w:rsidR="00446C2F" w:rsidRPr="00446C2F">
        <w:rPr>
          <w:lang w:val="en-US"/>
        </w:rPr>
        <w:t>)</w:t>
      </w:r>
      <w:r>
        <w:rPr>
          <w:lang w:val="en-US"/>
        </w:rPr>
        <w:t xml:space="preserve">. The conclusion was quite obvious for </w:t>
      </w:r>
      <w:proofErr w:type="spellStart"/>
      <w:r>
        <w:rPr>
          <w:lang w:val="en-US"/>
        </w:rPr>
        <w:t>Mr</w:t>
      </w:r>
      <w:proofErr w:type="spellEnd"/>
      <w:r>
        <w:rPr>
          <w:lang w:val="en-US"/>
        </w:rPr>
        <w:t xml:space="preserve"> </w:t>
      </w:r>
      <w:proofErr w:type="spellStart"/>
      <w:proofErr w:type="gramStart"/>
      <w:r>
        <w:rPr>
          <w:lang w:val="en-US"/>
        </w:rPr>
        <w:t>Thurn</w:t>
      </w:r>
      <w:proofErr w:type="spellEnd"/>
      <w:r>
        <w:rPr>
          <w:lang w:val="en-US"/>
        </w:rPr>
        <w:t>,</w:t>
      </w:r>
      <w:proofErr w:type="gramEnd"/>
      <w:r>
        <w:rPr>
          <w:lang w:val="en-US"/>
        </w:rPr>
        <w:t xml:space="preserve"> these 411 should </w:t>
      </w:r>
      <w:r w:rsidR="00DC6326">
        <w:rPr>
          <w:lang w:val="en-US"/>
        </w:rPr>
        <w:t>be reached and offered a possibility to join the</w:t>
      </w:r>
      <w:r>
        <w:rPr>
          <w:lang w:val="en-US"/>
        </w:rPr>
        <w:t xml:space="preserve"> university. </w:t>
      </w:r>
      <w:r w:rsidR="00446C2F" w:rsidRPr="00446C2F">
        <w:rPr>
          <w:lang w:val="en-US"/>
        </w:rPr>
        <w:t>"There are a huge number of people out there who are extremely skilled but happen not to have the S</w:t>
      </w:r>
      <w:r w:rsidR="0019127F">
        <w:rPr>
          <w:lang w:val="en-US"/>
        </w:rPr>
        <w:t xml:space="preserve">tanford degree," said Mr. </w:t>
      </w:r>
      <w:proofErr w:type="spellStart"/>
      <w:r w:rsidR="0019127F">
        <w:rPr>
          <w:lang w:val="en-US"/>
        </w:rPr>
        <w:t>Thrun</w:t>
      </w:r>
      <w:proofErr w:type="spellEnd"/>
      <w:r w:rsidR="0019127F">
        <w:rPr>
          <w:lang w:val="en-US"/>
        </w:rPr>
        <w:t xml:space="preserve">. These observations were the bases of the foundation of </w:t>
      </w:r>
      <w:proofErr w:type="spellStart"/>
      <w:r w:rsidR="0019127F">
        <w:rPr>
          <w:lang w:val="en-US"/>
        </w:rPr>
        <w:t>Udacity</w:t>
      </w:r>
      <w:proofErr w:type="spellEnd"/>
      <w:r w:rsidR="0019127F">
        <w:rPr>
          <w:lang w:val="en-US"/>
        </w:rPr>
        <w:t>.</w:t>
      </w:r>
    </w:p>
    <w:p w14:paraId="0C81C64E" w14:textId="55465395" w:rsidR="00446C2F" w:rsidRPr="00446C2F" w:rsidRDefault="0019127F" w:rsidP="0019127F">
      <w:pPr>
        <w:pStyle w:val="Titre5"/>
        <w:rPr>
          <w:lang w:val="fr-FR"/>
        </w:rPr>
      </w:pPr>
      <w:proofErr w:type="spellStart"/>
      <w:r>
        <w:rPr>
          <w:lang w:val="fr-FR"/>
        </w:rPr>
        <w:t>Verified</w:t>
      </w:r>
      <w:proofErr w:type="spellEnd"/>
      <w:r>
        <w:rPr>
          <w:lang w:val="fr-FR"/>
        </w:rPr>
        <w:t xml:space="preserve"> Certification</w:t>
      </w:r>
    </w:p>
    <w:p w14:paraId="56C065DC" w14:textId="6C08D1EF" w:rsidR="0019127F" w:rsidRPr="0019127F" w:rsidRDefault="0019127F" w:rsidP="0019127F">
      <w:pPr>
        <w:pStyle w:val="Corpsdetexte"/>
        <w:rPr>
          <w:lang w:val="en-US"/>
        </w:rPr>
      </w:pPr>
      <w:r w:rsidRPr="0019127F">
        <w:rPr>
          <w:lang w:val="en-US"/>
        </w:rPr>
        <w:t xml:space="preserve">As its other competitors, </w:t>
      </w:r>
      <w:proofErr w:type="spellStart"/>
      <w:r w:rsidRPr="0019127F">
        <w:rPr>
          <w:lang w:val="en-US"/>
        </w:rPr>
        <w:t>Udacity</w:t>
      </w:r>
      <w:proofErr w:type="spellEnd"/>
      <w:r w:rsidRPr="0019127F">
        <w:rPr>
          <w:lang w:val="en-US"/>
        </w:rPr>
        <w:t xml:space="preserve"> perform </w:t>
      </w:r>
      <w:r w:rsidR="00DC6326" w:rsidRPr="0019127F">
        <w:rPr>
          <w:lang w:val="en-US"/>
        </w:rPr>
        <w:t>verified</w:t>
      </w:r>
      <w:r w:rsidRPr="0019127F">
        <w:rPr>
          <w:lang w:val="en-US"/>
        </w:rPr>
        <w:t xml:space="preserve"> </w:t>
      </w:r>
      <w:r w:rsidR="00DC6326" w:rsidRPr="0019127F">
        <w:rPr>
          <w:lang w:val="en-US"/>
        </w:rPr>
        <w:t>certification</w:t>
      </w:r>
      <w:r w:rsidRPr="0019127F">
        <w:rPr>
          <w:lang w:val="en-US"/>
        </w:rPr>
        <w:t xml:space="preserve"> with the support of the </w:t>
      </w:r>
      <w:proofErr w:type="spellStart"/>
      <w:r w:rsidRPr="0019127F">
        <w:rPr>
          <w:lang w:val="en-US"/>
        </w:rPr>
        <w:t>Perason</w:t>
      </w:r>
      <w:proofErr w:type="spellEnd"/>
      <w:r w:rsidRPr="0019127F">
        <w:rPr>
          <w:lang w:val="en-US"/>
        </w:rPr>
        <w:t xml:space="preserve"> VUE </w:t>
      </w:r>
      <w:r>
        <w:rPr>
          <w:lang w:val="en-US"/>
        </w:rPr>
        <w:t xml:space="preserve">and </w:t>
      </w:r>
      <w:proofErr w:type="spellStart"/>
      <w:r w:rsidRPr="0019127F">
        <w:rPr>
          <w:lang w:val="en-US"/>
        </w:rPr>
        <w:t>ProctorU</w:t>
      </w:r>
      <w:proofErr w:type="spellEnd"/>
      <w:r>
        <w:rPr>
          <w:lang w:val="en-US"/>
        </w:rPr>
        <w:t>, in c</w:t>
      </w:r>
      <w:r w:rsidR="00DC6326">
        <w:rPr>
          <w:lang w:val="en-US"/>
        </w:rPr>
        <w:t>ertification centers and online with now a clear orientation corporate training.</w:t>
      </w:r>
    </w:p>
    <w:p w14:paraId="5797E2E0" w14:textId="78E78B5B" w:rsidR="0019127F" w:rsidRDefault="0019127F" w:rsidP="0019127F">
      <w:pPr>
        <w:pStyle w:val="Titre5"/>
        <w:rPr>
          <w:lang w:val="fr-FR"/>
        </w:rPr>
      </w:pPr>
      <w:proofErr w:type="spellStart"/>
      <w:r>
        <w:rPr>
          <w:lang w:val="fr-FR"/>
        </w:rPr>
        <w:t>Creating</w:t>
      </w:r>
      <w:proofErr w:type="spellEnd"/>
      <w:r>
        <w:rPr>
          <w:lang w:val="fr-FR"/>
        </w:rPr>
        <w:t xml:space="preserve"> </w:t>
      </w:r>
      <w:proofErr w:type="spellStart"/>
      <w:r>
        <w:rPr>
          <w:lang w:val="fr-FR"/>
        </w:rPr>
        <w:t>MOOCs</w:t>
      </w:r>
      <w:proofErr w:type="spellEnd"/>
    </w:p>
    <w:p w14:paraId="071F4447" w14:textId="2783254C" w:rsidR="00446C2F" w:rsidRDefault="0019127F" w:rsidP="00446C2F">
      <w:pPr>
        <w:pStyle w:val="Corpsdetexte"/>
        <w:rPr>
          <w:lang w:val="en-US"/>
        </w:rPr>
      </w:pPr>
      <w:r>
        <w:rPr>
          <w:lang w:val="en-US"/>
        </w:rPr>
        <w:t xml:space="preserve">On the contrary of its competitors, </w:t>
      </w:r>
      <w:proofErr w:type="spellStart"/>
      <w:r>
        <w:rPr>
          <w:lang w:val="en-US"/>
        </w:rPr>
        <w:t>Udacity</w:t>
      </w:r>
      <w:proofErr w:type="spellEnd"/>
      <w:r>
        <w:rPr>
          <w:lang w:val="en-US"/>
        </w:rPr>
        <w:t xml:space="preserve"> do its own contents. They pay professors to build degrees and make the videos. </w:t>
      </w:r>
      <w:r w:rsidR="00B72723">
        <w:rPr>
          <w:lang w:val="en-US"/>
        </w:rPr>
        <w:t xml:space="preserve">Nevertheless the contents are not modifiable or shareable. </w:t>
      </w:r>
      <w:r w:rsidR="00724742">
        <w:rPr>
          <w:lang w:val="en-US"/>
        </w:rPr>
        <w:t xml:space="preserve">All the courses materials are access free, but the support and the certification remain payable. It costs around </w:t>
      </w:r>
      <w:r w:rsidR="00724742" w:rsidRPr="00446C2F">
        <w:rPr>
          <w:lang w:val="en-US"/>
        </w:rPr>
        <w:t xml:space="preserve">200$/month </w:t>
      </w:r>
      <w:r w:rsidR="00724742">
        <w:rPr>
          <w:lang w:val="en-US"/>
        </w:rPr>
        <w:t xml:space="preserve">for various degrees, most of them concentrated on computer science. </w:t>
      </w:r>
      <w:proofErr w:type="gramStart"/>
      <w:r w:rsidR="00724742">
        <w:rPr>
          <w:lang w:val="en-US"/>
        </w:rPr>
        <w:t xml:space="preserve">Degrees last </w:t>
      </w:r>
      <w:r w:rsidR="00446C2F" w:rsidRPr="00446C2F">
        <w:rPr>
          <w:lang w:val="en-US"/>
        </w:rPr>
        <w:t>6-9 months or 6-12 months</w:t>
      </w:r>
      <w:r w:rsidR="00D112A4">
        <w:rPr>
          <w:lang w:val="en-US"/>
        </w:rPr>
        <w:t>.</w:t>
      </w:r>
      <w:proofErr w:type="gramEnd"/>
    </w:p>
    <w:p w14:paraId="5FB7C165" w14:textId="653941E0" w:rsidR="00D112A4" w:rsidRPr="00D112A4" w:rsidRDefault="00D112A4" w:rsidP="00D112A4">
      <w:pPr>
        <w:pStyle w:val="Corpsdetexte"/>
        <w:jc w:val="center"/>
        <w:rPr>
          <w:i/>
          <w:lang w:val="en-US"/>
        </w:rPr>
      </w:pPr>
      <w:r w:rsidRPr="00D112A4">
        <w:rPr>
          <w:i/>
          <w:noProof/>
          <w:lang w:val="en-US" w:eastAsia="en-US"/>
        </w:rPr>
        <w:drawing>
          <wp:anchor distT="0" distB="0" distL="114300" distR="114300" simplePos="0" relativeHeight="251671552" behindDoc="0" locked="0" layoutInCell="1" allowOverlap="1" wp14:anchorId="63584EA6" wp14:editId="1E8B2339">
            <wp:simplePos x="0" y="0"/>
            <wp:positionH relativeFrom="column">
              <wp:posOffset>358140</wp:posOffset>
            </wp:positionH>
            <wp:positionV relativeFrom="paragraph">
              <wp:posOffset>-36195</wp:posOffset>
            </wp:positionV>
            <wp:extent cx="5457825" cy="3305175"/>
            <wp:effectExtent l="19050" t="19050" r="28575" b="28575"/>
            <wp:wrapTopAndBottom/>
            <wp:docPr id="13" name="Image 13" descr="D:\IMT\Projets\MOOCTAB\Images\Udacity_mailing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MT\Projets\MOOCTAB\Images\Udacity_mailing_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57825" cy="33051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roofErr w:type="spellStart"/>
      <w:r w:rsidRPr="00D112A4">
        <w:rPr>
          <w:i/>
          <w:lang w:val="en-US"/>
        </w:rPr>
        <w:t>Nanodegrees</w:t>
      </w:r>
      <w:proofErr w:type="spellEnd"/>
      <w:r w:rsidRPr="00D112A4">
        <w:rPr>
          <w:i/>
          <w:lang w:val="en-US"/>
        </w:rPr>
        <w:t xml:space="preserve">: corporate programs developed by </w:t>
      </w:r>
      <w:proofErr w:type="spellStart"/>
      <w:r w:rsidRPr="00D112A4">
        <w:rPr>
          <w:i/>
          <w:lang w:val="en-US"/>
        </w:rPr>
        <w:t>Udacity</w:t>
      </w:r>
      <w:proofErr w:type="spellEnd"/>
    </w:p>
    <w:p w14:paraId="6D3A93C6" w14:textId="77777777" w:rsidR="00D112A4" w:rsidRDefault="00D112A4" w:rsidP="00446C2F">
      <w:pPr>
        <w:pStyle w:val="Corpsdetexte"/>
        <w:rPr>
          <w:lang w:val="en-US"/>
        </w:rPr>
      </w:pPr>
    </w:p>
    <w:p w14:paraId="558B18C1" w14:textId="77777777" w:rsidR="00446C2F" w:rsidRDefault="00446C2F" w:rsidP="00413617">
      <w:pPr>
        <w:pStyle w:val="Titre4"/>
        <w:rPr>
          <w:lang w:val="en-US"/>
        </w:rPr>
      </w:pPr>
      <w:r w:rsidRPr="00446C2F">
        <w:rPr>
          <w:lang w:val="en-US"/>
        </w:rPr>
        <w:t xml:space="preserve">Moodle </w:t>
      </w:r>
    </w:p>
    <w:p w14:paraId="7D23D7BE" w14:textId="77777777" w:rsidR="00E33773" w:rsidRPr="00E33773" w:rsidRDefault="00E33773" w:rsidP="00E33773">
      <w:pPr>
        <w:rPr>
          <w:lang w:val="en-US"/>
        </w:rPr>
      </w:pPr>
    </w:p>
    <w:p w14:paraId="5C066914" w14:textId="7CFA1807" w:rsidR="00E33773" w:rsidRDefault="00E33773" w:rsidP="00E33773">
      <w:pPr>
        <w:pStyle w:val="Titre5"/>
        <w:rPr>
          <w:lang w:val="en-US"/>
        </w:rPr>
      </w:pPr>
      <w:r>
        <w:rPr>
          <w:lang w:val="en-US"/>
        </w:rPr>
        <w:t>An open source platform</w:t>
      </w:r>
    </w:p>
    <w:p w14:paraId="54419075" w14:textId="6318A17C" w:rsidR="00446C2F" w:rsidRPr="00E33773" w:rsidRDefault="00724742" w:rsidP="00E33773">
      <w:pPr>
        <w:pStyle w:val="Corpsdetexte"/>
      </w:pPr>
      <w:r w:rsidRPr="00E33773">
        <w:t xml:space="preserve">Moodle develops a complete different approach as it is </w:t>
      </w:r>
      <w:proofErr w:type="gramStart"/>
      <w:r w:rsidRPr="00E33773">
        <w:t>an open</w:t>
      </w:r>
      <w:proofErr w:type="gramEnd"/>
      <w:r w:rsidRPr="00E33773">
        <w:t xml:space="preserve"> source software. Developed by an Australian university and now maintained by a </w:t>
      </w:r>
      <w:r w:rsidR="00E33773" w:rsidRPr="00E33773">
        <w:t xml:space="preserve">company </w:t>
      </w:r>
      <w:r w:rsidR="00E33773">
        <w:t xml:space="preserve">(Moodle HQ) </w:t>
      </w:r>
      <w:r w:rsidR="00E33773" w:rsidRPr="00E33773">
        <w:t>supported by a network</w:t>
      </w:r>
      <w:r w:rsidR="00E33773">
        <w:t xml:space="preserve"> </w:t>
      </w:r>
      <w:r w:rsidR="00E33773" w:rsidRPr="00E33773">
        <w:t>of sixty Moodle Partner service</w:t>
      </w:r>
      <w:r w:rsidR="00E33773">
        <w:t xml:space="preserve"> </w:t>
      </w:r>
      <w:r w:rsidR="00E33773" w:rsidRPr="00E33773">
        <w:t>companies worldwide</w:t>
      </w:r>
      <w:r w:rsidRPr="00E33773">
        <w:t>.</w:t>
      </w:r>
      <w:r w:rsidR="00F3177A" w:rsidRPr="00E33773">
        <w:t xml:space="preserve"> A lot of forked variations of the platform exists around the world such as the one developed by </w:t>
      </w:r>
      <w:proofErr w:type="spellStart"/>
      <w:r w:rsidR="00F3177A" w:rsidRPr="00E33773">
        <w:t>Immanens</w:t>
      </w:r>
      <w:proofErr w:type="spellEnd"/>
      <w:r w:rsidR="00F3177A" w:rsidRPr="00E33773">
        <w:t xml:space="preserve"> available in its box.</w:t>
      </w:r>
    </w:p>
    <w:p w14:paraId="3EF9B049" w14:textId="0BECB56B" w:rsidR="00E33773" w:rsidRDefault="00E33773" w:rsidP="00E33773">
      <w:pPr>
        <w:pStyle w:val="Titre5"/>
        <w:rPr>
          <w:lang w:val="en-US"/>
        </w:rPr>
      </w:pPr>
      <w:r>
        <w:rPr>
          <w:lang w:val="en-US"/>
        </w:rPr>
        <w:t>Over the top approach</w:t>
      </w:r>
    </w:p>
    <w:p w14:paraId="751215C1" w14:textId="0E349811" w:rsidR="00E33773" w:rsidRPr="0019127F" w:rsidRDefault="00E33773" w:rsidP="00446C2F">
      <w:pPr>
        <w:pStyle w:val="Corpsdetexte"/>
        <w:rPr>
          <w:lang w:val="en-US"/>
        </w:rPr>
      </w:pPr>
      <w:r>
        <w:rPr>
          <w:lang w:val="en-US"/>
        </w:rPr>
        <w:t xml:space="preserve">Above the open source code </w:t>
      </w:r>
      <w:r w:rsidR="0059517C">
        <w:rPr>
          <w:lang w:val="en-US"/>
        </w:rPr>
        <w:t>maintained</w:t>
      </w:r>
      <w:r>
        <w:rPr>
          <w:lang w:val="en-US"/>
        </w:rPr>
        <w:t xml:space="preserve"> by the foundation, companies can develop payables </w:t>
      </w:r>
      <w:r w:rsidR="0059517C">
        <w:rPr>
          <w:lang w:val="en-US"/>
        </w:rPr>
        <w:t>m</w:t>
      </w:r>
      <w:r>
        <w:rPr>
          <w:lang w:val="en-US"/>
        </w:rPr>
        <w:t xml:space="preserve">odules for module. Editors have an “over the top approach” consisting in developing and selling modules dedicated to </w:t>
      </w:r>
      <w:proofErr w:type="spellStart"/>
      <w:r>
        <w:rPr>
          <w:lang w:val="en-US"/>
        </w:rPr>
        <w:t>Moddle</w:t>
      </w:r>
      <w:proofErr w:type="spellEnd"/>
      <w:r>
        <w:rPr>
          <w:lang w:val="en-US"/>
        </w:rPr>
        <w:t xml:space="preserve"> platform. Around 1 000 modules (both private and open source) are currently available for the Australian platform.</w:t>
      </w:r>
    </w:p>
    <w:p w14:paraId="1F04BCA2" w14:textId="1438BE65" w:rsidR="00B65159" w:rsidRDefault="00B65159" w:rsidP="00946734">
      <w:pPr>
        <w:pStyle w:val="Titre1"/>
      </w:pPr>
      <w:bookmarkStart w:id="31" w:name="_Toc436988861"/>
      <w:r>
        <w:t>Analysis of national policies</w:t>
      </w:r>
      <w:bookmarkEnd w:id="31"/>
    </w:p>
    <w:p w14:paraId="13C5541E" w14:textId="1E0EE08D" w:rsidR="00B65159" w:rsidRDefault="00B65159" w:rsidP="00B65159">
      <w:pPr>
        <w:pStyle w:val="Titre2"/>
      </w:pPr>
      <w:bookmarkStart w:id="32" w:name="_Toc436988862"/>
      <w:r>
        <w:t>FUN: the French Initiative</w:t>
      </w:r>
      <w:bookmarkEnd w:id="32"/>
    </w:p>
    <w:p w14:paraId="1E8BCEB6" w14:textId="6825E621" w:rsidR="0059517C" w:rsidRDefault="006A1614" w:rsidP="006A1614">
      <w:pPr>
        <w:pStyle w:val="Titre3"/>
      </w:pPr>
      <w:r>
        <w:t>Foundation</w:t>
      </w:r>
    </w:p>
    <w:p w14:paraId="7C21EE69" w14:textId="134CF4D8" w:rsidR="0059517C" w:rsidRDefault="00A821CB" w:rsidP="0059517C">
      <w:pPr>
        <w:pStyle w:val="Corpsdetexte"/>
      </w:pPr>
      <w:r>
        <w:t xml:space="preserve">Founded in 2013 and launched by the former French Minister of the Higher Education, FUN was online in the beginning of 2014. </w:t>
      </w:r>
      <w:r w:rsidR="005B1733">
        <w:t>The platform owns 50 more than fifty partnerships with some of the most prestigious universities throughout the world.</w:t>
      </w:r>
      <w:r>
        <w:t xml:space="preserve"> </w:t>
      </w:r>
      <w:r w:rsidR="005B1733">
        <w:t>They now have more than 150 courses available and already 1 million subscribers</w:t>
      </w:r>
      <w:r w:rsidR="00843F54">
        <w:t xml:space="preserve"> (500 000 active learners)</w:t>
      </w:r>
      <w:r w:rsidR="005B1733">
        <w:t>.</w:t>
      </w:r>
      <w:r w:rsidR="00AF2ED5">
        <w:t xml:space="preserve"> This initiative aims to federate all the digital projects from universities in France. </w:t>
      </w:r>
      <w:r w:rsidR="00E035A5">
        <w:t>From 10 MOOC at the beginning, the catalogue of courses has been enriched on various topics. FUN is now a GIP (</w:t>
      </w:r>
      <w:proofErr w:type="spellStart"/>
      <w:r w:rsidR="00E035A5">
        <w:t>Groupement</w:t>
      </w:r>
      <w:proofErr w:type="spellEnd"/>
      <w:r w:rsidR="00E035A5">
        <w:t xml:space="preserve"> </w:t>
      </w:r>
      <w:proofErr w:type="spellStart"/>
      <w:r w:rsidR="00E035A5">
        <w:t>d’Intérêt</w:t>
      </w:r>
      <w:proofErr w:type="spellEnd"/>
      <w:r w:rsidR="00E035A5">
        <w:t xml:space="preserve"> Public), a kind of association which is now financed by the Minister and the main contributors.</w:t>
      </w:r>
    </w:p>
    <w:p w14:paraId="74BF1DF1" w14:textId="1F32D4FF" w:rsidR="0059517C" w:rsidRDefault="0059517C" w:rsidP="006A1614">
      <w:pPr>
        <w:pStyle w:val="Titre3"/>
      </w:pPr>
      <w:r>
        <w:t>Objectives</w:t>
      </w:r>
    </w:p>
    <w:p w14:paraId="20B76476" w14:textId="62267638" w:rsidR="00E035A5" w:rsidRDefault="00E035A5" w:rsidP="00E035A5">
      <w:pPr>
        <w:pStyle w:val="Corpsdetexte"/>
      </w:pPr>
      <w:r>
        <w:t xml:space="preserve">Build to keep </w:t>
      </w:r>
      <w:r w:rsidR="00413828">
        <w:t>hold of</w:t>
      </w:r>
      <w:r>
        <w:t xml:space="preserve"> the development of MOOC</w:t>
      </w:r>
      <w:r w:rsidR="00413828">
        <w:t>s</w:t>
      </w:r>
      <w:r>
        <w:t xml:space="preserve"> in France, the missions of the platform are:</w:t>
      </w:r>
    </w:p>
    <w:p w14:paraId="3695CB19" w14:textId="77777777" w:rsidR="00E035A5" w:rsidRDefault="00E035A5" w:rsidP="00E035A5">
      <w:pPr>
        <w:pStyle w:val="Corpsdetexte"/>
      </w:pPr>
    </w:p>
    <w:p w14:paraId="2B9D5BD2" w14:textId="68A2025A" w:rsidR="00E035A5" w:rsidRDefault="00E035A5" w:rsidP="00E035A5">
      <w:pPr>
        <w:pStyle w:val="Corpsdetexte"/>
        <w:numPr>
          <w:ilvl w:val="0"/>
          <w:numId w:val="14"/>
        </w:numPr>
      </w:pPr>
      <w:r>
        <w:t>Support</w:t>
      </w:r>
      <w:r w:rsidR="00606829">
        <w:t>ing the development of massively open training</w:t>
      </w:r>
    </w:p>
    <w:p w14:paraId="4ED843AE" w14:textId="77777777" w:rsidR="00E035A5" w:rsidRDefault="00E035A5" w:rsidP="00E035A5">
      <w:pPr>
        <w:pStyle w:val="Corpsdetexte"/>
        <w:numPr>
          <w:ilvl w:val="0"/>
          <w:numId w:val="14"/>
        </w:numPr>
      </w:pPr>
      <w:r>
        <w:t>Incentive to place digital at the heart of student backgrounds and professions of higher education and research</w:t>
      </w:r>
    </w:p>
    <w:p w14:paraId="59A9537C" w14:textId="314B887C" w:rsidR="00E035A5" w:rsidRDefault="00E035A5" w:rsidP="00E035A5">
      <w:pPr>
        <w:pStyle w:val="Corpsdetexte"/>
        <w:numPr>
          <w:ilvl w:val="0"/>
          <w:numId w:val="14"/>
        </w:numPr>
      </w:pPr>
      <w:r>
        <w:t>Provide facilities and services shared in support of digital initiatives</w:t>
      </w:r>
      <w:r w:rsidR="00606829">
        <w:t xml:space="preserve"> in universities</w:t>
      </w:r>
    </w:p>
    <w:p w14:paraId="1847639D" w14:textId="1FE13FE7" w:rsidR="00843F54" w:rsidRDefault="00E035A5" w:rsidP="00843F54">
      <w:pPr>
        <w:pStyle w:val="Corpsdetexte"/>
        <w:numPr>
          <w:ilvl w:val="0"/>
          <w:numId w:val="14"/>
        </w:numPr>
      </w:pPr>
      <w:r>
        <w:t xml:space="preserve">Promote the visibility of the French offer </w:t>
      </w:r>
      <w:r w:rsidR="00606829">
        <w:t xml:space="preserve">in </w:t>
      </w:r>
      <w:r>
        <w:t>training and digital resources</w:t>
      </w:r>
    </w:p>
    <w:p w14:paraId="29F65DF3" w14:textId="77777777" w:rsidR="00E035A5" w:rsidRPr="00E035A5" w:rsidRDefault="00E035A5" w:rsidP="00E035A5">
      <w:pPr>
        <w:pStyle w:val="Corpsdetexte"/>
      </w:pPr>
    </w:p>
    <w:p w14:paraId="369CAD14" w14:textId="77777777" w:rsidR="006A1614" w:rsidRDefault="006A1614" w:rsidP="006A1614">
      <w:pPr>
        <w:pStyle w:val="Titre3"/>
      </w:pPr>
      <w:proofErr w:type="spellStart"/>
      <w:r>
        <w:t>Futur</w:t>
      </w:r>
      <w:proofErr w:type="spellEnd"/>
    </w:p>
    <w:p w14:paraId="136CD85E" w14:textId="63DE6435" w:rsidR="006D0AE5" w:rsidRDefault="006D0AE5" w:rsidP="006D0AE5">
      <w:pPr>
        <w:pStyle w:val="Titre4"/>
      </w:pPr>
      <w:r>
        <w:t>Development of the platform</w:t>
      </w:r>
    </w:p>
    <w:p w14:paraId="542922DD" w14:textId="2791933C" w:rsidR="00CA57A1" w:rsidRDefault="00843F54" w:rsidP="00CA57A1">
      <w:pPr>
        <w:pStyle w:val="Corpsdetexte"/>
      </w:pPr>
      <w:r>
        <w:t>A new version of the platform was deployed in November 2015</w:t>
      </w:r>
      <w:r w:rsidR="00CA57A1">
        <w:t xml:space="preserve"> especially to improve the user experience. This objective will be supported by a joint project where some of the most prominent </w:t>
      </w:r>
      <w:proofErr w:type="spellStart"/>
      <w:r w:rsidR="00CA57A1">
        <w:t>Edtech</w:t>
      </w:r>
      <w:proofErr w:type="spellEnd"/>
      <w:r w:rsidR="00CA57A1">
        <w:t xml:space="preserve"> start-ups in France will implement their tool. </w:t>
      </w:r>
    </w:p>
    <w:p w14:paraId="16CA2B02" w14:textId="720A8415" w:rsidR="00CA57A1" w:rsidRDefault="00CA57A1" w:rsidP="00CA57A1">
      <w:pPr>
        <w:pStyle w:val="Corpsdetexte"/>
      </w:pPr>
      <w:r>
        <w:t>FUN also wants to improve its offer towards the professional training with tools and collaborations with corporate sector:</w:t>
      </w:r>
    </w:p>
    <w:p w14:paraId="5CA44D66" w14:textId="2858720E" w:rsidR="00CA57A1" w:rsidRDefault="00CA57A1" w:rsidP="00982E5A">
      <w:pPr>
        <w:pStyle w:val="Corpsdetexte"/>
        <w:numPr>
          <w:ilvl w:val="0"/>
          <w:numId w:val="15"/>
        </w:numPr>
      </w:pPr>
      <w:r>
        <w:t>Generalizing certification, today tested with several MOOC, to meet expectations of learners who need to enhance their careers;</w:t>
      </w:r>
    </w:p>
    <w:p w14:paraId="4FDC689A" w14:textId="1CBB62C0" w:rsidR="00CA57A1" w:rsidRDefault="00982E5A" w:rsidP="00982E5A">
      <w:pPr>
        <w:pStyle w:val="Corpsdetexte"/>
        <w:numPr>
          <w:ilvl w:val="0"/>
          <w:numId w:val="15"/>
        </w:numPr>
      </w:pPr>
      <w:r>
        <w:t>S</w:t>
      </w:r>
      <w:r w:rsidR="00CA57A1">
        <w:t>uggest these online courses to employees, job seekers, companies</w:t>
      </w:r>
      <w:r>
        <w:t xml:space="preserve"> </w:t>
      </w:r>
      <w:r w:rsidR="00CA57A1">
        <w:t>a continuing education perspective;</w:t>
      </w:r>
    </w:p>
    <w:p w14:paraId="53103C9C" w14:textId="55361705" w:rsidR="00CA57A1" w:rsidRDefault="00CA57A1" w:rsidP="00982E5A">
      <w:pPr>
        <w:pStyle w:val="Corpsdetexte"/>
        <w:numPr>
          <w:ilvl w:val="0"/>
          <w:numId w:val="15"/>
        </w:numPr>
      </w:pPr>
      <w:r>
        <w:t xml:space="preserve">Deploy white </w:t>
      </w:r>
      <w:r w:rsidR="000C1735">
        <w:t>label</w:t>
      </w:r>
      <w:r>
        <w:t xml:space="preserve"> platforms to meet the needs of companies</w:t>
      </w:r>
      <w:r w:rsidR="00982E5A">
        <w:t xml:space="preserve"> </w:t>
      </w:r>
      <w:r>
        <w:t>who wish to deploy in-house continuing education tools and other actors</w:t>
      </w:r>
    </w:p>
    <w:p w14:paraId="742607EA" w14:textId="527D6141" w:rsidR="00CA57A1" w:rsidRDefault="000C1735" w:rsidP="00982E5A">
      <w:pPr>
        <w:pStyle w:val="Corpsdetexte"/>
        <w:numPr>
          <w:ilvl w:val="0"/>
          <w:numId w:val="15"/>
        </w:numPr>
      </w:pPr>
      <w:r>
        <w:t>I</w:t>
      </w:r>
      <w:r w:rsidR="00CA57A1">
        <w:t>nvolved in training throughout life (large companies, branches</w:t>
      </w:r>
      <w:r w:rsidR="00982E5A">
        <w:t xml:space="preserve"> </w:t>
      </w:r>
      <w:r w:rsidR="00CA57A1">
        <w:t xml:space="preserve">professional and OPCA, </w:t>
      </w:r>
      <w:proofErr w:type="spellStart"/>
      <w:r w:rsidR="00CA57A1">
        <w:t>Pôle</w:t>
      </w:r>
      <w:proofErr w:type="spellEnd"/>
      <w:r w:rsidR="00CA57A1">
        <w:t xml:space="preserve"> </w:t>
      </w:r>
      <w:proofErr w:type="spellStart"/>
      <w:r w:rsidR="00CA57A1">
        <w:t>Emploi</w:t>
      </w:r>
      <w:proofErr w:type="spellEnd"/>
      <w:r w:rsidR="00CA57A1">
        <w:t>, the actors of vocational training in the</w:t>
      </w:r>
      <w:r w:rsidR="00982E5A">
        <w:t xml:space="preserve"> </w:t>
      </w:r>
      <w:r w:rsidR="00CA57A1">
        <w:t>public and the private ...).</w:t>
      </w:r>
    </w:p>
    <w:p w14:paraId="5DC2E1B6" w14:textId="2CD7E780" w:rsidR="00CA57A1" w:rsidRDefault="00982E5A" w:rsidP="00CA57A1">
      <w:pPr>
        <w:pStyle w:val="Corpsdetexte"/>
      </w:pPr>
      <w:r>
        <w:t xml:space="preserve">It could make FUN as other </w:t>
      </w:r>
      <w:r w:rsidR="004778D9">
        <w:t>initiatives</w:t>
      </w:r>
      <w:r>
        <w:t xml:space="preserve"> throughout the world a more </w:t>
      </w:r>
      <w:r w:rsidR="004778D9">
        <w:t xml:space="preserve">integrated tool serving job seekers and fighting unemployment (Rework </w:t>
      </w:r>
      <w:proofErr w:type="gramStart"/>
      <w:r w:rsidR="004778D9">
        <w:t>America, …)</w:t>
      </w:r>
      <w:proofErr w:type="gramEnd"/>
      <w:r w:rsidR="004778D9">
        <w:t>.</w:t>
      </w:r>
    </w:p>
    <w:p w14:paraId="29CACB1A" w14:textId="492B4D54" w:rsidR="006D0AE5" w:rsidRPr="006D0AE5" w:rsidRDefault="006D0AE5" w:rsidP="00CA57A1">
      <w:pPr>
        <w:pStyle w:val="Titre4"/>
      </w:pPr>
      <w:r>
        <w:t xml:space="preserve">Proximity with </w:t>
      </w:r>
      <w:proofErr w:type="spellStart"/>
      <w:r>
        <w:t>EdX</w:t>
      </w:r>
      <w:proofErr w:type="spellEnd"/>
      <w:r>
        <w:t xml:space="preserve"> Foundation</w:t>
      </w:r>
    </w:p>
    <w:p w14:paraId="29F460D0" w14:textId="70BD302A" w:rsidR="0059517C" w:rsidRDefault="000C1735" w:rsidP="0059517C">
      <w:pPr>
        <w:pStyle w:val="Corpsdetexte"/>
      </w:pPr>
      <w:r>
        <w:t xml:space="preserve">Using the </w:t>
      </w:r>
      <w:proofErr w:type="spellStart"/>
      <w:r>
        <w:t>OpenEdX</w:t>
      </w:r>
      <w:proofErr w:type="spellEnd"/>
      <w:r>
        <w:t xml:space="preserve"> technology since the beginning of the platform, FUN thinks now about selling the white label version of the platform</w:t>
      </w:r>
      <w:r w:rsidR="00967F70">
        <w:t xml:space="preserve"> for companies as said above. </w:t>
      </w:r>
    </w:p>
    <w:p w14:paraId="24EDB5B1" w14:textId="0B0E7037" w:rsidR="00967F70" w:rsidRDefault="00967F70" w:rsidP="0059517C">
      <w:pPr>
        <w:pStyle w:val="Corpsdetexte"/>
      </w:pPr>
      <w:r>
        <w:t>As an important user of the technology, a first Open-</w:t>
      </w:r>
      <w:proofErr w:type="spellStart"/>
      <w:r>
        <w:t>EdX</w:t>
      </w:r>
      <w:proofErr w:type="spellEnd"/>
      <w:r>
        <w:t xml:space="preserve"> </w:t>
      </w:r>
      <w:proofErr w:type="spellStart"/>
      <w:r>
        <w:t>hackathon</w:t>
      </w:r>
      <w:proofErr w:type="spellEnd"/>
      <w:r>
        <w:t xml:space="preserve"> was scheduled</w:t>
      </w:r>
      <w:r w:rsidR="00A9408E">
        <w:t xml:space="preserve"> in France in M</w:t>
      </w:r>
      <w:r>
        <w:t xml:space="preserve">ay 2015. </w:t>
      </w:r>
      <w:r w:rsidR="00A9408E">
        <w:t xml:space="preserve">Team members of </w:t>
      </w:r>
      <w:proofErr w:type="spellStart"/>
      <w:r w:rsidR="00A9408E">
        <w:t>EDx</w:t>
      </w:r>
      <w:proofErr w:type="spellEnd"/>
      <w:r w:rsidR="00A9408E">
        <w:t>, Boston were in Paris to</w:t>
      </w:r>
      <w:r w:rsidR="00711167">
        <w:t xml:space="preserve"> attend and support the meeting and one of the </w:t>
      </w:r>
      <w:r w:rsidR="0043206D">
        <w:t>objectives</w:t>
      </w:r>
      <w:r w:rsidR="00711167">
        <w:t xml:space="preserve"> was to develop the </w:t>
      </w:r>
      <w:proofErr w:type="spellStart"/>
      <w:r w:rsidR="00711167">
        <w:t>OpenEdX</w:t>
      </w:r>
      <w:proofErr w:type="spellEnd"/>
      <w:r w:rsidR="00711167">
        <w:t xml:space="preserve"> code.</w:t>
      </w:r>
    </w:p>
    <w:p w14:paraId="32D93FE3" w14:textId="5556AA69" w:rsidR="00A85E9F" w:rsidRDefault="00A85E9F" w:rsidP="0059517C">
      <w:pPr>
        <w:pStyle w:val="Corpsdetexte"/>
      </w:pPr>
      <w:r>
        <w:rPr>
          <w:noProof/>
          <w:lang w:val="en-US" w:eastAsia="en-US"/>
        </w:rPr>
        <w:drawing>
          <wp:anchor distT="0" distB="0" distL="114300" distR="114300" simplePos="0" relativeHeight="251670528" behindDoc="0" locked="0" layoutInCell="1" allowOverlap="1" wp14:anchorId="36F1F62E" wp14:editId="78D45A74">
            <wp:simplePos x="0" y="0"/>
            <wp:positionH relativeFrom="column">
              <wp:posOffset>796290</wp:posOffset>
            </wp:positionH>
            <wp:positionV relativeFrom="paragraph">
              <wp:posOffset>255905</wp:posOffset>
            </wp:positionV>
            <wp:extent cx="4514850" cy="2524125"/>
            <wp:effectExtent l="0" t="0" r="0" b="9525"/>
            <wp:wrapTopAndBottom/>
            <wp:docPr id="12" name="Image 12" descr="D:\IMT\Projets\MOOCTAB\Images\Hackathon_OpenEd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MT\Projets\MOOCTAB\Images\Hackathon_OpenEdX.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14850" cy="2524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74C114" w14:textId="1F2734EA" w:rsidR="00A85E9F" w:rsidRPr="00A85E9F" w:rsidRDefault="00A85E9F" w:rsidP="00A85E9F">
      <w:pPr>
        <w:pStyle w:val="Corpsdetexte"/>
        <w:jc w:val="center"/>
        <w:rPr>
          <w:i/>
        </w:rPr>
      </w:pPr>
      <w:proofErr w:type="spellStart"/>
      <w:r w:rsidRPr="00A85E9F">
        <w:rPr>
          <w:i/>
        </w:rPr>
        <w:t>Hackathon</w:t>
      </w:r>
      <w:proofErr w:type="spellEnd"/>
      <w:r w:rsidRPr="00A85E9F">
        <w:rPr>
          <w:i/>
        </w:rPr>
        <w:t xml:space="preserve"> </w:t>
      </w:r>
      <w:proofErr w:type="spellStart"/>
      <w:r w:rsidRPr="00A85E9F">
        <w:rPr>
          <w:i/>
        </w:rPr>
        <w:t>OpenEdX</w:t>
      </w:r>
      <w:proofErr w:type="spellEnd"/>
      <w:r w:rsidRPr="00A85E9F">
        <w:rPr>
          <w:i/>
        </w:rPr>
        <w:t xml:space="preserve"> in Paris, 30 teams and 7 projects rewarded</w:t>
      </w:r>
    </w:p>
    <w:p w14:paraId="2F08E144" w14:textId="272776C3" w:rsidR="000C1735" w:rsidRDefault="0043206D" w:rsidP="0059517C">
      <w:pPr>
        <w:pStyle w:val="Corpsdetexte"/>
      </w:pPr>
      <w:r>
        <w:t xml:space="preserve">The </w:t>
      </w:r>
      <w:proofErr w:type="spellStart"/>
      <w:r>
        <w:t>hackathon</w:t>
      </w:r>
      <w:proofErr w:type="spellEnd"/>
      <w:r>
        <w:t xml:space="preserve"> enables for example to develop a new </w:t>
      </w:r>
      <w:proofErr w:type="spellStart"/>
      <w:r>
        <w:t>Xblock</w:t>
      </w:r>
      <w:proofErr w:type="spellEnd"/>
      <w:r>
        <w:t xml:space="preserve"> focused at</w:t>
      </w:r>
      <w:r w:rsidRPr="0043206D">
        <w:t xml:space="preserve"> easily create interactive videos with problems</w:t>
      </w:r>
      <w:r>
        <w:t xml:space="preserve"> and an implementation of learning analytics from a French start-up.</w:t>
      </w:r>
    </w:p>
    <w:p w14:paraId="7485E9BD" w14:textId="6866D742" w:rsidR="0059517C" w:rsidRDefault="0059517C" w:rsidP="006A1614">
      <w:pPr>
        <w:pStyle w:val="Titre3"/>
      </w:pPr>
      <w:proofErr w:type="spellStart"/>
      <w:r>
        <w:t>Institut</w:t>
      </w:r>
      <w:proofErr w:type="spellEnd"/>
      <w:r>
        <w:t xml:space="preserve"> Mines-Telecom policy</w:t>
      </w:r>
      <w:r w:rsidR="006A1614">
        <w:t xml:space="preserve"> for FUN</w:t>
      </w:r>
    </w:p>
    <w:p w14:paraId="5064FEC1" w14:textId="54351F53" w:rsidR="0059517C" w:rsidRDefault="0059517C" w:rsidP="0059517C">
      <w:pPr>
        <w:pStyle w:val="Corpsdetexte"/>
      </w:pPr>
      <w:r>
        <w:t xml:space="preserve">As one of the first entity in France throughout one of its schools (Telecom Bretagne) that built one a MOOC, </w:t>
      </w:r>
      <w:proofErr w:type="spellStart"/>
      <w:r w:rsidR="00B32E50">
        <w:t>Institut</w:t>
      </w:r>
      <w:proofErr w:type="spellEnd"/>
      <w:r>
        <w:t xml:space="preserve"> Mines-Telecom is important partner of the FUN initiative. With </w:t>
      </w:r>
      <w:r w:rsidR="0043206D">
        <w:t>15</w:t>
      </w:r>
      <w:r>
        <w:t xml:space="preserve"> MOOC available on the website, IMT is the second largest institution represented on FUN. The courses of IMT are focused on science as most of the schools that compose the network of the IMT are schools of engineers. </w:t>
      </w:r>
    </w:p>
    <w:p w14:paraId="15EEFA75" w14:textId="6D4D518D" w:rsidR="0059517C" w:rsidRDefault="0043206D" w:rsidP="0059517C">
      <w:pPr>
        <w:pStyle w:val="Corpsdetexte"/>
      </w:pPr>
      <w:r>
        <w:t>IMT has now its own team dedicated to the creation of MOOC with an</w:t>
      </w:r>
      <w:r w:rsidR="00B3793C">
        <w:t xml:space="preserve"> </w:t>
      </w:r>
      <w:r>
        <w:t>equipped studio for recording</w:t>
      </w:r>
      <w:r w:rsidR="00B3793C">
        <w:t xml:space="preserve"> videos. </w:t>
      </w:r>
      <w:r w:rsidR="00821BCB">
        <w:t>The increase in the number of MOOCs will continue and accelerate in 2016.</w:t>
      </w:r>
    </w:p>
    <w:p w14:paraId="2DE484FE" w14:textId="77777777" w:rsidR="0043206D" w:rsidRPr="0059517C" w:rsidRDefault="0043206D" w:rsidP="0059517C">
      <w:pPr>
        <w:pStyle w:val="Corpsdetexte"/>
      </w:pPr>
    </w:p>
    <w:p w14:paraId="5FECE4B5" w14:textId="3BC9512C" w:rsidR="00B65159" w:rsidRPr="00B65159" w:rsidRDefault="00B65159" w:rsidP="00B65159">
      <w:pPr>
        <w:pStyle w:val="Titre2"/>
      </w:pPr>
      <w:bookmarkStart w:id="33" w:name="_Toc436988863"/>
      <w:r>
        <w:t>Turkish policy for MOOCs</w:t>
      </w:r>
      <w:bookmarkEnd w:id="33"/>
    </w:p>
    <w:p w14:paraId="13C3DF98" w14:textId="2072758B" w:rsidR="00834995" w:rsidRDefault="007D6235">
      <w:pPr>
        <w:rPr>
          <w:b/>
          <w:bCs/>
          <w:spacing w:val="4"/>
          <w:sz w:val="22"/>
        </w:rPr>
      </w:pPr>
      <w:r>
        <w:t>XXX</w:t>
      </w:r>
      <w:r w:rsidR="00834995">
        <w:br w:type="page"/>
      </w:r>
    </w:p>
    <w:p w14:paraId="1701EA84" w14:textId="68E692FC" w:rsidR="00870B53" w:rsidRPr="00834995" w:rsidRDefault="00834995" w:rsidP="00834995">
      <w:pPr>
        <w:pStyle w:val="Titre1"/>
      </w:pPr>
      <w:bookmarkStart w:id="34" w:name="_Toc436988864"/>
      <w:r w:rsidRPr="00834995">
        <w:t>Annex</w:t>
      </w:r>
      <w:bookmarkEnd w:id="34"/>
    </w:p>
    <w:p w14:paraId="258AA041" w14:textId="0995295B" w:rsidR="00834995" w:rsidRPr="00834995" w:rsidRDefault="00834995" w:rsidP="00834995">
      <w:r>
        <w:t xml:space="preserve">Annex 1: extract of the </w:t>
      </w:r>
      <w:proofErr w:type="spellStart"/>
      <w:r>
        <w:t>Coursera</w:t>
      </w:r>
      <w:proofErr w:type="spellEnd"/>
      <w:r>
        <w:t xml:space="preserve"> agreement, foreseen revenues</w:t>
      </w:r>
    </w:p>
    <w:p w14:paraId="378B3D52" w14:textId="786584EA" w:rsidR="00834995" w:rsidRPr="00834995" w:rsidRDefault="00834995" w:rsidP="00834995">
      <w:pPr>
        <w:pStyle w:val="Corpsdetexte"/>
      </w:pPr>
      <w:r>
        <w:rPr>
          <w:noProof/>
          <w:lang w:val="en-US" w:eastAsia="en-US"/>
        </w:rPr>
        <w:drawing>
          <wp:anchor distT="0" distB="0" distL="114300" distR="114300" simplePos="0" relativeHeight="251661312" behindDoc="0" locked="0" layoutInCell="1" allowOverlap="1" wp14:anchorId="69A2E36C" wp14:editId="425A841A">
            <wp:simplePos x="0" y="0"/>
            <wp:positionH relativeFrom="column">
              <wp:posOffset>-3810</wp:posOffset>
            </wp:positionH>
            <wp:positionV relativeFrom="paragraph">
              <wp:posOffset>1905</wp:posOffset>
            </wp:positionV>
            <wp:extent cx="6048375" cy="8115300"/>
            <wp:effectExtent l="0" t="0" r="9525" b="0"/>
            <wp:wrapTopAndBottom/>
            <wp:docPr id="4" name="Image 4" descr="D:\IMT\Projets\MOOCTAB\Images\Capture_Coursera_agre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MT\Projets\MOOCTAB\Images\Capture_Coursera_agreement.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48375" cy="81153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34995" w:rsidRPr="00834995" w:rsidSect="006F199F">
      <w:headerReference w:type="even" r:id="rId24"/>
      <w:headerReference w:type="default" r:id="rId25"/>
      <w:footerReference w:type="default" r:id="rId26"/>
      <w:headerReference w:type="first" r:id="rId27"/>
      <w:pgSz w:w="11906" w:h="16838" w:code="9"/>
      <w:pgMar w:top="2517" w:right="1191" w:bottom="567" w:left="1191" w:header="851" w:footer="164"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2C364F" w14:textId="77777777" w:rsidR="000200E2" w:rsidRDefault="000200E2">
      <w:r>
        <w:separator/>
      </w:r>
    </w:p>
    <w:p w14:paraId="032C603A" w14:textId="77777777" w:rsidR="000200E2" w:rsidRDefault="000200E2"/>
    <w:p w14:paraId="58743748" w14:textId="77777777" w:rsidR="000200E2" w:rsidRDefault="000200E2"/>
  </w:endnote>
  <w:endnote w:type="continuationSeparator" w:id="0">
    <w:p w14:paraId="417E9B27" w14:textId="77777777" w:rsidR="000200E2" w:rsidRDefault="000200E2">
      <w:r>
        <w:continuationSeparator/>
      </w:r>
    </w:p>
    <w:p w14:paraId="3112F6D1" w14:textId="77777777" w:rsidR="000200E2" w:rsidRDefault="000200E2"/>
    <w:p w14:paraId="3F938CFD" w14:textId="77777777" w:rsidR="000200E2" w:rsidRDefault="000200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ヒラギノ角ゴ Pro W3">
    <w:charset w:val="4E"/>
    <w:family w:val="auto"/>
    <w:pitch w:val="variable"/>
    <w:sig w:usb0="E00002FF" w:usb1="7AC7FFFF" w:usb2="00000012" w:usb3="00000000" w:csb0="0002000D" w:csb1="00000000"/>
  </w:font>
  <w:font w:name="Lucida Grande">
    <w:altName w:val="Times New Roman"/>
    <w:charset w:val="00"/>
    <w:family w:val="auto"/>
    <w:pitch w:val="variable"/>
    <w:sig w:usb0="00000000"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Base"/>
      <w:tblW w:w="0" w:type="auto"/>
      <w:tblBorders>
        <w:top w:val="single" w:sz="8"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25"/>
      <w:gridCol w:w="5615"/>
    </w:tblGrid>
    <w:tr w:rsidR="00325FB2" w14:paraId="5F2AC912" w14:textId="77777777" w:rsidTr="00352D9B">
      <w:trPr>
        <w:cnfStyle w:val="100000000000" w:firstRow="1" w:lastRow="0" w:firstColumn="0" w:lastColumn="0" w:oddVBand="0" w:evenVBand="0" w:oddHBand="0" w:evenHBand="0" w:firstRowFirstColumn="0" w:firstRowLastColumn="0" w:lastRowFirstColumn="0" w:lastRowLastColumn="0"/>
        <w:trHeight w:val="340"/>
      </w:trPr>
      <w:tc>
        <w:tcPr>
          <w:tcW w:w="4832" w:type="dxa"/>
          <w:tcBorders>
            <w:top w:val="nil"/>
            <w:left w:val="nil"/>
            <w:right w:val="nil"/>
          </w:tcBorders>
          <w:shd w:val="clear" w:color="auto" w:fill="auto"/>
          <w:vAlign w:val="center"/>
        </w:tcPr>
        <w:p w14:paraId="41EB1F9F" w14:textId="77777777" w:rsidR="00325FB2" w:rsidRPr="00352D9B" w:rsidRDefault="00325FB2" w:rsidP="00352D9B">
          <w:pPr>
            <w:pStyle w:val="Pieddepage"/>
            <w:keepNext/>
            <w:pageBreakBefore/>
            <w:tabs>
              <w:tab w:val="left" w:pos="5040"/>
              <w:tab w:val="left" w:pos="7200"/>
            </w:tabs>
            <w:spacing w:after="200" w:line="288" w:lineRule="auto"/>
            <w:ind w:left="397"/>
            <w:outlineLvl w:val="0"/>
            <w:rPr>
              <w:b w:val="0"/>
              <w:szCs w:val="20"/>
            </w:rPr>
          </w:pPr>
        </w:p>
      </w:tc>
      <w:tc>
        <w:tcPr>
          <w:tcW w:w="4832" w:type="dxa"/>
          <w:tcBorders>
            <w:top w:val="nil"/>
            <w:left w:val="nil"/>
            <w:right w:val="nil"/>
          </w:tcBorders>
          <w:shd w:val="clear" w:color="auto" w:fill="auto"/>
          <w:vAlign w:val="center"/>
        </w:tcPr>
        <w:p w14:paraId="7428E01E" w14:textId="77777777" w:rsidR="00325FB2" w:rsidRPr="00352D9B" w:rsidRDefault="00325FB2" w:rsidP="00352D9B">
          <w:pPr>
            <w:pStyle w:val="Pieddepage"/>
            <w:keepNext/>
            <w:pageBreakBefore/>
            <w:tabs>
              <w:tab w:val="left" w:pos="5040"/>
              <w:tab w:val="left" w:pos="7200"/>
            </w:tabs>
            <w:spacing w:after="200" w:line="288" w:lineRule="auto"/>
            <w:jc w:val="right"/>
            <w:outlineLvl w:val="0"/>
            <w:rPr>
              <w:b w:val="0"/>
            </w:rPr>
          </w:pPr>
        </w:p>
      </w:tc>
    </w:tr>
    <w:tr w:rsidR="00325FB2" w14:paraId="6F603562" w14:textId="77777777" w:rsidTr="007E24CC">
      <w:trPr>
        <w:trHeight w:val="340"/>
      </w:trPr>
      <w:tc>
        <w:tcPr>
          <w:tcW w:w="4832" w:type="dxa"/>
          <w:shd w:val="clear" w:color="auto" w:fill="auto"/>
          <w:vAlign w:val="center"/>
        </w:tcPr>
        <w:p w14:paraId="0770A038" w14:textId="77777777" w:rsidR="00325FB2" w:rsidRPr="00352D9B" w:rsidRDefault="00325FB2" w:rsidP="005708F3">
          <w:pPr>
            <w:pStyle w:val="Pieddepage"/>
          </w:pPr>
          <w:r w:rsidRPr="00352D9B">
            <w:rPr>
              <w:szCs w:val="20"/>
            </w:rPr>
            <w:t xml:space="preserve">Page </w:t>
          </w:r>
          <w:r w:rsidRPr="00352D9B">
            <w:rPr>
              <w:rStyle w:val="Numrodepage"/>
              <w:rFonts w:cs="Arial"/>
              <w:i/>
              <w:szCs w:val="20"/>
            </w:rPr>
            <w:fldChar w:fldCharType="begin"/>
          </w:r>
          <w:r w:rsidRPr="00352D9B">
            <w:rPr>
              <w:rStyle w:val="Numrodepage"/>
              <w:rFonts w:cs="Arial"/>
              <w:i/>
              <w:szCs w:val="20"/>
            </w:rPr>
            <w:instrText xml:space="preserve"> PAGE </w:instrText>
          </w:r>
          <w:r w:rsidRPr="00352D9B">
            <w:rPr>
              <w:rStyle w:val="Numrodepage"/>
              <w:rFonts w:cs="Arial"/>
              <w:i/>
              <w:szCs w:val="20"/>
            </w:rPr>
            <w:fldChar w:fldCharType="separate"/>
          </w:r>
          <w:r w:rsidR="009351B1">
            <w:rPr>
              <w:rStyle w:val="Numrodepage"/>
              <w:rFonts w:cs="Arial"/>
              <w:i/>
              <w:noProof/>
              <w:szCs w:val="20"/>
            </w:rPr>
            <w:t>4</w:t>
          </w:r>
          <w:r w:rsidRPr="00352D9B">
            <w:rPr>
              <w:rStyle w:val="Numrodepage"/>
              <w:rFonts w:cs="Arial"/>
              <w:i/>
              <w:szCs w:val="20"/>
            </w:rPr>
            <w:fldChar w:fldCharType="end"/>
          </w:r>
          <w:r w:rsidRPr="00352D9B">
            <w:rPr>
              <w:rStyle w:val="Numrodepage"/>
              <w:rFonts w:cs="Arial"/>
              <w:i/>
              <w:szCs w:val="20"/>
            </w:rPr>
            <w:t xml:space="preserve"> of </w:t>
          </w:r>
          <w:r w:rsidRPr="00352D9B">
            <w:rPr>
              <w:rStyle w:val="Numrodepage"/>
              <w:rFonts w:cs="Arial"/>
              <w:i/>
              <w:szCs w:val="20"/>
            </w:rPr>
            <w:fldChar w:fldCharType="begin"/>
          </w:r>
          <w:r w:rsidRPr="00352D9B">
            <w:rPr>
              <w:rStyle w:val="Numrodepage"/>
              <w:rFonts w:cs="Arial"/>
              <w:i/>
              <w:szCs w:val="20"/>
            </w:rPr>
            <w:instrText xml:space="preserve"> NUMPAGES </w:instrText>
          </w:r>
          <w:r w:rsidRPr="00352D9B">
            <w:rPr>
              <w:rStyle w:val="Numrodepage"/>
              <w:rFonts w:cs="Arial"/>
              <w:i/>
              <w:szCs w:val="20"/>
            </w:rPr>
            <w:fldChar w:fldCharType="separate"/>
          </w:r>
          <w:r w:rsidR="009351B1">
            <w:rPr>
              <w:rStyle w:val="Numrodepage"/>
              <w:rFonts w:cs="Arial"/>
              <w:i/>
              <w:noProof/>
              <w:szCs w:val="20"/>
            </w:rPr>
            <w:t>31</w:t>
          </w:r>
          <w:r w:rsidRPr="00352D9B">
            <w:rPr>
              <w:rStyle w:val="Numrodepage"/>
              <w:rFonts w:cs="Arial"/>
              <w:i/>
              <w:szCs w:val="20"/>
            </w:rPr>
            <w:fldChar w:fldCharType="end"/>
          </w:r>
        </w:p>
      </w:tc>
      <w:tc>
        <w:tcPr>
          <w:tcW w:w="4832" w:type="dxa"/>
          <w:shd w:val="clear" w:color="auto" w:fill="auto"/>
          <w:vAlign w:val="center"/>
        </w:tcPr>
        <w:p w14:paraId="06BF2E4F" w14:textId="798AB931" w:rsidR="00325FB2" w:rsidRPr="00352D9B" w:rsidRDefault="00325FB2" w:rsidP="007049B8">
          <w:pPr>
            <w:pStyle w:val="Pieddepage"/>
            <w:jc w:val="right"/>
          </w:pPr>
          <w:r w:rsidRPr="007049B8">
            <w:t>D1.2_State_of_the_Art_MOOC_Tablet_Security_and_Identity_Management</w:t>
          </w:r>
        </w:p>
      </w:tc>
    </w:tr>
  </w:tbl>
  <w:p w14:paraId="58ECE2A4" w14:textId="77777777" w:rsidR="00325FB2" w:rsidRPr="003871F6" w:rsidRDefault="00325FB2" w:rsidP="003871F6">
    <w:pPr>
      <w:pStyle w:val="Pieddepage"/>
    </w:pPr>
    <w:r>
      <w:tab/>
    </w:r>
  </w:p>
  <w:p w14:paraId="12BF991A" w14:textId="77777777" w:rsidR="00325FB2" w:rsidRPr="003871F6" w:rsidRDefault="00325FB2" w:rsidP="003871F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E8AB3C" w14:textId="77777777" w:rsidR="000200E2" w:rsidRDefault="000200E2">
      <w:r>
        <w:separator/>
      </w:r>
    </w:p>
    <w:p w14:paraId="6CFDD045" w14:textId="77777777" w:rsidR="000200E2" w:rsidRDefault="000200E2"/>
    <w:p w14:paraId="602BEA9A" w14:textId="77777777" w:rsidR="000200E2" w:rsidRDefault="000200E2"/>
  </w:footnote>
  <w:footnote w:type="continuationSeparator" w:id="0">
    <w:p w14:paraId="52C4EB1E" w14:textId="77777777" w:rsidR="000200E2" w:rsidRDefault="000200E2">
      <w:r>
        <w:continuationSeparator/>
      </w:r>
    </w:p>
    <w:p w14:paraId="677CCDEA" w14:textId="77777777" w:rsidR="000200E2" w:rsidRDefault="000200E2"/>
    <w:p w14:paraId="39F4790D" w14:textId="77777777" w:rsidR="000200E2" w:rsidRDefault="000200E2"/>
  </w:footnote>
  <w:footnote w:id="1">
    <w:p w14:paraId="7E22B861" w14:textId="5EDECC6D" w:rsidR="00325FB2" w:rsidRPr="00BB489B" w:rsidRDefault="00325FB2">
      <w:pPr>
        <w:pStyle w:val="Notedebasdepage"/>
        <w:rPr>
          <w:lang w:val="en-US"/>
        </w:rPr>
      </w:pPr>
      <w:r>
        <w:rPr>
          <w:rStyle w:val="Appelnotedebasdep"/>
        </w:rPr>
        <w:footnoteRef/>
      </w:r>
      <w:r>
        <w:t xml:space="preserve"> </w:t>
      </w:r>
      <w:r w:rsidRPr="00BB489B">
        <w:t xml:space="preserve">Joseph F. </w:t>
      </w:r>
      <w:proofErr w:type="spellStart"/>
      <w:r w:rsidRPr="00BB489B">
        <w:t>Kett</w:t>
      </w:r>
      <w:proofErr w:type="spellEnd"/>
      <w:r w:rsidRPr="00BB489B">
        <w:t>, Pursuit of Knowledge Under Difficulties: From Self-Improvement to Ad</w:t>
      </w:r>
      <w:r>
        <w:t>ult Education in America (1996)</w:t>
      </w:r>
    </w:p>
  </w:footnote>
  <w:footnote w:id="2">
    <w:p w14:paraId="0088E722" w14:textId="28065288" w:rsidR="00325FB2" w:rsidRPr="004206CA" w:rsidRDefault="00325FB2">
      <w:pPr>
        <w:pStyle w:val="Notedebasdepage"/>
        <w:rPr>
          <w:lang w:val="en-US"/>
        </w:rPr>
      </w:pPr>
      <w:r>
        <w:rPr>
          <w:rStyle w:val="Appelnotedebasdep"/>
        </w:rPr>
        <w:footnoteRef/>
      </w:r>
      <w:r>
        <w:t xml:space="preserve"> </w:t>
      </w:r>
      <w:r w:rsidRPr="004206CA">
        <w:t xml:space="preserve">William Millikan (2003). A Union Against Unions: The Minneapolis Citizens Alliance and Its Fight Against Organized </w:t>
      </w:r>
      <w:proofErr w:type="spellStart"/>
      <w:r w:rsidRPr="004206CA">
        <w:t>Labor</w:t>
      </w:r>
      <w:proofErr w:type="spellEnd"/>
      <w:r w:rsidRPr="004206CA">
        <w:t>, 1903-1947</w:t>
      </w:r>
    </w:p>
  </w:footnote>
  <w:footnote w:id="3">
    <w:p w14:paraId="000C4384" w14:textId="18CAE284" w:rsidR="00325FB2" w:rsidRPr="00955EE0" w:rsidRDefault="00325FB2">
      <w:pPr>
        <w:pStyle w:val="Notedebasdepage"/>
        <w:rPr>
          <w:lang w:val="en-US"/>
        </w:rPr>
      </w:pPr>
      <w:r>
        <w:rPr>
          <w:rStyle w:val="Appelnotedebasdep"/>
        </w:rPr>
        <w:footnoteRef/>
      </w:r>
      <w:r>
        <w:t xml:space="preserve"> </w:t>
      </w:r>
      <w:proofErr w:type="gramStart"/>
      <w:r w:rsidRPr="009A1656">
        <w:t>Tyson, Levering (1936).</w:t>
      </w:r>
      <w:proofErr w:type="gramEnd"/>
      <w:r w:rsidRPr="009A1656">
        <w:t xml:space="preserve"> "Ten Years of Educational Broadc</w:t>
      </w:r>
      <w:r>
        <w:t xml:space="preserve">asting". </w:t>
      </w:r>
      <w:proofErr w:type="gramStart"/>
      <w:r>
        <w:t>School and Society 44.</w:t>
      </w:r>
      <w:proofErr w:type="gramEnd"/>
    </w:p>
  </w:footnote>
  <w:footnote w:id="4">
    <w:p w14:paraId="6E5ABE88" w14:textId="437BDC7E" w:rsidR="00325FB2" w:rsidRPr="00955EE0" w:rsidRDefault="00325FB2">
      <w:pPr>
        <w:pStyle w:val="Notedebasdepage"/>
        <w:rPr>
          <w:lang w:val="en-US"/>
        </w:rPr>
      </w:pPr>
      <w:r>
        <w:rPr>
          <w:rStyle w:val="Appelnotedebasdep"/>
        </w:rPr>
        <w:footnoteRef/>
      </w:r>
      <w:r>
        <w:t xml:space="preserve"> </w:t>
      </w:r>
      <w:proofErr w:type="gramStart"/>
      <w:r w:rsidRPr="0048663A">
        <w:t>Christopher H. Sterling; Cary O'Dell (2011).</w:t>
      </w:r>
      <w:proofErr w:type="gramEnd"/>
      <w:r w:rsidRPr="0048663A">
        <w:t xml:space="preserve"> </w:t>
      </w:r>
      <w:proofErr w:type="gramStart"/>
      <w:r w:rsidRPr="0048663A">
        <w:t xml:space="preserve">The Concise </w:t>
      </w:r>
      <w:proofErr w:type="spellStart"/>
      <w:r w:rsidRPr="0048663A">
        <w:t>Encyclopedia</w:t>
      </w:r>
      <w:proofErr w:type="spellEnd"/>
      <w:r w:rsidRPr="0048663A">
        <w:t xml:space="preserve"> of Am</w:t>
      </w:r>
      <w:r>
        <w:t>erican Radio.</w:t>
      </w:r>
      <w:proofErr w:type="gramEnd"/>
      <w:r>
        <w:t xml:space="preserve"> </w:t>
      </w:r>
      <w:proofErr w:type="spellStart"/>
      <w:proofErr w:type="gramStart"/>
      <w:r>
        <w:t>Routledge</w:t>
      </w:r>
      <w:proofErr w:type="spellEnd"/>
      <w:r>
        <w:t>.</w:t>
      </w:r>
      <w:proofErr w:type="gramEnd"/>
    </w:p>
  </w:footnote>
  <w:footnote w:id="5">
    <w:p w14:paraId="7F505D59" w14:textId="4F35AE6B" w:rsidR="00325FB2" w:rsidRPr="00335555" w:rsidRDefault="00325FB2">
      <w:pPr>
        <w:pStyle w:val="Notedebasdepage"/>
        <w:rPr>
          <w:lang w:val="en-US"/>
        </w:rPr>
      </w:pPr>
      <w:r>
        <w:rPr>
          <w:rStyle w:val="Appelnotedebasdep"/>
        </w:rPr>
        <w:footnoteRef/>
      </w:r>
      <w:r>
        <w:t xml:space="preserve"> </w:t>
      </w:r>
      <w:proofErr w:type="spellStart"/>
      <w:r w:rsidRPr="00335555">
        <w:t>Bizhan</w:t>
      </w:r>
      <w:proofErr w:type="spellEnd"/>
      <w:r w:rsidRPr="00335555">
        <w:t xml:space="preserve"> </w:t>
      </w:r>
      <w:proofErr w:type="spellStart"/>
      <w:r w:rsidRPr="00335555">
        <w:t>Nasseh</w:t>
      </w:r>
      <w:proofErr w:type="spellEnd"/>
      <w:r w:rsidRPr="00335555">
        <w:t xml:space="preserve">. </w:t>
      </w:r>
      <w:proofErr w:type="gramStart"/>
      <w:r w:rsidRPr="00335555">
        <w:t>"A Brief History of Distance Education".</w:t>
      </w:r>
      <w:proofErr w:type="gramEnd"/>
    </w:p>
  </w:footnote>
  <w:footnote w:id="6">
    <w:p w14:paraId="5A0CEA4A" w14:textId="796E8645" w:rsidR="00325FB2" w:rsidRPr="004B4468" w:rsidRDefault="00325FB2">
      <w:pPr>
        <w:pStyle w:val="Notedebasdepage"/>
      </w:pPr>
      <w:r>
        <w:rPr>
          <w:rStyle w:val="Appelnotedebasdep"/>
        </w:rPr>
        <w:footnoteRef/>
      </w:r>
      <w:r>
        <w:t xml:space="preserve"> </w:t>
      </w:r>
      <w:r w:rsidRPr="004B4468">
        <w:t>http://www.open.ac.uk/iet/main/research-innovation/learning-analytics</w:t>
      </w:r>
    </w:p>
  </w:footnote>
  <w:footnote w:id="7">
    <w:p w14:paraId="61957E18" w14:textId="7F46CC98" w:rsidR="00325FB2" w:rsidRPr="00E475E9" w:rsidRDefault="00325FB2">
      <w:pPr>
        <w:pStyle w:val="Notedebasdepage"/>
        <w:rPr>
          <w:lang w:val="en-US"/>
        </w:rPr>
      </w:pPr>
      <w:r>
        <w:rPr>
          <w:rStyle w:val="Appelnotedebasdep"/>
        </w:rPr>
        <w:footnoteRef/>
      </w:r>
      <w:r>
        <w:t xml:space="preserve"> </w:t>
      </w:r>
      <w:proofErr w:type="gramStart"/>
      <w:r w:rsidRPr="00B10FF9">
        <w:t xml:space="preserve">Fry, Heather; Steve </w:t>
      </w:r>
      <w:proofErr w:type="spellStart"/>
      <w:r w:rsidRPr="00B10FF9">
        <w:t>Kerridge</w:t>
      </w:r>
      <w:proofErr w:type="spellEnd"/>
      <w:r w:rsidRPr="00B10FF9">
        <w:t>; Stephanie Marshall (2003).</w:t>
      </w:r>
      <w:proofErr w:type="gramEnd"/>
      <w:r w:rsidRPr="00B10FF9">
        <w:t xml:space="preserve"> Understanding Student Learning</w:t>
      </w:r>
    </w:p>
  </w:footnote>
  <w:footnote w:id="8">
    <w:p w14:paraId="75949BA9" w14:textId="3E0A9C5F" w:rsidR="00E757DC" w:rsidRPr="00E757DC" w:rsidRDefault="00E757DC">
      <w:pPr>
        <w:pStyle w:val="Notedebasdepage"/>
      </w:pPr>
      <w:r>
        <w:rPr>
          <w:rStyle w:val="Appelnotedebasdep"/>
        </w:rPr>
        <w:footnoteRef/>
      </w:r>
      <w:r>
        <w:t xml:space="preserve"> </w:t>
      </w:r>
      <w:r w:rsidRPr="00E757DC">
        <w:t>https://books.google.com.au/books?id=SDgxCgAAQBAJ&amp;pg=PA607&amp;lpg=PA607&amp;dq=grenoble+blended+learning&amp;source=bl&amp;ots=956gyoSajg&amp;sig=U9ncY1BcLt7q3h3Wui67hkF3_AA&amp;hl=fr&amp;sa=X&amp;ved=0ahUKEwiBlIib5u3JAhUCFqYKHciwDgYQ6AEIKjAA#v=onepage&amp;q=grenoble%20blended%20learning&amp;f=false</w:t>
      </w:r>
    </w:p>
  </w:footnote>
  <w:footnote w:id="9">
    <w:p w14:paraId="79994F4C" w14:textId="110F05B7" w:rsidR="00433EFA" w:rsidRPr="00433EFA" w:rsidRDefault="00433EFA">
      <w:pPr>
        <w:pStyle w:val="Notedebasdepage"/>
      </w:pPr>
      <w:r>
        <w:rPr>
          <w:rStyle w:val="Appelnotedebasdep"/>
        </w:rPr>
        <w:footnoteRef/>
      </w:r>
      <w:r>
        <w:t xml:space="preserve"> </w:t>
      </w:r>
      <w:r w:rsidRPr="00433EFA">
        <w:t>https://www.academia.edu/11056576/Trends_in_Distance_Education_Research_A_Content_Analysis_of_Journals_2009-2013</w:t>
      </w:r>
    </w:p>
  </w:footnote>
  <w:footnote w:id="10">
    <w:p w14:paraId="00E26E8A" w14:textId="62854C40" w:rsidR="00325FB2" w:rsidRPr="00737E46" w:rsidRDefault="00325FB2">
      <w:pPr>
        <w:pStyle w:val="Notedebasdepage"/>
        <w:rPr>
          <w:lang w:val="en-US"/>
        </w:rPr>
      </w:pPr>
      <w:r>
        <w:rPr>
          <w:rStyle w:val="Appelnotedebasdep"/>
        </w:rPr>
        <w:footnoteRef/>
      </w:r>
      <w:r>
        <w:t xml:space="preserve"> “A Typology and Dimensions of a Description Framework for MOOCs”, by </w:t>
      </w:r>
      <w:proofErr w:type="spellStart"/>
      <w:r>
        <w:t>Marilyne</w:t>
      </w:r>
      <w:proofErr w:type="spellEnd"/>
      <w:r>
        <w:t xml:space="preserve"> </w:t>
      </w:r>
      <w:proofErr w:type="spellStart"/>
      <w:r>
        <w:t>Rosselle</w:t>
      </w:r>
      <w:proofErr w:type="spellEnd"/>
      <w:r>
        <w:t xml:space="preserve">, Pierre-André Caron, Jean </w:t>
      </w:r>
      <w:proofErr w:type="spellStart"/>
      <w:r>
        <w:t>Heutte</w:t>
      </w:r>
      <w:proofErr w:type="spellEnd"/>
      <w:r>
        <w:t>, in the Proceedings of EMOOCS2014</w:t>
      </w:r>
    </w:p>
  </w:footnote>
  <w:footnote w:id="11">
    <w:p w14:paraId="3B33A47A" w14:textId="77777777" w:rsidR="00325FB2" w:rsidRPr="00B2231C" w:rsidRDefault="00325FB2" w:rsidP="00CC0BA2">
      <w:pPr>
        <w:pStyle w:val="Notedebasdepage"/>
        <w:rPr>
          <w:lang w:val="en-US"/>
        </w:rPr>
      </w:pPr>
      <w:r>
        <w:rPr>
          <w:rStyle w:val="Appelnotedebasdep"/>
        </w:rPr>
        <w:footnoteRef/>
      </w:r>
      <w:r>
        <w:t xml:space="preserve"> </w:t>
      </w:r>
      <w:r w:rsidRPr="00B2231C">
        <w:t>http://www.thecrimson.com/article/2013/6/21/new-edx-fall-2013/#</w:t>
      </w:r>
    </w:p>
  </w:footnote>
  <w:footnote w:id="12">
    <w:p w14:paraId="5A5A8102" w14:textId="06DD9570" w:rsidR="00325FB2" w:rsidRPr="00EB584A" w:rsidRDefault="00325FB2">
      <w:pPr>
        <w:pStyle w:val="Notedebasdepage"/>
        <w:rPr>
          <w:lang w:val="en-US"/>
        </w:rPr>
      </w:pPr>
      <w:r>
        <w:rPr>
          <w:rStyle w:val="Appelnotedebasdep"/>
        </w:rPr>
        <w:footnoteRef/>
      </w:r>
      <w:r>
        <w:t xml:space="preserve"> </w:t>
      </w:r>
      <w:r w:rsidRPr="00EB584A">
        <w:t>http://chronicle.com/article/Providers-of-Free-MOOCs-Now/136117/</w:t>
      </w:r>
    </w:p>
  </w:footnote>
  <w:footnote w:id="13">
    <w:p w14:paraId="5E063FE2" w14:textId="2CE812A8" w:rsidR="00325FB2" w:rsidRPr="00B2231C" w:rsidRDefault="00325FB2">
      <w:pPr>
        <w:pStyle w:val="Notedebasdepage"/>
        <w:rPr>
          <w:lang w:val="en-US"/>
        </w:rPr>
      </w:pPr>
      <w:r>
        <w:rPr>
          <w:rStyle w:val="Appelnotedebasdep"/>
        </w:rPr>
        <w:footnoteRef/>
      </w:r>
      <w:r>
        <w:t xml:space="preserve"> See </w:t>
      </w:r>
      <w:r w:rsidRPr="00B2231C">
        <w:rPr>
          <w:lang w:val="en-US"/>
        </w:rPr>
        <w:t>Annex 1</w:t>
      </w:r>
    </w:p>
  </w:footnote>
  <w:footnote w:id="14">
    <w:p w14:paraId="15F40B55" w14:textId="5B59FDB3" w:rsidR="001C78F2" w:rsidRPr="00A821CB" w:rsidRDefault="001C78F2">
      <w:pPr>
        <w:pStyle w:val="Notedebasdepage"/>
        <w:rPr>
          <w:lang w:val="en-US"/>
        </w:rPr>
      </w:pPr>
      <w:r>
        <w:rPr>
          <w:rStyle w:val="Appelnotedebasdep"/>
        </w:rPr>
        <w:footnoteRef/>
      </w:r>
      <w:r>
        <w:t xml:space="preserve"> </w:t>
      </w:r>
    </w:p>
  </w:footnote>
  <w:footnote w:id="15">
    <w:p w14:paraId="02DBECE2" w14:textId="35C85E01" w:rsidR="001C78F2" w:rsidRPr="00A821CB" w:rsidRDefault="001C78F2">
      <w:pPr>
        <w:pStyle w:val="Notedebasdepage"/>
        <w:rPr>
          <w:lang w:val="en-US"/>
        </w:rPr>
      </w:pPr>
      <w:r>
        <w:rPr>
          <w:rStyle w:val="Appelnotedebasdep"/>
        </w:rPr>
        <w:footnoteRef/>
      </w:r>
      <w:r w:rsidRPr="00A821CB">
        <w:rPr>
          <w:lang w:val="en-US"/>
        </w:rPr>
        <w:t xml:space="preserve"> http://chronicle.com/article/Providers-of-Free-MOOCs-Now/136117/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4FCFBB" w14:textId="77777777" w:rsidR="00325FB2" w:rsidRDefault="00325FB2"/>
  <w:p w14:paraId="7FE10342" w14:textId="77777777" w:rsidR="00325FB2" w:rsidRDefault="00325FB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3E48D3" w14:textId="77777777" w:rsidR="00325FB2" w:rsidRDefault="00325FB2" w:rsidP="00511C96">
    <w:pPr>
      <w:rPr>
        <w:b/>
        <w:i/>
        <w:noProof/>
        <w:color w:val="009F47"/>
        <w:lang w:eastAsia="en-GB"/>
      </w:rPr>
    </w:pPr>
    <w:r w:rsidRPr="00352D9B">
      <w:rPr>
        <w:b/>
        <w:noProof/>
        <w:color w:val="009F47"/>
        <w:lang w:val="en-US" w:eastAsia="en-US"/>
      </w:rPr>
      <w:drawing>
        <wp:anchor distT="0" distB="0" distL="114300" distR="114300" simplePos="0" relativeHeight="251661312" behindDoc="0" locked="0" layoutInCell="1" allowOverlap="1" wp14:anchorId="541E94FC" wp14:editId="33D4CD0B">
          <wp:simplePos x="0" y="0"/>
          <wp:positionH relativeFrom="column">
            <wp:posOffset>4135340</wp:posOffset>
          </wp:positionH>
          <wp:positionV relativeFrom="paragraph">
            <wp:posOffset>-45085</wp:posOffset>
          </wp:positionV>
          <wp:extent cx="2194339" cy="533400"/>
          <wp:effectExtent l="0" t="0" r="0" b="0"/>
          <wp:wrapNone/>
          <wp:docPr id="16" name="Picture 62" descr="ITEA2-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TEA2-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0435" cy="534882"/>
                  </a:xfrm>
                  <a:prstGeom prst="rect">
                    <a:avLst/>
                  </a:prstGeom>
                  <a:noFill/>
                </pic:spPr>
              </pic:pic>
            </a:graphicData>
          </a:graphic>
          <wp14:sizeRelH relativeFrom="margin">
            <wp14:pctWidth>0</wp14:pctWidth>
          </wp14:sizeRelH>
          <wp14:sizeRelV relativeFrom="margin">
            <wp14:pctHeight>0</wp14:pctHeight>
          </wp14:sizeRelV>
        </wp:anchor>
      </w:drawing>
    </w:r>
    <w:r w:rsidRPr="0081312C">
      <w:rPr>
        <w:b/>
        <w:noProof/>
        <w:color w:val="009F47"/>
        <w:lang w:val="en-US" w:eastAsia="fr-FR"/>
      </w:rPr>
      <w:t>MOOCTAB</w:t>
    </w:r>
    <w:r w:rsidRPr="00352D9B">
      <w:rPr>
        <w:b/>
        <w:i/>
        <w:noProof/>
        <w:color w:val="009F47"/>
        <w:lang w:eastAsia="en-GB"/>
      </w:rPr>
      <w:t xml:space="preserve"> </w:t>
    </w:r>
  </w:p>
  <w:p w14:paraId="1D32D90B" w14:textId="3BFC6B14" w:rsidR="00325FB2" w:rsidRDefault="00325FB2" w:rsidP="00511C96">
    <w:pPr>
      <w:rPr>
        <w:i/>
        <w:noProof/>
        <w:lang w:eastAsia="en-GB"/>
      </w:rPr>
    </w:pPr>
    <w:r w:rsidRPr="00352D9B">
      <w:rPr>
        <w:b/>
        <w:i/>
        <w:noProof/>
        <w:color w:val="009F47"/>
        <w:lang w:eastAsia="en-GB"/>
      </w:rPr>
      <w:br/>
    </w:r>
    <w:sdt>
      <w:sdtPr>
        <w:rPr>
          <w:i/>
          <w:noProof/>
          <w:lang w:val="en-US" w:eastAsia="en-GB"/>
        </w:rPr>
        <w:alias w:val="Title"/>
        <w:tag w:val=""/>
        <w:id w:val="1111083904"/>
        <w:placeholder>
          <w:docPart w:val="B006EA879E814151BCD44F6BD581F36F"/>
        </w:placeholder>
        <w:dataBinding w:prefixMappings="xmlns:ns0='http://purl.org/dc/elements/1.1/' xmlns:ns1='http://schemas.openxmlformats.org/package/2006/metadata/core-properties' " w:xpath="/ns1:coreProperties[1]/ns0:title[1]" w:storeItemID="{6C3C8BC8-F283-45AE-878A-BAB7291924A1}"/>
        <w:text/>
      </w:sdtPr>
      <w:sdtEndPr/>
      <w:sdtContent>
        <w:r w:rsidRPr="002F30AC">
          <w:rPr>
            <w:i/>
            <w:noProof/>
            <w:lang w:val="en-US" w:eastAsia="en-GB"/>
          </w:rPr>
          <w:t>Task 1.</w:t>
        </w:r>
        <w:r>
          <w:rPr>
            <w:i/>
            <w:noProof/>
            <w:lang w:val="en-US" w:eastAsia="en-GB"/>
          </w:rPr>
          <w:t>1</w:t>
        </w:r>
        <w:r w:rsidRPr="002F30AC">
          <w:rPr>
            <w:i/>
            <w:noProof/>
            <w:lang w:val="en-US" w:eastAsia="en-GB"/>
          </w:rPr>
          <w:t xml:space="preserve"> – Business Models V1</w:t>
        </w:r>
      </w:sdtContent>
    </w:sdt>
  </w:p>
  <w:p w14:paraId="739D70B9" w14:textId="4D946571" w:rsidR="00325FB2" w:rsidRPr="00352D9B" w:rsidRDefault="00325FB2" w:rsidP="00511C96">
    <w:pPr>
      <w:rPr>
        <w:i/>
        <w:color w:val="009F47"/>
        <w:szCs w:val="20"/>
      </w:rPr>
    </w:pPr>
  </w:p>
  <w:p w14:paraId="79FA5EC4" w14:textId="77777777" w:rsidR="00325FB2" w:rsidRDefault="00325FB2"/>
  <w:p w14:paraId="15128542" w14:textId="77777777" w:rsidR="00325FB2" w:rsidRDefault="00325FB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783CDE" w14:textId="349CABFC" w:rsidR="00325FB2" w:rsidRPr="00B15F69" w:rsidRDefault="00325FB2" w:rsidP="00F3790E">
    <w:pPr>
      <w:pStyle w:val="ProjectTitle"/>
      <w:jc w:val="left"/>
    </w:pPr>
    <w:r>
      <w:rPr>
        <w:noProof/>
        <w:lang w:val="en-US" w:eastAsia="en-US"/>
      </w:rPr>
      <w:drawing>
        <wp:anchor distT="0" distB="0" distL="114300" distR="114300" simplePos="0" relativeHeight="251659264" behindDoc="0" locked="0" layoutInCell="1" allowOverlap="1" wp14:anchorId="4A206B24" wp14:editId="1A4B85A0">
          <wp:simplePos x="0" y="0"/>
          <wp:positionH relativeFrom="margin">
            <wp:posOffset>4297818</wp:posOffset>
          </wp:positionH>
          <wp:positionV relativeFrom="paragraph">
            <wp:posOffset>-6985</wp:posOffset>
          </wp:positionV>
          <wp:extent cx="2311897" cy="561975"/>
          <wp:effectExtent l="0" t="0" r="0" b="0"/>
          <wp:wrapNone/>
          <wp:docPr id="17" name="Picture 62" descr="ITEA2-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TEA2-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3448" cy="564783"/>
                  </a:xfrm>
                  <a:prstGeom prst="rect">
                    <a:avLst/>
                  </a:prstGeom>
                  <a:noFill/>
                </pic:spPr>
              </pic:pic>
            </a:graphicData>
          </a:graphic>
          <wp14:sizeRelH relativeFrom="margin">
            <wp14:pctWidth>0</wp14:pctWidth>
          </wp14:sizeRelH>
          <wp14:sizeRelV relativeFrom="margin">
            <wp14:pctHeight>0</wp14:pctHeight>
          </wp14:sizeRelV>
        </wp:anchor>
      </w:drawing>
    </w:r>
    <w:r>
      <w:t>MOOCTAB</w:t>
    </w:r>
  </w:p>
  <w:p w14:paraId="38C4119A" w14:textId="4DAE5917" w:rsidR="00325FB2" w:rsidRPr="00B15F69" w:rsidRDefault="00325FB2" w:rsidP="00F3790E">
    <w:pPr>
      <w:pStyle w:val="Documentsubtitle"/>
      <w:jc w:val="left"/>
    </w:pPr>
    <w:r>
      <w:t xml:space="preserve">Massive Open Online Course </w:t>
    </w:r>
    <w:proofErr w:type="spellStart"/>
    <w:r>
      <w:t>TABlet</w:t>
    </w:r>
    <w:proofErr w:type="spellEnd"/>
  </w:p>
  <w:p w14:paraId="3DEE7D15" w14:textId="43EA56AD" w:rsidR="00325FB2" w:rsidRDefault="00325FB2" w:rsidP="00F3790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6077D"/>
    <w:multiLevelType w:val="multilevel"/>
    <w:tmpl w:val="A8903EAA"/>
    <w:styleLink w:val="BulletList"/>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EDE1EF4"/>
    <w:multiLevelType w:val="hybridMultilevel"/>
    <w:tmpl w:val="C21E989E"/>
    <w:lvl w:ilvl="0" w:tplc="12A8326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4763E76"/>
    <w:multiLevelType w:val="hybridMultilevel"/>
    <w:tmpl w:val="F28A3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E5875C6"/>
    <w:multiLevelType w:val="hybridMultilevel"/>
    <w:tmpl w:val="16FE5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F001AA4"/>
    <w:multiLevelType w:val="hybridMultilevel"/>
    <w:tmpl w:val="A8903EAA"/>
    <w:lvl w:ilvl="0" w:tplc="92B23088">
      <w:start w:val="1"/>
      <w:numFmt w:val="bullet"/>
      <w:pStyle w:val="bullets"/>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41644C3D"/>
    <w:multiLevelType w:val="hybridMultilevel"/>
    <w:tmpl w:val="EDAC7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56D1F79"/>
    <w:multiLevelType w:val="multilevel"/>
    <w:tmpl w:val="0413001D"/>
    <w:styleLink w:val="BaseListStyle"/>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486643F3"/>
    <w:multiLevelType w:val="hybridMultilevel"/>
    <w:tmpl w:val="04A6B676"/>
    <w:lvl w:ilvl="0" w:tplc="826E5B36">
      <w:start w:val="1"/>
      <w:numFmt w:val="bullet"/>
      <w:pStyle w:val="BodyTextExplanationBullet"/>
      <w:lvlText w:val=""/>
      <w:lvlJc w:val="left"/>
      <w:pPr>
        <w:ind w:left="360" w:hanging="360"/>
      </w:pPr>
      <w:rPr>
        <w:rFonts w:ascii="Symbol" w:hAnsi="Symbol" w:hint="default"/>
        <w:spacing w:val="240"/>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nsid w:val="4B4F60D4"/>
    <w:multiLevelType w:val="singleLevel"/>
    <w:tmpl w:val="9CC26BEC"/>
    <w:lvl w:ilvl="0">
      <w:start w:val="1"/>
      <w:numFmt w:val="bullet"/>
      <w:pStyle w:val="BodyTextBullet"/>
      <w:lvlText w:val=""/>
      <w:lvlJc w:val="left"/>
      <w:pPr>
        <w:ind w:left="644" w:hanging="360"/>
      </w:pPr>
      <w:rPr>
        <w:rFonts w:ascii="Symbol" w:hAnsi="Symbol" w:hint="default"/>
        <w:spacing w:val="240"/>
      </w:rPr>
    </w:lvl>
  </w:abstractNum>
  <w:abstractNum w:abstractNumId="9">
    <w:nsid w:val="4E6C56FE"/>
    <w:multiLevelType w:val="hybridMultilevel"/>
    <w:tmpl w:val="0FB85522"/>
    <w:lvl w:ilvl="0" w:tplc="6E040EB2">
      <w:start w:val="1"/>
      <w:numFmt w:val="bullet"/>
      <w:pStyle w:val="BodyTextFPPBullet"/>
      <w:lvlText w:val=""/>
      <w:lvlJc w:val="left"/>
      <w:pPr>
        <w:tabs>
          <w:tab w:val="num" w:pos="397"/>
        </w:tabs>
        <w:ind w:left="0" w:firstLine="284"/>
      </w:pPr>
      <w:rPr>
        <w:rFonts w:ascii="Symbol" w:hAnsi="Symbol" w:hint="default"/>
        <w:spacing w:val="24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54E05672"/>
    <w:multiLevelType w:val="multilevel"/>
    <w:tmpl w:val="9F342EEA"/>
    <w:lvl w:ilvl="0">
      <w:start w:val="1"/>
      <w:numFmt w:val="decimal"/>
      <w:pStyle w:val="Titre1"/>
      <w:lvlText w:val="%1."/>
      <w:lvlJc w:val="left"/>
      <w:pPr>
        <w:tabs>
          <w:tab w:val="num" w:pos="397"/>
        </w:tabs>
        <w:ind w:left="397" w:hanging="397"/>
      </w:pPr>
      <w:rPr>
        <w:rFonts w:hint="default"/>
      </w:rPr>
    </w:lvl>
    <w:lvl w:ilvl="1">
      <w:start w:val="1"/>
      <w:numFmt w:val="decimal"/>
      <w:pStyle w:val="Titre2"/>
      <w:lvlText w:val="%1.%2."/>
      <w:lvlJc w:val="left"/>
      <w:pPr>
        <w:tabs>
          <w:tab w:val="num" w:pos="510"/>
        </w:tabs>
        <w:ind w:left="510" w:hanging="510"/>
      </w:pPr>
      <w:rPr>
        <w:rFonts w:hint="default"/>
      </w:rPr>
    </w:lvl>
    <w:lvl w:ilvl="2">
      <w:start w:val="1"/>
      <w:numFmt w:val="decimal"/>
      <w:pStyle w:val="Titre3"/>
      <w:lvlText w:val="%1.%2.%3."/>
      <w:lvlJc w:val="left"/>
      <w:pPr>
        <w:tabs>
          <w:tab w:val="num" w:pos="720"/>
        </w:tabs>
        <w:ind w:left="720" w:hanging="720"/>
      </w:pPr>
      <w:rPr>
        <w:rFonts w:hint="default"/>
      </w:rPr>
    </w:lvl>
    <w:lvl w:ilvl="3">
      <w:start w:val="1"/>
      <w:numFmt w:val="decimal"/>
      <w:pStyle w:val="Titre4"/>
      <w:lvlText w:val="%1.%2.%3.%4."/>
      <w:lvlJc w:val="left"/>
      <w:pPr>
        <w:tabs>
          <w:tab w:val="num" w:pos="864"/>
        </w:tabs>
        <w:ind w:left="864" w:hanging="864"/>
      </w:pPr>
      <w:rPr>
        <w:rFonts w:hint="default"/>
      </w:rPr>
    </w:lvl>
    <w:lvl w:ilvl="4">
      <w:start w:val="1"/>
      <w:numFmt w:val="decimal"/>
      <w:pStyle w:val="Titre5"/>
      <w:lvlText w:val="%1.%2.%3.%4.%5"/>
      <w:lvlJc w:val="left"/>
      <w:pPr>
        <w:tabs>
          <w:tab w:val="num" w:pos="1008"/>
        </w:tabs>
        <w:ind w:left="1008" w:hanging="1008"/>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11">
    <w:nsid w:val="558E6859"/>
    <w:multiLevelType w:val="hybridMultilevel"/>
    <w:tmpl w:val="5E0A41FA"/>
    <w:lvl w:ilvl="0" w:tplc="FFFFFFFF">
      <w:start w:val="1"/>
      <w:numFmt w:val="bullet"/>
      <w:pStyle w:val="tablecontents"/>
      <w:lvlText w:val="-"/>
      <w:lvlJc w:val="left"/>
      <w:pPr>
        <w:tabs>
          <w:tab w:val="num" w:pos="907"/>
        </w:tabs>
        <w:ind w:left="907" w:hanging="283"/>
      </w:pPr>
      <w:rPr>
        <w:rFonts w:ascii="Arial" w:hAnsi="Arial" w:hint="default"/>
        <w:b w:val="0"/>
        <w:i w:val="0"/>
        <w:sz w:val="20"/>
        <w:szCs w:val="20"/>
      </w:rPr>
    </w:lvl>
    <w:lvl w:ilvl="1" w:tplc="FFFFFFFF" w:tentative="1">
      <w:start w:val="1"/>
      <w:numFmt w:val="bullet"/>
      <w:lvlText w:val="o"/>
      <w:lvlJc w:val="left"/>
      <w:pPr>
        <w:tabs>
          <w:tab w:val="num" w:pos="1440"/>
        </w:tabs>
        <w:ind w:left="1440" w:hanging="360"/>
      </w:pPr>
      <w:rPr>
        <w:rFonts w:ascii="Courier New" w:hAnsi="Courier New" w:cs="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Symbo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Symbo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nsid w:val="69EA1001"/>
    <w:multiLevelType w:val="multilevel"/>
    <w:tmpl w:val="A8903EAA"/>
    <w:styleLink w:val="StyleBulletListOutlinenumberedLeft063cmHanging06"/>
    <w:lvl w:ilvl="0">
      <w:start w:val="1"/>
      <w:numFmt w:val="bullet"/>
      <w:lvlText w:val=""/>
      <w:lvlJc w:val="left"/>
      <w:pPr>
        <w:ind w:left="360" w:hanging="360"/>
      </w:pPr>
      <w:rPr>
        <w:rFonts w:ascii="Symbol" w:hAnsi="Symbol"/>
        <w:spacing w:val="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6DA521B2"/>
    <w:multiLevelType w:val="multilevel"/>
    <w:tmpl w:val="F482C6B6"/>
    <w:styleLink w:val="BaseBulletList"/>
    <w:lvl w:ilvl="0">
      <w:start w:val="1"/>
      <w:numFmt w:val="bullet"/>
      <w:lvlText w:val=""/>
      <w:lvlJc w:val="left"/>
      <w:pPr>
        <w:ind w:left="360" w:hanging="190"/>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707A5A6F"/>
    <w:multiLevelType w:val="hybridMultilevel"/>
    <w:tmpl w:val="1FA69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4524558"/>
    <w:multiLevelType w:val="hybridMultilevel"/>
    <w:tmpl w:val="E3084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9311AA0"/>
    <w:multiLevelType w:val="hybridMultilevel"/>
    <w:tmpl w:val="1FFC6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0"/>
  </w:num>
  <w:num w:numId="4">
    <w:abstractNumId w:val="13"/>
  </w:num>
  <w:num w:numId="5">
    <w:abstractNumId w:val="12"/>
  </w:num>
  <w:num w:numId="6">
    <w:abstractNumId w:val="6"/>
  </w:num>
  <w:num w:numId="7">
    <w:abstractNumId w:val="8"/>
  </w:num>
  <w:num w:numId="8">
    <w:abstractNumId w:val="9"/>
  </w:num>
  <w:num w:numId="9">
    <w:abstractNumId w:val="7"/>
  </w:num>
  <w:num w:numId="10">
    <w:abstractNumId w:val="11"/>
  </w:num>
  <w:num w:numId="11">
    <w:abstractNumId w:val="3"/>
  </w:num>
  <w:num w:numId="12">
    <w:abstractNumId w:val="14"/>
  </w:num>
  <w:num w:numId="13">
    <w:abstractNumId w:val="1"/>
  </w:num>
  <w:num w:numId="14">
    <w:abstractNumId w:val="16"/>
  </w:num>
  <w:num w:numId="15">
    <w:abstractNumId w:val="2"/>
  </w:num>
  <w:num w:numId="16">
    <w:abstractNumId w:val="5"/>
  </w:num>
  <w:num w:numId="17">
    <w:abstractNumId w:val="1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defaultTabStop w:val="709"/>
  <w:hyphenationZone w:val="425"/>
  <w:defaultTableStyle w:val="TableBase"/>
  <w:drawingGridHorizontalSpacing w:val="100"/>
  <w:displayHorizontalDrawingGridEvery w:val="2"/>
  <w:doNotShadeFormData/>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0A96"/>
    <w:rsid w:val="000017AE"/>
    <w:rsid w:val="000020F5"/>
    <w:rsid w:val="0000257F"/>
    <w:rsid w:val="000051A6"/>
    <w:rsid w:val="000074C9"/>
    <w:rsid w:val="0000754C"/>
    <w:rsid w:val="00007A14"/>
    <w:rsid w:val="000112DC"/>
    <w:rsid w:val="0001227C"/>
    <w:rsid w:val="00012E19"/>
    <w:rsid w:val="00014B6D"/>
    <w:rsid w:val="00014BD2"/>
    <w:rsid w:val="0001586B"/>
    <w:rsid w:val="00015ED9"/>
    <w:rsid w:val="000200E2"/>
    <w:rsid w:val="000223B5"/>
    <w:rsid w:val="000241A6"/>
    <w:rsid w:val="00024DBB"/>
    <w:rsid w:val="0002531D"/>
    <w:rsid w:val="00025820"/>
    <w:rsid w:val="00025B0A"/>
    <w:rsid w:val="0002635B"/>
    <w:rsid w:val="000263D8"/>
    <w:rsid w:val="00032227"/>
    <w:rsid w:val="000326DA"/>
    <w:rsid w:val="000328C1"/>
    <w:rsid w:val="00034862"/>
    <w:rsid w:val="00035B3D"/>
    <w:rsid w:val="00037823"/>
    <w:rsid w:val="00037D66"/>
    <w:rsid w:val="000406EB"/>
    <w:rsid w:val="000406F5"/>
    <w:rsid w:val="000414E7"/>
    <w:rsid w:val="00041715"/>
    <w:rsid w:val="00041755"/>
    <w:rsid w:val="00041E0F"/>
    <w:rsid w:val="00042849"/>
    <w:rsid w:val="00042E5B"/>
    <w:rsid w:val="0004319C"/>
    <w:rsid w:val="00043543"/>
    <w:rsid w:val="000436AB"/>
    <w:rsid w:val="00044841"/>
    <w:rsid w:val="00047CDA"/>
    <w:rsid w:val="00050233"/>
    <w:rsid w:val="000510A7"/>
    <w:rsid w:val="00052004"/>
    <w:rsid w:val="0005210D"/>
    <w:rsid w:val="00052C62"/>
    <w:rsid w:val="00054961"/>
    <w:rsid w:val="00055F20"/>
    <w:rsid w:val="00057112"/>
    <w:rsid w:val="0005744E"/>
    <w:rsid w:val="00061056"/>
    <w:rsid w:val="00062CB4"/>
    <w:rsid w:val="00063800"/>
    <w:rsid w:val="00063B26"/>
    <w:rsid w:val="00064527"/>
    <w:rsid w:val="00065DE6"/>
    <w:rsid w:val="00066477"/>
    <w:rsid w:val="000665FD"/>
    <w:rsid w:val="00067069"/>
    <w:rsid w:val="0006799A"/>
    <w:rsid w:val="00070888"/>
    <w:rsid w:val="00071016"/>
    <w:rsid w:val="00073546"/>
    <w:rsid w:val="00074C48"/>
    <w:rsid w:val="000755FE"/>
    <w:rsid w:val="0008016A"/>
    <w:rsid w:val="0008268D"/>
    <w:rsid w:val="00085B2E"/>
    <w:rsid w:val="00086B9C"/>
    <w:rsid w:val="00087256"/>
    <w:rsid w:val="00090606"/>
    <w:rsid w:val="00091524"/>
    <w:rsid w:val="00092830"/>
    <w:rsid w:val="00092F79"/>
    <w:rsid w:val="00093EFB"/>
    <w:rsid w:val="00093FA9"/>
    <w:rsid w:val="00095328"/>
    <w:rsid w:val="0009779D"/>
    <w:rsid w:val="000A009C"/>
    <w:rsid w:val="000A0B9D"/>
    <w:rsid w:val="000A1FE0"/>
    <w:rsid w:val="000A4363"/>
    <w:rsid w:val="000A5DA0"/>
    <w:rsid w:val="000A6A07"/>
    <w:rsid w:val="000B19B3"/>
    <w:rsid w:val="000B25B5"/>
    <w:rsid w:val="000B45F4"/>
    <w:rsid w:val="000B70E1"/>
    <w:rsid w:val="000B7B6F"/>
    <w:rsid w:val="000C0AEC"/>
    <w:rsid w:val="000C0FC2"/>
    <w:rsid w:val="000C1735"/>
    <w:rsid w:val="000C4E95"/>
    <w:rsid w:val="000C5578"/>
    <w:rsid w:val="000C5B31"/>
    <w:rsid w:val="000C649C"/>
    <w:rsid w:val="000D2A0D"/>
    <w:rsid w:val="000D3390"/>
    <w:rsid w:val="000D3494"/>
    <w:rsid w:val="000D3C61"/>
    <w:rsid w:val="000D41D8"/>
    <w:rsid w:val="000D6428"/>
    <w:rsid w:val="000D7F81"/>
    <w:rsid w:val="000E199C"/>
    <w:rsid w:val="000E2594"/>
    <w:rsid w:val="000E281F"/>
    <w:rsid w:val="000E4642"/>
    <w:rsid w:val="000E4C82"/>
    <w:rsid w:val="000E6CBB"/>
    <w:rsid w:val="000F0364"/>
    <w:rsid w:val="000F05D7"/>
    <w:rsid w:val="000F1C28"/>
    <w:rsid w:val="000F1E21"/>
    <w:rsid w:val="000F2FCF"/>
    <w:rsid w:val="000F623F"/>
    <w:rsid w:val="000F7927"/>
    <w:rsid w:val="000F7951"/>
    <w:rsid w:val="00100C1E"/>
    <w:rsid w:val="0010333A"/>
    <w:rsid w:val="00103BBB"/>
    <w:rsid w:val="00104CA4"/>
    <w:rsid w:val="00107291"/>
    <w:rsid w:val="00112967"/>
    <w:rsid w:val="00114019"/>
    <w:rsid w:val="00115359"/>
    <w:rsid w:val="00115780"/>
    <w:rsid w:val="00115DDC"/>
    <w:rsid w:val="00116FF4"/>
    <w:rsid w:val="00117964"/>
    <w:rsid w:val="00117C5B"/>
    <w:rsid w:val="0012007F"/>
    <w:rsid w:val="00121CF6"/>
    <w:rsid w:val="00121DDA"/>
    <w:rsid w:val="00123641"/>
    <w:rsid w:val="00124E38"/>
    <w:rsid w:val="001251CF"/>
    <w:rsid w:val="00126F0F"/>
    <w:rsid w:val="00127688"/>
    <w:rsid w:val="00130FF1"/>
    <w:rsid w:val="0013126F"/>
    <w:rsid w:val="001312DB"/>
    <w:rsid w:val="00131501"/>
    <w:rsid w:val="00132CAA"/>
    <w:rsid w:val="00133DB5"/>
    <w:rsid w:val="001342AD"/>
    <w:rsid w:val="00134551"/>
    <w:rsid w:val="001362CB"/>
    <w:rsid w:val="001367AC"/>
    <w:rsid w:val="00137417"/>
    <w:rsid w:val="00142490"/>
    <w:rsid w:val="00143DD3"/>
    <w:rsid w:val="001443BD"/>
    <w:rsid w:val="00147169"/>
    <w:rsid w:val="00150493"/>
    <w:rsid w:val="00153109"/>
    <w:rsid w:val="001535D5"/>
    <w:rsid w:val="00155D18"/>
    <w:rsid w:val="00156E15"/>
    <w:rsid w:val="001572CF"/>
    <w:rsid w:val="00162E64"/>
    <w:rsid w:val="001642D8"/>
    <w:rsid w:val="001652D0"/>
    <w:rsid w:val="0016569C"/>
    <w:rsid w:val="001669FF"/>
    <w:rsid w:val="00171AEB"/>
    <w:rsid w:val="00171BBA"/>
    <w:rsid w:val="001739F3"/>
    <w:rsid w:val="00175CE5"/>
    <w:rsid w:val="00175D5A"/>
    <w:rsid w:val="00176D39"/>
    <w:rsid w:val="00177151"/>
    <w:rsid w:val="00177C64"/>
    <w:rsid w:val="00180225"/>
    <w:rsid w:val="00181FC8"/>
    <w:rsid w:val="00182770"/>
    <w:rsid w:val="001837B7"/>
    <w:rsid w:val="00183C74"/>
    <w:rsid w:val="00184025"/>
    <w:rsid w:val="00184070"/>
    <w:rsid w:val="001847D8"/>
    <w:rsid w:val="0018595D"/>
    <w:rsid w:val="00187820"/>
    <w:rsid w:val="0019007A"/>
    <w:rsid w:val="0019127F"/>
    <w:rsid w:val="00192D9A"/>
    <w:rsid w:val="00193876"/>
    <w:rsid w:val="00193B0D"/>
    <w:rsid w:val="001967FC"/>
    <w:rsid w:val="001A1743"/>
    <w:rsid w:val="001A2484"/>
    <w:rsid w:val="001A2A01"/>
    <w:rsid w:val="001A34A4"/>
    <w:rsid w:val="001A607B"/>
    <w:rsid w:val="001B1805"/>
    <w:rsid w:val="001B2225"/>
    <w:rsid w:val="001B279C"/>
    <w:rsid w:val="001B27D5"/>
    <w:rsid w:val="001B6545"/>
    <w:rsid w:val="001B7489"/>
    <w:rsid w:val="001C07D0"/>
    <w:rsid w:val="001C122D"/>
    <w:rsid w:val="001C30EA"/>
    <w:rsid w:val="001C406D"/>
    <w:rsid w:val="001C4496"/>
    <w:rsid w:val="001C56D6"/>
    <w:rsid w:val="001C78F2"/>
    <w:rsid w:val="001C7F63"/>
    <w:rsid w:val="001D08E5"/>
    <w:rsid w:val="001D1E06"/>
    <w:rsid w:val="001D2767"/>
    <w:rsid w:val="001D2EB0"/>
    <w:rsid w:val="001D3041"/>
    <w:rsid w:val="001D36F2"/>
    <w:rsid w:val="001D3B1D"/>
    <w:rsid w:val="001D451C"/>
    <w:rsid w:val="001D5987"/>
    <w:rsid w:val="001D5C84"/>
    <w:rsid w:val="001E12D8"/>
    <w:rsid w:val="001E143A"/>
    <w:rsid w:val="001E3C1B"/>
    <w:rsid w:val="001E4EF3"/>
    <w:rsid w:val="001E6730"/>
    <w:rsid w:val="001E69AA"/>
    <w:rsid w:val="001E6E77"/>
    <w:rsid w:val="001E70E6"/>
    <w:rsid w:val="001E74D7"/>
    <w:rsid w:val="001F1C49"/>
    <w:rsid w:val="001F1CA5"/>
    <w:rsid w:val="001F200A"/>
    <w:rsid w:val="001F605D"/>
    <w:rsid w:val="002014AC"/>
    <w:rsid w:val="00202049"/>
    <w:rsid w:val="00203AD9"/>
    <w:rsid w:val="002125B8"/>
    <w:rsid w:val="00212CCB"/>
    <w:rsid w:val="00212E00"/>
    <w:rsid w:val="00213BDD"/>
    <w:rsid w:val="00213FA1"/>
    <w:rsid w:val="00215399"/>
    <w:rsid w:val="00215A45"/>
    <w:rsid w:val="00217A99"/>
    <w:rsid w:val="00217A9F"/>
    <w:rsid w:val="002214EA"/>
    <w:rsid w:val="00221B2E"/>
    <w:rsid w:val="00222118"/>
    <w:rsid w:val="00222A1E"/>
    <w:rsid w:val="00223703"/>
    <w:rsid w:val="00223C63"/>
    <w:rsid w:val="002246F1"/>
    <w:rsid w:val="00224EBE"/>
    <w:rsid w:val="0022525D"/>
    <w:rsid w:val="0022794C"/>
    <w:rsid w:val="002304B0"/>
    <w:rsid w:val="002305EB"/>
    <w:rsid w:val="00232FD2"/>
    <w:rsid w:val="0023566C"/>
    <w:rsid w:val="00236105"/>
    <w:rsid w:val="00237116"/>
    <w:rsid w:val="002401EB"/>
    <w:rsid w:val="00241BEF"/>
    <w:rsid w:val="00242ECF"/>
    <w:rsid w:val="00244295"/>
    <w:rsid w:val="002522B5"/>
    <w:rsid w:val="002525A0"/>
    <w:rsid w:val="0025488E"/>
    <w:rsid w:val="002550E0"/>
    <w:rsid w:val="00255643"/>
    <w:rsid w:val="002575A5"/>
    <w:rsid w:val="00257E35"/>
    <w:rsid w:val="00260174"/>
    <w:rsid w:val="002620E2"/>
    <w:rsid w:val="0026445A"/>
    <w:rsid w:val="0026451E"/>
    <w:rsid w:val="00264F56"/>
    <w:rsid w:val="00265203"/>
    <w:rsid w:val="00265599"/>
    <w:rsid w:val="0026649E"/>
    <w:rsid w:val="00267545"/>
    <w:rsid w:val="00267DFB"/>
    <w:rsid w:val="00270981"/>
    <w:rsid w:val="002713B4"/>
    <w:rsid w:val="00271F6B"/>
    <w:rsid w:val="002721B7"/>
    <w:rsid w:val="00274A1B"/>
    <w:rsid w:val="002764F7"/>
    <w:rsid w:val="0028039A"/>
    <w:rsid w:val="0028665F"/>
    <w:rsid w:val="00286F4C"/>
    <w:rsid w:val="002875CB"/>
    <w:rsid w:val="00292355"/>
    <w:rsid w:val="00292471"/>
    <w:rsid w:val="002927B5"/>
    <w:rsid w:val="00293923"/>
    <w:rsid w:val="002967B8"/>
    <w:rsid w:val="0029689F"/>
    <w:rsid w:val="002A1120"/>
    <w:rsid w:val="002A2623"/>
    <w:rsid w:val="002A2826"/>
    <w:rsid w:val="002A3380"/>
    <w:rsid w:val="002A5100"/>
    <w:rsid w:val="002A6925"/>
    <w:rsid w:val="002B004E"/>
    <w:rsid w:val="002B0144"/>
    <w:rsid w:val="002B0352"/>
    <w:rsid w:val="002B0B90"/>
    <w:rsid w:val="002B21C6"/>
    <w:rsid w:val="002B5F86"/>
    <w:rsid w:val="002B72EA"/>
    <w:rsid w:val="002C0928"/>
    <w:rsid w:val="002C0CA3"/>
    <w:rsid w:val="002C0F3D"/>
    <w:rsid w:val="002C1355"/>
    <w:rsid w:val="002C1D13"/>
    <w:rsid w:val="002C1ECB"/>
    <w:rsid w:val="002C3F82"/>
    <w:rsid w:val="002C4F7E"/>
    <w:rsid w:val="002C5376"/>
    <w:rsid w:val="002C5E93"/>
    <w:rsid w:val="002C61F0"/>
    <w:rsid w:val="002C6858"/>
    <w:rsid w:val="002C793B"/>
    <w:rsid w:val="002D2997"/>
    <w:rsid w:val="002D44F0"/>
    <w:rsid w:val="002D4798"/>
    <w:rsid w:val="002D4B6D"/>
    <w:rsid w:val="002D4B79"/>
    <w:rsid w:val="002D73F7"/>
    <w:rsid w:val="002D7D08"/>
    <w:rsid w:val="002D7DE4"/>
    <w:rsid w:val="002E04E9"/>
    <w:rsid w:val="002E0DD5"/>
    <w:rsid w:val="002E169E"/>
    <w:rsid w:val="002E188F"/>
    <w:rsid w:val="002E30AA"/>
    <w:rsid w:val="002E3943"/>
    <w:rsid w:val="002E3FA1"/>
    <w:rsid w:val="002E4A3D"/>
    <w:rsid w:val="002E4C0C"/>
    <w:rsid w:val="002E607C"/>
    <w:rsid w:val="002E6655"/>
    <w:rsid w:val="002F2E54"/>
    <w:rsid w:val="002F30AC"/>
    <w:rsid w:val="002F46F5"/>
    <w:rsid w:val="002F62B6"/>
    <w:rsid w:val="002F728E"/>
    <w:rsid w:val="003006DE"/>
    <w:rsid w:val="00304AC7"/>
    <w:rsid w:val="0030533A"/>
    <w:rsid w:val="0030771F"/>
    <w:rsid w:val="00307B49"/>
    <w:rsid w:val="00310433"/>
    <w:rsid w:val="003120E6"/>
    <w:rsid w:val="00313F71"/>
    <w:rsid w:val="0031425E"/>
    <w:rsid w:val="0031788B"/>
    <w:rsid w:val="003236A3"/>
    <w:rsid w:val="003249C5"/>
    <w:rsid w:val="00324B41"/>
    <w:rsid w:val="00325981"/>
    <w:rsid w:val="00325FB2"/>
    <w:rsid w:val="00326269"/>
    <w:rsid w:val="00326985"/>
    <w:rsid w:val="00326CA0"/>
    <w:rsid w:val="00327305"/>
    <w:rsid w:val="003312F6"/>
    <w:rsid w:val="00332A94"/>
    <w:rsid w:val="00332AB7"/>
    <w:rsid w:val="00335555"/>
    <w:rsid w:val="0033571D"/>
    <w:rsid w:val="00336093"/>
    <w:rsid w:val="0033684D"/>
    <w:rsid w:val="003403D8"/>
    <w:rsid w:val="00341145"/>
    <w:rsid w:val="00342A52"/>
    <w:rsid w:val="00344011"/>
    <w:rsid w:val="0034440E"/>
    <w:rsid w:val="00346C1F"/>
    <w:rsid w:val="003518EC"/>
    <w:rsid w:val="0035191D"/>
    <w:rsid w:val="0035267A"/>
    <w:rsid w:val="00352D9B"/>
    <w:rsid w:val="00353C97"/>
    <w:rsid w:val="00354C18"/>
    <w:rsid w:val="00355797"/>
    <w:rsid w:val="003576AD"/>
    <w:rsid w:val="0035784C"/>
    <w:rsid w:val="00360477"/>
    <w:rsid w:val="0036286E"/>
    <w:rsid w:val="00362A39"/>
    <w:rsid w:val="00363699"/>
    <w:rsid w:val="0036480F"/>
    <w:rsid w:val="003658C4"/>
    <w:rsid w:val="00366204"/>
    <w:rsid w:val="003664EE"/>
    <w:rsid w:val="003702D9"/>
    <w:rsid w:val="00371CDB"/>
    <w:rsid w:val="00371D28"/>
    <w:rsid w:val="0037265C"/>
    <w:rsid w:val="003743D9"/>
    <w:rsid w:val="0037479F"/>
    <w:rsid w:val="003754D5"/>
    <w:rsid w:val="0037761C"/>
    <w:rsid w:val="00380484"/>
    <w:rsid w:val="00382065"/>
    <w:rsid w:val="00383D91"/>
    <w:rsid w:val="003847C3"/>
    <w:rsid w:val="00385143"/>
    <w:rsid w:val="0038667E"/>
    <w:rsid w:val="003869E8"/>
    <w:rsid w:val="003871F6"/>
    <w:rsid w:val="003872FE"/>
    <w:rsid w:val="00394314"/>
    <w:rsid w:val="003947C2"/>
    <w:rsid w:val="00395B9F"/>
    <w:rsid w:val="003A02D9"/>
    <w:rsid w:val="003A168F"/>
    <w:rsid w:val="003A406F"/>
    <w:rsid w:val="003A5090"/>
    <w:rsid w:val="003A5358"/>
    <w:rsid w:val="003A6EF0"/>
    <w:rsid w:val="003A6F9D"/>
    <w:rsid w:val="003A7A9D"/>
    <w:rsid w:val="003B004D"/>
    <w:rsid w:val="003B265C"/>
    <w:rsid w:val="003B2737"/>
    <w:rsid w:val="003B5712"/>
    <w:rsid w:val="003C0CFA"/>
    <w:rsid w:val="003C1C80"/>
    <w:rsid w:val="003C3C82"/>
    <w:rsid w:val="003C5407"/>
    <w:rsid w:val="003C598F"/>
    <w:rsid w:val="003C7802"/>
    <w:rsid w:val="003D0530"/>
    <w:rsid w:val="003D193E"/>
    <w:rsid w:val="003E3295"/>
    <w:rsid w:val="003E4333"/>
    <w:rsid w:val="003E699F"/>
    <w:rsid w:val="003E6AD9"/>
    <w:rsid w:val="003E7B87"/>
    <w:rsid w:val="003E7E24"/>
    <w:rsid w:val="003F0B0A"/>
    <w:rsid w:val="003F23F4"/>
    <w:rsid w:val="003F38D3"/>
    <w:rsid w:val="003F4413"/>
    <w:rsid w:val="003F61CB"/>
    <w:rsid w:val="00401453"/>
    <w:rsid w:val="00401A3B"/>
    <w:rsid w:val="00403599"/>
    <w:rsid w:val="00403834"/>
    <w:rsid w:val="00404003"/>
    <w:rsid w:val="00404704"/>
    <w:rsid w:val="004052F5"/>
    <w:rsid w:val="00413617"/>
    <w:rsid w:val="004137D5"/>
    <w:rsid w:val="00413828"/>
    <w:rsid w:val="004149D6"/>
    <w:rsid w:val="00416AA7"/>
    <w:rsid w:val="004206CA"/>
    <w:rsid w:val="0042214A"/>
    <w:rsid w:val="00423AEB"/>
    <w:rsid w:val="0042538A"/>
    <w:rsid w:val="004254B8"/>
    <w:rsid w:val="00426DB3"/>
    <w:rsid w:val="00430BBD"/>
    <w:rsid w:val="00430D1C"/>
    <w:rsid w:val="00431B10"/>
    <w:rsid w:val="0043206D"/>
    <w:rsid w:val="00433EFA"/>
    <w:rsid w:val="004343C1"/>
    <w:rsid w:val="00434828"/>
    <w:rsid w:val="00435C3A"/>
    <w:rsid w:val="004413CB"/>
    <w:rsid w:val="00446C2F"/>
    <w:rsid w:val="004513BC"/>
    <w:rsid w:val="004541EE"/>
    <w:rsid w:val="00454730"/>
    <w:rsid w:val="00454ED4"/>
    <w:rsid w:val="004555A1"/>
    <w:rsid w:val="00457C98"/>
    <w:rsid w:val="004624CF"/>
    <w:rsid w:val="00462E75"/>
    <w:rsid w:val="004643AF"/>
    <w:rsid w:val="004713A9"/>
    <w:rsid w:val="00472553"/>
    <w:rsid w:val="00472703"/>
    <w:rsid w:val="004747E1"/>
    <w:rsid w:val="00474DAD"/>
    <w:rsid w:val="00476C0F"/>
    <w:rsid w:val="00476D72"/>
    <w:rsid w:val="004778C1"/>
    <w:rsid w:val="004778D9"/>
    <w:rsid w:val="004816D2"/>
    <w:rsid w:val="0048214A"/>
    <w:rsid w:val="004826AA"/>
    <w:rsid w:val="00484603"/>
    <w:rsid w:val="004858EE"/>
    <w:rsid w:val="0048663A"/>
    <w:rsid w:val="00487E8F"/>
    <w:rsid w:val="00490252"/>
    <w:rsid w:val="004919F0"/>
    <w:rsid w:val="00491F78"/>
    <w:rsid w:val="00492714"/>
    <w:rsid w:val="004931DA"/>
    <w:rsid w:val="00493501"/>
    <w:rsid w:val="0049758D"/>
    <w:rsid w:val="00497B68"/>
    <w:rsid w:val="00497F78"/>
    <w:rsid w:val="004A03C7"/>
    <w:rsid w:val="004A0768"/>
    <w:rsid w:val="004A1121"/>
    <w:rsid w:val="004A24F0"/>
    <w:rsid w:val="004A42F2"/>
    <w:rsid w:val="004A49DA"/>
    <w:rsid w:val="004A5662"/>
    <w:rsid w:val="004A5B26"/>
    <w:rsid w:val="004A6691"/>
    <w:rsid w:val="004B02C4"/>
    <w:rsid w:val="004B0907"/>
    <w:rsid w:val="004B107A"/>
    <w:rsid w:val="004B12A6"/>
    <w:rsid w:val="004B17A1"/>
    <w:rsid w:val="004B2FC3"/>
    <w:rsid w:val="004B4468"/>
    <w:rsid w:val="004B4A24"/>
    <w:rsid w:val="004B5E80"/>
    <w:rsid w:val="004B6AA8"/>
    <w:rsid w:val="004C0751"/>
    <w:rsid w:val="004C0DED"/>
    <w:rsid w:val="004C15FB"/>
    <w:rsid w:val="004C1D2A"/>
    <w:rsid w:val="004C2C8C"/>
    <w:rsid w:val="004C472C"/>
    <w:rsid w:val="004C6CC6"/>
    <w:rsid w:val="004C7612"/>
    <w:rsid w:val="004C7D3B"/>
    <w:rsid w:val="004C7FD0"/>
    <w:rsid w:val="004D0CE5"/>
    <w:rsid w:val="004D1C80"/>
    <w:rsid w:val="004D2538"/>
    <w:rsid w:val="004D401F"/>
    <w:rsid w:val="004D5216"/>
    <w:rsid w:val="004D6907"/>
    <w:rsid w:val="004D7A65"/>
    <w:rsid w:val="004E00EF"/>
    <w:rsid w:val="004E1CD3"/>
    <w:rsid w:val="004E2A70"/>
    <w:rsid w:val="004E3711"/>
    <w:rsid w:val="004E3EDC"/>
    <w:rsid w:val="004E46E5"/>
    <w:rsid w:val="004E5279"/>
    <w:rsid w:val="004E5EC1"/>
    <w:rsid w:val="004E5EF6"/>
    <w:rsid w:val="004E65AF"/>
    <w:rsid w:val="004E6DE7"/>
    <w:rsid w:val="004E6FBA"/>
    <w:rsid w:val="004E6FEF"/>
    <w:rsid w:val="004F1861"/>
    <w:rsid w:val="004F1FDA"/>
    <w:rsid w:val="004F525B"/>
    <w:rsid w:val="004F6126"/>
    <w:rsid w:val="004F74A9"/>
    <w:rsid w:val="005001B4"/>
    <w:rsid w:val="00500271"/>
    <w:rsid w:val="0050060F"/>
    <w:rsid w:val="00500FD6"/>
    <w:rsid w:val="005035FB"/>
    <w:rsid w:val="00504BC5"/>
    <w:rsid w:val="00504C30"/>
    <w:rsid w:val="00510C8A"/>
    <w:rsid w:val="005110A5"/>
    <w:rsid w:val="00511C96"/>
    <w:rsid w:val="00512FD4"/>
    <w:rsid w:val="00513A64"/>
    <w:rsid w:val="005151D6"/>
    <w:rsid w:val="00515E79"/>
    <w:rsid w:val="00516284"/>
    <w:rsid w:val="00516CC6"/>
    <w:rsid w:val="0051702F"/>
    <w:rsid w:val="00517112"/>
    <w:rsid w:val="00522B37"/>
    <w:rsid w:val="00523F4D"/>
    <w:rsid w:val="0052491B"/>
    <w:rsid w:val="00524C93"/>
    <w:rsid w:val="00524CD0"/>
    <w:rsid w:val="00525343"/>
    <w:rsid w:val="00525DBA"/>
    <w:rsid w:val="0052690D"/>
    <w:rsid w:val="00530213"/>
    <w:rsid w:val="00530D04"/>
    <w:rsid w:val="005311DD"/>
    <w:rsid w:val="005320D1"/>
    <w:rsid w:val="0053244D"/>
    <w:rsid w:val="00532579"/>
    <w:rsid w:val="00533902"/>
    <w:rsid w:val="00533C22"/>
    <w:rsid w:val="00534FF1"/>
    <w:rsid w:val="00535379"/>
    <w:rsid w:val="00536672"/>
    <w:rsid w:val="00537615"/>
    <w:rsid w:val="00537C4D"/>
    <w:rsid w:val="00537D01"/>
    <w:rsid w:val="0054002B"/>
    <w:rsid w:val="00540FB2"/>
    <w:rsid w:val="00542BA7"/>
    <w:rsid w:val="00543F2D"/>
    <w:rsid w:val="00543FE1"/>
    <w:rsid w:val="00545EC4"/>
    <w:rsid w:val="0054686E"/>
    <w:rsid w:val="005538A3"/>
    <w:rsid w:val="0055403F"/>
    <w:rsid w:val="005557F7"/>
    <w:rsid w:val="00556F2E"/>
    <w:rsid w:val="00556F74"/>
    <w:rsid w:val="00560A8A"/>
    <w:rsid w:val="005635BC"/>
    <w:rsid w:val="005652A8"/>
    <w:rsid w:val="00566F26"/>
    <w:rsid w:val="00567CE8"/>
    <w:rsid w:val="005708F3"/>
    <w:rsid w:val="00570BA3"/>
    <w:rsid w:val="00571982"/>
    <w:rsid w:val="00573449"/>
    <w:rsid w:val="005740E0"/>
    <w:rsid w:val="00575700"/>
    <w:rsid w:val="00575942"/>
    <w:rsid w:val="005760B5"/>
    <w:rsid w:val="00577BAD"/>
    <w:rsid w:val="00580A19"/>
    <w:rsid w:val="00581275"/>
    <w:rsid w:val="00583403"/>
    <w:rsid w:val="00585279"/>
    <w:rsid w:val="0058545A"/>
    <w:rsid w:val="005861D2"/>
    <w:rsid w:val="0058726E"/>
    <w:rsid w:val="00587ACE"/>
    <w:rsid w:val="00587D7A"/>
    <w:rsid w:val="00592619"/>
    <w:rsid w:val="0059269F"/>
    <w:rsid w:val="0059501E"/>
    <w:rsid w:val="0059517C"/>
    <w:rsid w:val="00595356"/>
    <w:rsid w:val="00595EFC"/>
    <w:rsid w:val="00597475"/>
    <w:rsid w:val="0059777D"/>
    <w:rsid w:val="00597CDE"/>
    <w:rsid w:val="005A1039"/>
    <w:rsid w:val="005A3024"/>
    <w:rsid w:val="005A4197"/>
    <w:rsid w:val="005A43D0"/>
    <w:rsid w:val="005A499B"/>
    <w:rsid w:val="005A60AF"/>
    <w:rsid w:val="005A6AD9"/>
    <w:rsid w:val="005A706C"/>
    <w:rsid w:val="005A782D"/>
    <w:rsid w:val="005B0495"/>
    <w:rsid w:val="005B0BE5"/>
    <w:rsid w:val="005B1733"/>
    <w:rsid w:val="005B1DDC"/>
    <w:rsid w:val="005B4AB1"/>
    <w:rsid w:val="005B4D5B"/>
    <w:rsid w:val="005B4DB0"/>
    <w:rsid w:val="005B5484"/>
    <w:rsid w:val="005B5815"/>
    <w:rsid w:val="005B6B4C"/>
    <w:rsid w:val="005B730D"/>
    <w:rsid w:val="005B768D"/>
    <w:rsid w:val="005C1FF9"/>
    <w:rsid w:val="005C4347"/>
    <w:rsid w:val="005C43AB"/>
    <w:rsid w:val="005C4611"/>
    <w:rsid w:val="005C7CFB"/>
    <w:rsid w:val="005D1880"/>
    <w:rsid w:val="005D2F89"/>
    <w:rsid w:val="005D5E3E"/>
    <w:rsid w:val="005D5EA2"/>
    <w:rsid w:val="005D682F"/>
    <w:rsid w:val="005D6988"/>
    <w:rsid w:val="005E0A5D"/>
    <w:rsid w:val="005E2205"/>
    <w:rsid w:val="005E25A7"/>
    <w:rsid w:val="005E3DE1"/>
    <w:rsid w:val="005E3EF5"/>
    <w:rsid w:val="005E469C"/>
    <w:rsid w:val="005E6AE4"/>
    <w:rsid w:val="005E6EC8"/>
    <w:rsid w:val="005E7019"/>
    <w:rsid w:val="005E7F80"/>
    <w:rsid w:val="005F0473"/>
    <w:rsid w:val="005F09BA"/>
    <w:rsid w:val="005F0BC0"/>
    <w:rsid w:val="005F38D2"/>
    <w:rsid w:val="005F4FB1"/>
    <w:rsid w:val="00600714"/>
    <w:rsid w:val="00600B22"/>
    <w:rsid w:val="00601075"/>
    <w:rsid w:val="006014EF"/>
    <w:rsid w:val="006035BC"/>
    <w:rsid w:val="0060419E"/>
    <w:rsid w:val="0060478C"/>
    <w:rsid w:val="006061AF"/>
    <w:rsid w:val="006063CB"/>
    <w:rsid w:val="00606829"/>
    <w:rsid w:val="00610D7F"/>
    <w:rsid w:val="006112F7"/>
    <w:rsid w:val="00612415"/>
    <w:rsid w:val="006124AB"/>
    <w:rsid w:val="006140D6"/>
    <w:rsid w:val="00614D03"/>
    <w:rsid w:val="00617248"/>
    <w:rsid w:val="006175F9"/>
    <w:rsid w:val="00617786"/>
    <w:rsid w:val="00620B01"/>
    <w:rsid w:val="00620F77"/>
    <w:rsid w:val="0062200B"/>
    <w:rsid w:val="0062379F"/>
    <w:rsid w:val="0062381F"/>
    <w:rsid w:val="00624316"/>
    <w:rsid w:val="006247E0"/>
    <w:rsid w:val="00626BF0"/>
    <w:rsid w:val="00626DFA"/>
    <w:rsid w:val="00626EA7"/>
    <w:rsid w:val="00632156"/>
    <w:rsid w:val="00632919"/>
    <w:rsid w:val="00633253"/>
    <w:rsid w:val="00633850"/>
    <w:rsid w:val="00633AEC"/>
    <w:rsid w:val="00634017"/>
    <w:rsid w:val="00634D86"/>
    <w:rsid w:val="00634F49"/>
    <w:rsid w:val="00635B4D"/>
    <w:rsid w:val="00636115"/>
    <w:rsid w:val="0063756E"/>
    <w:rsid w:val="006375E1"/>
    <w:rsid w:val="00641EEB"/>
    <w:rsid w:val="00643C93"/>
    <w:rsid w:val="00644EA3"/>
    <w:rsid w:val="00645029"/>
    <w:rsid w:val="00645314"/>
    <w:rsid w:val="006500DF"/>
    <w:rsid w:val="00652B35"/>
    <w:rsid w:val="00655550"/>
    <w:rsid w:val="00656BF9"/>
    <w:rsid w:val="00657204"/>
    <w:rsid w:val="00660F4E"/>
    <w:rsid w:val="00661D98"/>
    <w:rsid w:val="006623C8"/>
    <w:rsid w:val="0066266D"/>
    <w:rsid w:val="006627AD"/>
    <w:rsid w:val="00662CC7"/>
    <w:rsid w:val="00662F44"/>
    <w:rsid w:val="00663549"/>
    <w:rsid w:val="00667F56"/>
    <w:rsid w:val="0067032D"/>
    <w:rsid w:val="00672D2C"/>
    <w:rsid w:val="00672F7A"/>
    <w:rsid w:val="00673A2F"/>
    <w:rsid w:val="00673A53"/>
    <w:rsid w:val="006767B3"/>
    <w:rsid w:val="00676A86"/>
    <w:rsid w:val="006774F5"/>
    <w:rsid w:val="00677E39"/>
    <w:rsid w:val="00680112"/>
    <w:rsid w:val="00680550"/>
    <w:rsid w:val="00681AFB"/>
    <w:rsid w:val="00682282"/>
    <w:rsid w:val="00682792"/>
    <w:rsid w:val="00682BF7"/>
    <w:rsid w:val="00684223"/>
    <w:rsid w:val="0068444A"/>
    <w:rsid w:val="0068455F"/>
    <w:rsid w:val="00685D43"/>
    <w:rsid w:val="00686417"/>
    <w:rsid w:val="0069149B"/>
    <w:rsid w:val="006923DD"/>
    <w:rsid w:val="00692BB0"/>
    <w:rsid w:val="00694836"/>
    <w:rsid w:val="006A1614"/>
    <w:rsid w:val="006A3323"/>
    <w:rsid w:val="006A472A"/>
    <w:rsid w:val="006A58C7"/>
    <w:rsid w:val="006A6951"/>
    <w:rsid w:val="006A7D55"/>
    <w:rsid w:val="006B033B"/>
    <w:rsid w:val="006B082A"/>
    <w:rsid w:val="006B0FFE"/>
    <w:rsid w:val="006B145E"/>
    <w:rsid w:val="006B5143"/>
    <w:rsid w:val="006B6514"/>
    <w:rsid w:val="006B6721"/>
    <w:rsid w:val="006C2781"/>
    <w:rsid w:val="006C318F"/>
    <w:rsid w:val="006C3D61"/>
    <w:rsid w:val="006C4238"/>
    <w:rsid w:val="006C46E5"/>
    <w:rsid w:val="006C5294"/>
    <w:rsid w:val="006D015B"/>
    <w:rsid w:val="006D0AE5"/>
    <w:rsid w:val="006D1D0B"/>
    <w:rsid w:val="006D2C83"/>
    <w:rsid w:val="006D3FA9"/>
    <w:rsid w:val="006D6075"/>
    <w:rsid w:val="006D720B"/>
    <w:rsid w:val="006E09DB"/>
    <w:rsid w:val="006E0E01"/>
    <w:rsid w:val="006E1064"/>
    <w:rsid w:val="006E2906"/>
    <w:rsid w:val="006E3848"/>
    <w:rsid w:val="006E3C8C"/>
    <w:rsid w:val="006E5302"/>
    <w:rsid w:val="006E6548"/>
    <w:rsid w:val="006E7B5B"/>
    <w:rsid w:val="006E7F5B"/>
    <w:rsid w:val="006F0158"/>
    <w:rsid w:val="006F0364"/>
    <w:rsid w:val="006F066C"/>
    <w:rsid w:val="006F139D"/>
    <w:rsid w:val="006F199F"/>
    <w:rsid w:val="006F2BC7"/>
    <w:rsid w:val="006F2C6F"/>
    <w:rsid w:val="006F3A1A"/>
    <w:rsid w:val="006F402F"/>
    <w:rsid w:val="006F41DA"/>
    <w:rsid w:val="006F52D5"/>
    <w:rsid w:val="006F5ED5"/>
    <w:rsid w:val="006F7AB6"/>
    <w:rsid w:val="00700622"/>
    <w:rsid w:val="00700DCE"/>
    <w:rsid w:val="00701AB8"/>
    <w:rsid w:val="00701B41"/>
    <w:rsid w:val="00702635"/>
    <w:rsid w:val="00702A4E"/>
    <w:rsid w:val="00702C28"/>
    <w:rsid w:val="007049B8"/>
    <w:rsid w:val="00707852"/>
    <w:rsid w:val="00710E83"/>
    <w:rsid w:val="00710F16"/>
    <w:rsid w:val="00711167"/>
    <w:rsid w:val="00711364"/>
    <w:rsid w:val="007123FB"/>
    <w:rsid w:val="007124E1"/>
    <w:rsid w:val="0071278A"/>
    <w:rsid w:val="007127F7"/>
    <w:rsid w:val="007147F6"/>
    <w:rsid w:val="00715470"/>
    <w:rsid w:val="0071650F"/>
    <w:rsid w:val="00720288"/>
    <w:rsid w:val="00721467"/>
    <w:rsid w:val="007221C0"/>
    <w:rsid w:val="00722496"/>
    <w:rsid w:val="00724742"/>
    <w:rsid w:val="00726609"/>
    <w:rsid w:val="00727C7A"/>
    <w:rsid w:val="00727CF7"/>
    <w:rsid w:val="00727FE9"/>
    <w:rsid w:val="007306E0"/>
    <w:rsid w:val="00730D15"/>
    <w:rsid w:val="00731991"/>
    <w:rsid w:val="00733131"/>
    <w:rsid w:val="007354DA"/>
    <w:rsid w:val="00737E46"/>
    <w:rsid w:val="00741A52"/>
    <w:rsid w:val="00744794"/>
    <w:rsid w:val="00744B61"/>
    <w:rsid w:val="00744E38"/>
    <w:rsid w:val="00745F4D"/>
    <w:rsid w:val="007473F9"/>
    <w:rsid w:val="007475FD"/>
    <w:rsid w:val="0075034F"/>
    <w:rsid w:val="00751832"/>
    <w:rsid w:val="00752101"/>
    <w:rsid w:val="00752CE0"/>
    <w:rsid w:val="00753618"/>
    <w:rsid w:val="00753792"/>
    <w:rsid w:val="00755145"/>
    <w:rsid w:val="0075678E"/>
    <w:rsid w:val="00760294"/>
    <w:rsid w:val="007602EB"/>
    <w:rsid w:val="00760E53"/>
    <w:rsid w:val="00765B0A"/>
    <w:rsid w:val="00767483"/>
    <w:rsid w:val="00772C5C"/>
    <w:rsid w:val="007733F0"/>
    <w:rsid w:val="00775439"/>
    <w:rsid w:val="00775593"/>
    <w:rsid w:val="0077753E"/>
    <w:rsid w:val="00781090"/>
    <w:rsid w:val="00781353"/>
    <w:rsid w:val="00781667"/>
    <w:rsid w:val="00781B54"/>
    <w:rsid w:val="00781F94"/>
    <w:rsid w:val="0078341A"/>
    <w:rsid w:val="00783467"/>
    <w:rsid w:val="0078367F"/>
    <w:rsid w:val="00784BAD"/>
    <w:rsid w:val="007850AA"/>
    <w:rsid w:val="00785EFB"/>
    <w:rsid w:val="00786424"/>
    <w:rsid w:val="00787692"/>
    <w:rsid w:val="00790C7E"/>
    <w:rsid w:val="00790F53"/>
    <w:rsid w:val="007917D8"/>
    <w:rsid w:val="007925F0"/>
    <w:rsid w:val="007926DE"/>
    <w:rsid w:val="00795023"/>
    <w:rsid w:val="00796D91"/>
    <w:rsid w:val="007A0486"/>
    <w:rsid w:val="007A0EDE"/>
    <w:rsid w:val="007A1667"/>
    <w:rsid w:val="007A1D07"/>
    <w:rsid w:val="007A1F7A"/>
    <w:rsid w:val="007A246A"/>
    <w:rsid w:val="007A4C5D"/>
    <w:rsid w:val="007A5FCD"/>
    <w:rsid w:val="007A74E2"/>
    <w:rsid w:val="007B01E1"/>
    <w:rsid w:val="007B0917"/>
    <w:rsid w:val="007B1055"/>
    <w:rsid w:val="007B1B65"/>
    <w:rsid w:val="007B1EE3"/>
    <w:rsid w:val="007B2B60"/>
    <w:rsid w:val="007B38DC"/>
    <w:rsid w:val="007B6908"/>
    <w:rsid w:val="007B7029"/>
    <w:rsid w:val="007B7855"/>
    <w:rsid w:val="007B7D50"/>
    <w:rsid w:val="007B7E6E"/>
    <w:rsid w:val="007C03CC"/>
    <w:rsid w:val="007C060E"/>
    <w:rsid w:val="007C17E3"/>
    <w:rsid w:val="007C1BBA"/>
    <w:rsid w:val="007C33BB"/>
    <w:rsid w:val="007C586E"/>
    <w:rsid w:val="007C660B"/>
    <w:rsid w:val="007C6686"/>
    <w:rsid w:val="007C6DC1"/>
    <w:rsid w:val="007D12FB"/>
    <w:rsid w:val="007D14F8"/>
    <w:rsid w:val="007D208B"/>
    <w:rsid w:val="007D3102"/>
    <w:rsid w:val="007D4C7D"/>
    <w:rsid w:val="007D51BF"/>
    <w:rsid w:val="007D5BEB"/>
    <w:rsid w:val="007D5D88"/>
    <w:rsid w:val="007D60C9"/>
    <w:rsid w:val="007D6235"/>
    <w:rsid w:val="007E07EF"/>
    <w:rsid w:val="007E125E"/>
    <w:rsid w:val="007E13D7"/>
    <w:rsid w:val="007E24CC"/>
    <w:rsid w:val="007E28C2"/>
    <w:rsid w:val="007E40F6"/>
    <w:rsid w:val="007E445E"/>
    <w:rsid w:val="007E579E"/>
    <w:rsid w:val="007E6EA2"/>
    <w:rsid w:val="007E773C"/>
    <w:rsid w:val="007F0312"/>
    <w:rsid w:val="007F04CC"/>
    <w:rsid w:val="007F13F3"/>
    <w:rsid w:val="007F1FB6"/>
    <w:rsid w:val="007F2E07"/>
    <w:rsid w:val="007F3DAC"/>
    <w:rsid w:val="007F3DF8"/>
    <w:rsid w:val="007F46EC"/>
    <w:rsid w:val="007F53C6"/>
    <w:rsid w:val="008008B8"/>
    <w:rsid w:val="00801D10"/>
    <w:rsid w:val="0080328C"/>
    <w:rsid w:val="008042F2"/>
    <w:rsid w:val="00804876"/>
    <w:rsid w:val="008049B1"/>
    <w:rsid w:val="00804AFE"/>
    <w:rsid w:val="00804C73"/>
    <w:rsid w:val="00804F4A"/>
    <w:rsid w:val="008070F3"/>
    <w:rsid w:val="00807443"/>
    <w:rsid w:val="008076C9"/>
    <w:rsid w:val="008120CB"/>
    <w:rsid w:val="008124A5"/>
    <w:rsid w:val="0081312C"/>
    <w:rsid w:val="00814476"/>
    <w:rsid w:val="008155BE"/>
    <w:rsid w:val="008156C6"/>
    <w:rsid w:val="008157EB"/>
    <w:rsid w:val="00815EE4"/>
    <w:rsid w:val="00815F64"/>
    <w:rsid w:val="00820BFC"/>
    <w:rsid w:val="00820E14"/>
    <w:rsid w:val="00821481"/>
    <w:rsid w:val="00821BCB"/>
    <w:rsid w:val="00822715"/>
    <w:rsid w:val="00824F22"/>
    <w:rsid w:val="00826576"/>
    <w:rsid w:val="00826A8C"/>
    <w:rsid w:val="00826BA4"/>
    <w:rsid w:val="00830EF0"/>
    <w:rsid w:val="008326EB"/>
    <w:rsid w:val="00834995"/>
    <w:rsid w:val="008349AC"/>
    <w:rsid w:val="008352AE"/>
    <w:rsid w:val="00840906"/>
    <w:rsid w:val="008412FE"/>
    <w:rsid w:val="008417CA"/>
    <w:rsid w:val="00841BB8"/>
    <w:rsid w:val="00843F54"/>
    <w:rsid w:val="008444A9"/>
    <w:rsid w:val="00846096"/>
    <w:rsid w:val="0084649F"/>
    <w:rsid w:val="008465EC"/>
    <w:rsid w:val="00846714"/>
    <w:rsid w:val="008470C7"/>
    <w:rsid w:val="00847CBF"/>
    <w:rsid w:val="00850348"/>
    <w:rsid w:val="0085223D"/>
    <w:rsid w:val="008523CD"/>
    <w:rsid w:val="008535E0"/>
    <w:rsid w:val="00853870"/>
    <w:rsid w:val="00855895"/>
    <w:rsid w:val="0085644D"/>
    <w:rsid w:val="00856F9A"/>
    <w:rsid w:val="00861C6D"/>
    <w:rsid w:val="00863B68"/>
    <w:rsid w:val="0086455D"/>
    <w:rsid w:val="00864D98"/>
    <w:rsid w:val="0086504E"/>
    <w:rsid w:val="00865E6A"/>
    <w:rsid w:val="008666AA"/>
    <w:rsid w:val="008673E9"/>
    <w:rsid w:val="00867422"/>
    <w:rsid w:val="0086774D"/>
    <w:rsid w:val="00870B53"/>
    <w:rsid w:val="008715DE"/>
    <w:rsid w:val="008737C7"/>
    <w:rsid w:val="00873D2D"/>
    <w:rsid w:val="00874CBA"/>
    <w:rsid w:val="00874DC9"/>
    <w:rsid w:val="008762CF"/>
    <w:rsid w:val="008771D2"/>
    <w:rsid w:val="00881D2C"/>
    <w:rsid w:val="00883DF3"/>
    <w:rsid w:val="008845F4"/>
    <w:rsid w:val="0088572C"/>
    <w:rsid w:val="008869EA"/>
    <w:rsid w:val="00886BD3"/>
    <w:rsid w:val="00886F32"/>
    <w:rsid w:val="0089074F"/>
    <w:rsid w:val="008927B2"/>
    <w:rsid w:val="008941EE"/>
    <w:rsid w:val="0089469C"/>
    <w:rsid w:val="008963C5"/>
    <w:rsid w:val="0089673E"/>
    <w:rsid w:val="00896789"/>
    <w:rsid w:val="00896EFE"/>
    <w:rsid w:val="008A0288"/>
    <w:rsid w:val="008A085D"/>
    <w:rsid w:val="008A25C9"/>
    <w:rsid w:val="008A3657"/>
    <w:rsid w:val="008A39E8"/>
    <w:rsid w:val="008A469A"/>
    <w:rsid w:val="008A4C13"/>
    <w:rsid w:val="008A4EDC"/>
    <w:rsid w:val="008A53DA"/>
    <w:rsid w:val="008A57F8"/>
    <w:rsid w:val="008A5803"/>
    <w:rsid w:val="008A63EA"/>
    <w:rsid w:val="008A6979"/>
    <w:rsid w:val="008A6E21"/>
    <w:rsid w:val="008B0CEE"/>
    <w:rsid w:val="008B1560"/>
    <w:rsid w:val="008B2763"/>
    <w:rsid w:val="008B36DF"/>
    <w:rsid w:val="008B3D56"/>
    <w:rsid w:val="008B46DD"/>
    <w:rsid w:val="008B5638"/>
    <w:rsid w:val="008B7127"/>
    <w:rsid w:val="008C1D38"/>
    <w:rsid w:val="008C2D4A"/>
    <w:rsid w:val="008C3A4E"/>
    <w:rsid w:val="008C528D"/>
    <w:rsid w:val="008C5AC3"/>
    <w:rsid w:val="008C6808"/>
    <w:rsid w:val="008D00F9"/>
    <w:rsid w:val="008D0740"/>
    <w:rsid w:val="008D2844"/>
    <w:rsid w:val="008D285B"/>
    <w:rsid w:val="008D4B8D"/>
    <w:rsid w:val="008D7A62"/>
    <w:rsid w:val="008D7E63"/>
    <w:rsid w:val="008D7ED4"/>
    <w:rsid w:val="008E2BDA"/>
    <w:rsid w:val="008E46B3"/>
    <w:rsid w:val="008E4F08"/>
    <w:rsid w:val="008E7BF7"/>
    <w:rsid w:val="008F01EB"/>
    <w:rsid w:val="008F0751"/>
    <w:rsid w:val="008F23E0"/>
    <w:rsid w:val="008F2497"/>
    <w:rsid w:val="008F2A14"/>
    <w:rsid w:val="008F329A"/>
    <w:rsid w:val="008F431F"/>
    <w:rsid w:val="008F4DD9"/>
    <w:rsid w:val="008F5DC5"/>
    <w:rsid w:val="009010C7"/>
    <w:rsid w:val="00902AAC"/>
    <w:rsid w:val="00904823"/>
    <w:rsid w:val="00904BDA"/>
    <w:rsid w:val="00904D06"/>
    <w:rsid w:val="0090720F"/>
    <w:rsid w:val="00910D4E"/>
    <w:rsid w:val="009114F9"/>
    <w:rsid w:val="009129F4"/>
    <w:rsid w:val="00914228"/>
    <w:rsid w:val="009156E2"/>
    <w:rsid w:val="0091772D"/>
    <w:rsid w:val="0092001D"/>
    <w:rsid w:val="009214F2"/>
    <w:rsid w:val="00922813"/>
    <w:rsid w:val="00922F83"/>
    <w:rsid w:val="0092628D"/>
    <w:rsid w:val="00927249"/>
    <w:rsid w:val="009276B2"/>
    <w:rsid w:val="00930034"/>
    <w:rsid w:val="00931BE0"/>
    <w:rsid w:val="00932571"/>
    <w:rsid w:val="00933846"/>
    <w:rsid w:val="00934969"/>
    <w:rsid w:val="009351B1"/>
    <w:rsid w:val="00936515"/>
    <w:rsid w:val="00937E10"/>
    <w:rsid w:val="00937F35"/>
    <w:rsid w:val="009403DD"/>
    <w:rsid w:val="009411FB"/>
    <w:rsid w:val="00941626"/>
    <w:rsid w:val="009424D5"/>
    <w:rsid w:val="009429A0"/>
    <w:rsid w:val="009436BA"/>
    <w:rsid w:val="00943E3F"/>
    <w:rsid w:val="00946734"/>
    <w:rsid w:val="0094695A"/>
    <w:rsid w:val="00947B7B"/>
    <w:rsid w:val="00947D44"/>
    <w:rsid w:val="0095091B"/>
    <w:rsid w:val="00953C48"/>
    <w:rsid w:val="00955BD8"/>
    <w:rsid w:val="00955EE0"/>
    <w:rsid w:val="009601DF"/>
    <w:rsid w:val="0096046B"/>
    <w:rsid w:val="009604AD"/>
    <w:rsid w:val="0096126D"/>
    <w:rsid w:val="0096594E"/>
    <w:rsid w:val="00965B50"/>
    <w:rsid w:val="00966496"/>
    <w:rsid w:val="00966CDF"/>
    <w:rsid w:val="00966E96"/>
    <w:rsid w:val="00967F70"/>
    <w:rsid w:val="0097287E"/>
    <w:rsid w:val="00972C7A"/>
    <w:rsid w:val="00973005"/>
    <w:rsid w:val="00973042"/>
    <w:rsid w:val="00974AF6"/>
    <w:rsid w:val="00975A82"/>
    <w:rsid w:val="00975BCA"/>
    <w:rsid w:val="00976BEB"/>
    <w:rsid w:val="00977279"/>
    <w:rsid w:val="00977C6B"/>
    <w:rsid w:val="0098098F"/>
    <w:rsid w:val="009812E0"/>
    <w:rsid w:val="00982E5A"/>
    <w:rsid w:val="0098387A"/>
    <w:rsid w:val="00983D14"/>
    <w:rsid w:val="009852D6"/>
    <w:rsid w:val="009854D0"/>
    <w:rsid w:val="00986148"/>
    <w:rsid w:val="00993707"/>
    <w:rsid w:val="0099492A"/>
    <w:rsid w:val="00994D19"/>
    <w:rsid w:val="00995FB6"/>
    <w:rsid w:val="00997801"/>
    <w:rsid w:val="00997D6D"/>
    <w:rsid w:val="009A01D3"/>
    <w:rsid w:val="009A0B38"/>
    <w:rsid w:val="009A1656"/>
    <w:rsid w:val="009A2318"/>
    <w:rsid w:val="009A305E"/>
    <w:rsid w:val="009A4B7A"/>
    <w:rsid w:val="009A716E"/>
    <w:rsid w:val="009A76BE"/>
    <w:rsid w:val="009B0A53"/>
    <w:rsid w:val="009B106D"/>
    <w:rsid w:val="009B18F2"/>
    <w:rsid w:val="009B1E6B"/>
    <w:rsid w:val="009B3DF6"/>
    <w:rsid w:val="009B4DD3"/>
    <w:rsid w:val="009B50FF"/>
    <w:rsid w:val="009B62C5"/>
    <w:rsid w:val="009B6CA9"/>
    <w:rsid w:val="009B7330"/>
    <w:rsid w:val="009B7D95"/>
    <w:rsid w:val="009C14AF"/>
    <w:rsid w:val="009C2005"/>
    <w:rsid w:val="009C27F2"/>
    <w:rsid w:val="009C2E0E"/>
    <w:rsid w:val="009C2FC5"/>
    <w:rsid w:val="009C3A88"/>
    <w:rsid w:val="009C3C34"/>
    <w:rsid w:val="009C76B9"/>
    <w:rsid w:val="009D0B7B"/>
    <w:rsid w:val="009D1EB0"/>
    <w:rsid w:val="009D2882"/>
    <w:rsid w:val="009D4302"/>
    <w:rsid w:val="009D46B9"/>
    <w:rsid w:val="009D5056"/>
    <w:rsid w:val="009D5C19"/>
    <w:rsid w:val="009E0026"/>
    <w:rsid w:val="009E1101"/>
    <w:rsid w:val="009E147E"/>
    <w:rsid w:val="009E4A53"/>
    <w:rsid w:val="009E76FF"/>
    <w:rsid w:val="009F141D"/>
    <w:rsid w:val="009F2566"/>
    <w:rsid w:val="009F3D95"/>
    <w:rsid w:val="009F4E09"/>
    <w:rsid w:val="009F5636"/>
    <w:rsid w:val="009F58AA"/>
    <w:rsid w:val="009F5EB8"/>
    <w:rsid w:val="009F73BB"/>
    <w:rsid w:val="009F7789"/>
    <w:rsid w:val="00A0086A"/>
    <w:rsid w:val="00A01392"/>
    <w:rsid w:val="00A013B5"/>
    <w:rsid w:val="00A04ADA"/>
    <w:rsid w:val="00A04C1F"/>
    <w:rsid w:val="00A0718D"/>
    <w:rsid w:val="00A10DFD"/>
    <w:rsid w:val="00A12288"/>
    <w:rsid w:val="00A12435"/>
    <w:rsid w:val="00A14507"/>
    <w:rsid w:val="00A14FFB"/>
    <w:rsid w:val="00A15828"/>
    <w:rsid w:val="00A1597A"/>
    <w:rsid w:val="00A15F14"/>
    <w:rsid w:val="00A16348"/>
    <w:rsid w:val="00A24F1E"/>
    <w:rsid w:val="00A262EC"/>
    <w:rsid w:val="00A2693F"/>
    <w:rsid w:val="00A26D0C"/>
    <w:rsid w:val="00A27D8D"/>
    <w:rsid w:val="00A312B2"/>
    <w:rsid w:val="00A327FF"/>
    <w:rsid w:val="00A37DD2"/>
    <w:rsid w:val="00A4005C"/>
    <w:rsid w:val="00A41545"/>
    <w:rsid w:val="00A42740"/>
    <w:rsid w:val="00A42A6F"/>
    <w:rsid w:val="00A43866"/>
    <w:rsid w:val="00A43BA8"/>
    <w:rsid w:val="00A44499"/>
    <w:rsid w:val="00A456CC"/>
    <w:rsid w:val="00A46174"/>
    <w:rsid w:val="00A47303"/>
    <w:rsid w:val="00A4793D"/>
    <w:rsid w:val="00A52DD1"/>
    <w:rsid w:val="00A5407A"/>
    <w:rsid w:val="00A5421A"/>
    <w:rsid w:val="00A5714B"/>
    <w:rsid w:val="00A61743"/>
    <w:rsid w:val="00A66264"/>
    <w:rsid w:val="00A66BE2"/>
    <w:rsid w:val="00A70882"/>
    <w:rsid w:val="00A70F38"/>
    <w:rsid w:val="00A711D1"/>
    <w:rsid w:val="00A71A6E"/>
    <w:rsid w:val="00A71D24"/>
    <w:rsid w:val="00A729CC"/>
    <w:rsid w:val="00A73274"/>
    <w:rsid w:val="00A73475"/>
    <w:rsid w:val="00A75F95"/>
    <w:rsid w:val="00A77A37"/>
    <w:rsid w:val="00A810D8"/>
    <w:rsid w:val="00A821CB"/>
    <w:rsid w:val="00A82F98"/>
    <w:rsid w:val="00A8452C"/>
    <w:rsid w:val="00A84B4C"/>
    <w:rsid w:val="00A85E9F"/>
    <w:rsid w:val="00A8613B"/>
    <w:rsid w:val="00A86CA0"/>
    <w:rsid w:val="00A87C50"/>
    <w:rsid w:val="00A90050"/>
    <w:rsid w:val="00A9065B"/>
    <w:rsid w:val="00A90E95"/>
    <w:rsid w:val="00A910F8"/>
    <w:rsid w:val="00A91876"/>
    <w:rsid w:val="00A92DC9"/>
    <w:rsid w:val="00A9408E"/>
    <w:rsid w:val="00A95932"/>
    <w:rsid w:val="00A963FB"/>
    <w:rsid w:val="00A967A8"/>
    <w:rsid w:val="00AA0079"/>
    <w:rsid w:val="00AA2AD7"/>
    <w:rsid w:val="00AA3A4C"/>
    <w:rsid w:val="00AA4A8B"/>
    <w:rsid w:val="00AA5D51"/>
    <w:rsid w:val="00AA61EE"/>
    <w:rsid w:val="00AA672A"/>
    <w:rsid w:val="00AA6BEA"/>
    <w:rsid w:val="00AB1660"/>
    <w:rsid w:val="00AB1930"/>
    <w:rsid w:val="00AB2364"/>
    <w:rsid w:val="00AB25AB"/>
    <w:rsid w:val="00AB5A07"/>
    <w:rsid w:val="00AB6F25"/>
    <w:rsid w:val="00AC0921"/>
    <w:rsid w:val="00AC3FE8"/>
    <w:rsid w:val="00AC4200"/>
    <w:rsid w:val="00AC4261"/>
    <w:rsid w:val="00AC4C08"/>
    <w:rsid w:val="00AC4E78"/>
    <w:rsid w:val="00AD0B24"/>
    <w:rsid w:val="00AD2D95"/>
    <w:rsid w:val="00AD3D32"/>
    <w:rsid w:val="00AD4DD3"/>
    <w:rsid w:val="00AD522C"/>
    <w:rsid w:val="00AD6561"/>
    <w:rsid w:val="00AD7929"/>
    <w:rsid w:val="00AD7EBE"/>
    <w:rsid w:val="00AE33EB"/>
    <w:rsid w:val="00AE3B12"/>
    <w:rsid w:val="00AE4386"/>
    <w:rsid w:val="00AE474A"/>
    <w:rsid w:val="00AE5397"/>
    <w:rsid w:val="00AE6305"/>
    <w:rsid w:val="00AF24D0"/>
    <w:rsid w:val="00AF29BC"/>
    <w:rsid w:val="00AF2ED5"/>
    <w:rsid w:val="00AF34BA"/>
    <w:rsid w:val="00AF3AE2"/>
    <w:rsid w:val="00AF4A6F"/>
    <w:rsid w:val="00AF52E1"/>
    <w:rsid w:val="00AF749D"/>
    <w:rsid w:val="00B01158"/>
    <w:rsid w:val="00B030D6"/>
    <w:rsid w:val="00B03D3E"/>
    <w:rsid w:val="00B07B3A"/>
    <w:rsid w:val="00B07D04"/>
    <w:rsid w:val="00B10EE4"/>
    <w:rsid w:val="00B10FF9"/>
    <w:rsid w:val="00B1175B"/>
    <w:rsid w:val="00B11B2D"/>
    <w:rsid w:val="00B1216B"/>
    <w:rsid w:val="00B13907"/>
    <w:rsid w:val="00B13CFB"/>
    <w:rsid w:val="00B13D39"/>
    <w:rsid w:val="00B15F69"/>
    <w:rsid w:val="00B1638E"/>
    <w:rsid w:val="00B1673D"/>
    <w:rsid w:val="00B16FD4"/>
    <w:rsid w:val="00B20237"/>
    <w:rsid w:val="00B21AA3"/>
    <w:rsid w:val="00B2231C"/>
    <w:rsid w:val="00B22C28"/>
    <w:rsid w:val="00B24557"/>
    <w:rsid w:val="00B257F2"/>
    <w:rsid w:val="00B300F9"/>
    <w:rsid w:val="00B302B2"/>
    <w:rsid w:val="00B32E50"/>
    <w:rsid w:val="00B33AE9"/>
    <w:rsid w:val="00B35CDB"/>
    <w:rsid w:val="00B36E72"/>
    <w:rsid w:val="00B37007"/>
    <w:rsid w:val="00B3793C"/>
    <w:rsid w:val="00B401D5"/>
    <w:rsid w:val="00B41A27"/>
    <w:rsid w:val="00B42397"/>
    <w:rsid w:val="00B42436"/>
    <w:rsid w:val="00B4307C"/>
    <w:rsid w:val="00B45A50"/>
    <w:rsid w:val="00B45EBA"/>
    <w:rsid w:val="00B512EE"/>
    <w:rsid w:val="00B53485"/>
    <w:rsid w:val="00B5496E"/>
    <w:rsid w:val="00B553C3"/>
    <w:rsid w:val="00B562EF"/>
    <w:rsid w:val="00B60145"/>
    <w:rsid w:val="00B6212D"/>
    <w:rsid w:val="00B634C5"/>
    <w:rsid w:val="00B63B1E"/>
    <w:rsid w:val="00B64DC9"/>
    <w:rsid w:val="00B65159"/>
    <w:rsid w:val="00B656E9"/>
    <w:rsid w:val="00B66CF9"/>
    <w:rsid w:val="00B6719D"/>
    <w:rsid w:val="00B716FC"/>
    <w:rsid w:val="00B71785"/>
    <w:rsid w:val="00B72723"/>
    <w:rsid w:val="00B73C11"/>
    <w:rsid w:val="00B7408D"/>
    <w:rsid w:val="00B75FA4"/>
    <w:rsid w:val="00B80050"/>
    <w:rsid w:val="00B814F3"/>
    <w:rsid w:val="00B8173D"/>
    <w:rsid w:val="00B81988"/>
    <w:rsid w:val="00B81BF3"/>
    <w:rsid w:val="00B82A9F"/>
    <w:rsid w:val="00B83CDE"/>
    <w:rsid w:val="00B83CEC"/>
    <w:rsid w:val="00B84B6A"/>
    <w:rsid w:val="00B87011"/>
    <w:rsid w:val="00B878EA"/>
    <w:rsid w:val="00B90C28"/>
    <w:rsid w:val="00B90D63"/>
    <w:rsid w:val="00B94B3A"/>
    <w:rsid w:val="00B95122"/>
    <w:rsid w:val="00B957CD"/>
    <w:rsid w:val="00B96144"/>
    <w:rsid w:val="00B96867"/>
    <w:rsid w:val="00B97DBD"/>
    <w:rsid w:val="00BA08C6"/>
    <w:rsid w:val="00BA0A0D"/>
    <w:rsid w:val="00BA112F"/>
    <w:rsid w:val="00BA30C0"/>
    <w:rsid w:val="00BA3134"/>
    <w:rsid w:val="00BA3F35"/>
    <w:rsid w:val="00BA4116"/>
    <w:rsid w:val="00BB1330"/>
    <w:rsid w:val="00BB1756"/>
    <w:rsid w:val="00BB2586"/>
    <w:rsid w:val="00BB489B"/>
    <w:rsid w:val="00BB626B"/>
    <w:rsid w:val="00BB642E"/>
    <w:rsid w:val="00BB665D"/>
    <w:rsid w:val="00BB76CC"/>
    <w:rsid w:val="00BC0F5D"/>
    <w:rsid w:val="00BC222B"/>
    <w:rsid w:val="00BC2E79"/>
    <w:rsid w:val="00BC3541"/>
    <w:rsid w:val="00BC4960"/>
    <w:rsid w:val="00BD170F"/>
    <w:rsid w:val="00BD1956"/>
    <w:rsid w:val="00BD2315"/>
    <w:rsid w:val="00BD27F6"/>
    <w:rsid w:val="00BD467C"/>
    <w:rsid w:val="00BD5A93"/>
    <w:rsid w:val="00BD6A18"/>
    <w:rsid w:val="00BE32CC"/>
    <w:rsid w:val="00BE487D"/>
    <w:rsid w:val="00BE510B"/>
    <w:rsid w:val="00BE5386"/>
    <w:rsid w:val="00BE7E92"/>
    <w:rsid w:val="00BF0938"/>
    <w:rsid w:val="00BF13E2"/>
    <w:rsid w:val="00BF321E"/>
    <w:rsid w:val="00BF3CB7"/>
    <w:rsid w:val="00BF3CE1"/>
    <w:rsid w:val="00BF548D"/>
    <w:rsid w:val="00BF58B8"/>
    <w:rsid w:val="00BF6FDA"/>
    <w:rsid w:val="00C003AD"/>
    <w:rsid w:val="00C03414"/>
    <w:rsid w:val="00C07DB7"/>
    <w:rsid w:val="00C10DF1"/>
    <w:rsid w:val="00C11E18"/>
    <w:rsid w:val="00C13EE7"/>
    <w:rsid w:val="00C140C0"/>
    <w:rsid w:val="00C14491"/>
    <w:rsid w:val="00C14B74"/>
    <w:rsid w:val="00C1692E"/>
    <w:rsid w:val="00C169DD"/>
    <w:rsid w:val="00C23D04"/>
    <w:rsid w:val="00C244E9"/>
    <w:rsid w:val="00C25BC2"/>
    <w:rsid w:val="00C32DD5"/>
    <w:rsid w:val="00C330C1"/>
    <w:rsid w:val="00C3449C"/>
    <w:rsid w:val="00C344AE"/>
    <w:rsid w:val="00C34724"/>
    <w:rsid w:val="00C34CEF"/>
    <w:rsid w:val="00C34E7B"/>
    <w:rsid w:val="00C3518E"/>
    <w:rsid w:val="00C358BC"/>
    <w:rsid w:val="00C3671A"/>
    <w:rsid w:val="00C401C0"/>
    <w:rsid w:val="00C4036C"/>
    <w:rsid w:val="00C40B74"/>
    <w:rsid w:val="00C437DB"/>
    <w:rsid w:val="00C4489B"/>
    <w:rsid w:val="00C45380"/>
    <w:rsid w:val="00C471E2"/>
    <w:rsid w:val="00C53246"/>
    <w:rsid w:val="00C60B4E"/>
    <w:rsid w:val="00C60C1A"/>
    <w:rsid w:val="00C62CA6"/>
    <w:rsid w:val="00C65A77"/>
    <w:rsid w:val="00C72FA3"/>
    <w:rsid w:val="00C73891"/>
    <w:rsid w:val="00C74464"/>
    <w:rsid w:val="00C74B63"/>
    <w:rsid w:val="00C757D5"/>
    <w:rsid w:val="00C7672C"/>
    <w:rsid w:val="00C81A47"/>
    <w:rsid w:val="00C82B9A"/>
    <w:rsid w:val="00C82CBD"/>
    <w:rsid w:val="00C832D4"/>
    <w:rsid w:val="00C85266"/>
    <w:rsid w:val="00C862B9"/>
    <w:rsid w:val="00C91754"/>
    <w:rsid w:val="00C919EA"/>
    <w:rsid w:val="00C91ADF"/>
    <w:rsid w:val="00C935B3"/>
    <w:rsid w:val="00C96005"/>
    <w:rsid w:val="00C96A02"/>
    <w:rsid w:val="00C97097"/>
    <w:rsid w:val="00C97A69"/>
    <w:rsid w:val="00C97D0E"/>
    <w:rsid w:val="00CA1668"/>
    <w:rsid w:val="00CA1DBC"/>
    <w:rsid w:val="00CA2F49"/>
    <w:rsid w:val="00CA4C7E"/>
    <w:rsid w:val="00CA4EBA"/>
    <w:rsid w:val="00CA57A1"/>
    <w:rsid w:val="00CA5A13"/>
    <w:rsid w:val="00CA5A49"/>
    <w:rsid w:val="00CA5E48"/>
    <w:rsid w:val="00CA6AF7"/>
    <w:rsid w:val="00CA6C7A"/>
    <w:rsid w:val="00CB0C82"/>
    <w:rsid w:val="00CB10F0"/>
    <w:rsid w:val="00CB27A4"/>
    <w:rsid w:val="00CB2FBB"/>
    <w:rsid w:val="00CB3BDE"/>
    <w:rsid w:val="00CB4FFE"/>
    <w:rsid w:val="00CB5A05"/>
    <w:rsid w:val="00CB61C7"/>
    <w:rsid w:val="00CB7FA8"/>
    <w:rsid w:val="00CC0BA2"/>
    <w:rsid w:val="00CC1B64"/>
    <w:rsid w:val="00CC20CE"/>
    <w:rsid w:val="00CC4590"/>
    <w:rsid w:val="00CC5D3E"/>
    <w:rsid w:val="00CD175B"/>
    <w:rsid w:val="00CD19AE"/>
    <w:rsid w:val="00CD1D40"/>
    <w:rsid w:val="00CD7C55"/>
    <w:rsid w:val="00CD7EC1"/>
    <w:rsid w:val="00CE0A96"/>
    <w:rsid w:val="00CE372B"/>
    <w:rsid w:val="00CE4DE3"/>
    <w:rsid w:val="00CE4F85"/>
    <w:rsid w:val="00CF01E1"/>
    <w:rsid w:val="00CF06B0"/>
    <w:rsid w:val="00CF14D8"/>
    <w:rsid w:val="00CF177F"/>
    <w:rsid w:val="00CF182A"/>
    <w:rsid w:val="00CF1D3E"/>
    <w:rsid w:val="00CF21D0"/>
    <w:rsid w:val="00CF28F6"/>
    <w:rsid w:val="00CF3A7A"/>
    <w:rsid w:val="00CF46AE"/>
    <w:rsid w:val="00CF7807"/>
    <w:rsid w:val="00D0184E"/>
    <w:rsid w:val="00D0362A"/>
    <w:rsid w:val="00D04A8A"/>
    <w:rsid w:val="00D060B2"/>
    <w:rsid w:val="00D07227"/>
    <w:rsid w:val="00D10157"/>
    <w:rsid w:val="00D101E2"/>
    <w:rsid w:val="00D112A4"/>
    <w:rsid w:val="00D12EDF"/>
    <w:rsid w:val="00D14133"/>
    <w:rsid w:val="00D16FCC"/>
    <w:rsid w:val="00D17633"/>
    <w:rsid w:val="00D2114F"/>
    <w:rsid w:val="00D221A0"/>
    <w:rsid w:val="00D22E18"/>
    <w:rsid w:val="00D237FC"/>
    <w:rsid w:val="00D23C64"/>
    <w:rsid w:val="00D245D3"/>
    <w:rsid w:val="00D24A12"/>
    <w:rsid w:val="00D24BDA"/>
    <w:rsid w:val="00D2637C"/>
    <w:rsid w:val="00D33021"/>
    <w:rsid w:val="00D33D03"/>
    <w:rsid w:val="00D36B07"/>
    <w:rsid w:val="00D37D76"/>
    <w:rsid w:val="00D42C26"/>
    <w:rsid w:val="00D50C75"/>
    <w:rsid w:val="00D54EBC"/>
    <w:rsid w:val="00D57D0F"/>
    <w:rsid w:val="00D60AD4"/>
    <w:rsid w:val="00D6165A"/>
    <w:rsid w:val="00D63099"/>
    <w:rsid w:val="00D65840"/>
    <w:rsid w:val="00D666C6"/>
    <w:rsid w:val="00D6695B"/>
    <w:rsid w:val="00D70974"/>
    <w:rsid w:val="00D73C6B"/>
    <w:rsid w:val="00D73FD4"/>
    <w:rsid w:val="00D74188"/>
    <w:rsid w:val="00D75C29"/>
    <w:rsid w:val="00D76744"/>
    <w:rsid w:val="00D80D20"/>
    <w:rsid w:val="00D80E10"/>
    <w:rsid w:val="00D81BC3"/>
    <w:rsid w:val="00D82465"/>
    <w:rsid w:val="00D825CB"/>
    <w:rsid w:val="00D82C3F"/>
    <w:rsid w:val="00D85A91"/>
    <w:rsid w:val="00D8612E"/>
    <w:rsid w:val="00D86F64"/>
    <w:rsid w:val="00D909B6"/>
    <w:rsid w:val="00D90D57"/>
    <w:rsid w:val="00D90EBC"/>
    <w:rsid w:val="00D91717"/>
    <w:rsid w:val="00D91AAA"/>
    <w:rsid w:val="00D93D2B"/>
    <w:rsid w:val="00DA2DAC"/>
    <w:rsid w:val="00DA2E72"/>
    <w:rsid w:val="00DA4BC9"/>
    <w:rsid w:val="00DA5CAC"/>
    <w:rsid w:val="00DA761A"/>
    <w:rsid w:val="00DA7FF1"/>
    <w:rsid w:val="00DB06B1"/>
    <w:rsid w:val="00DB2BCD"/>
    <w:rsid w:val="00DB53F4"/>
    <w:rsid w:val="00DB65EA"/>
    <w:rsid w:val="00DB66EA"/>
    <w:rsid w:val="00DB6F15"/>
    <w:rsid w:val="00DB7C79"/>
    <w:rsid w:val="00DC1900"/>
    <w:rsid w:val="00DC3CEC"/>
    <w:rsid w:val="00DC5A47"/>
    <w:rsid w:val="00DC5ACC"/>
    <w:rsid w:val="00DC6326"/>
    <w:rsid w:val="00DC6CCB"/>
    <w:rsid w:val="00DC7ADA"/>
    <w:rsid w:val="00DD0843"/>
    <w:rsid w:val="00DD4197"/>
    <w:rsid w:val="00DD5753"/>
    <w:rsid w:val="00DD5FFB"/>
    <w:rsid w:val="00DD6089"/>
    <w:rsid w:val="00DD692B"/>
    <w:rsid w:val="00DE0053"/>
    <w:rsid w:val="00DE186B"/>
    <w:rsid w:val="00DE26A8"/>
    <w:rsid w:val="00DE2DAD"/>
    <w:rsid w:val="00DE3B08"/>
    <w:rsid w:val="00DE4FE2"/>
    <w:rsid w:val="00DE5BD2"/>
    <w:rsid w:val="00DE66B3"/>
    <w:rsid w:val="00DF357B"/>
    <w:rsid w:val="00DF3715"/>
    <w:rsid w:val="00DF5649"/>
    <w:rsid w:val="00DF5F23"/>
    <w:rsid w:val="00DF7155"/>
    <w:rsid w:val="00DF79B8"/>
    <w:rsid w:val="00E00AC6"/>
    <w:rsid w:val="00E00F5C"/>
    <w:rsid w:val="00E025B7"/>
    <w:rsid w:val="00E02DBF"/>
    <w:rsid w:val="00E03479"/>
    <w:rsid w:val="00E035A5"/>
    <w:rsid w:val="00E03700"/>
    <w:rsid w:val="00E0585B"/>
    <w:rsid w:val="00E1010B"/>
    <w:rsid w:val="00E109A5"/>
    <w:rsid w:val="00E12980"/>
    <w:rsid w:val="00E137F1"/>
    <w:rsid w:val="00E13D2C"/>
    <w:rsid w:val="00E15808"/>
    <w:rsid w:val="00E16EE3"/>
    <w:rsid w:val="00E17B97"/>
    <w:rsid w:val="00E17E62"/>
    <w:rsid w:val="00E20026"/>
    <w:rsid w:val="00E20866"/>
    <w:rsid w:val="00E20D2E"/>
    <w:rsid w:val="00E20FCF"/>
    <w:rsid w:val="00E2111B"/>
    <w:rsid w:val="00E216A0"/>
    <w:rsid w:val="00E22E59"/>
    <w:rsid w:val="00E23A2B"/>
    <w:rsid w:val="00E247BD"/>
    <w:rsid w:val="00E25705"/>
    <w:rsid w:val="00E2640F"/>
    <w:rsid w:val="00E27FA5"/>
    <w:rsid w:val="00E300C8"/>
    <w:rsid w:val="00E31F10"/>
    <w:rsid w:val="00E32AED"/>
    <w:rsid w:val="00E33773"/>
    <w:rsid w:val="00E33E8A"/>
    <w:rsid w:val="00E36AC5"/>
    <w:rsid w:val="00E371E6"/>
    <w:rsid w:val="00E41E28"/>
    <w:rsid w:val="00E43223"/>
    <w:rsid w:val="00E44196"/>
    <w:rsid w:val="00E44715"/>
    <w:rsid w:val="00E4693C"/>
    <w:rsid w:val="00E475E9"/>
    <w:rsid w:val="00E47FEC"/>
    <w:rsid w:val="00E543B0"/>
    <w:rsid w:val="00E55E1F"/>
    <w:rsid w:val="00E568D3"/>
    <w:rsid w:val="00E570A8"/>
    <w:rsid w:val="00E572D2"/>
    <w:rsid w:val="00E61015"/>
    <w:rsid w:val="00E66319"/>
    <w:rsid w:val="00E67E2F"/>
    <w:rsid w:val="00E707EC"/>
    <w:rsid w:val="00E70DB4"/>
    <w:rsid w:val="00E73AAE"/>
    <w:rsid w:val="00E742FE"/>
    <w:rsid w:val="00E74D1F"/>
    <w:rsid w:val="00E757DC"/>
    <w:rsid w:val="00E75B6F"/>
    <w:rsid w:val="00E75E9F"/>
    <w:rsid w:val="00E75F1F"/>
    <w:rsid w:val="00E762EA"/>
    <w:rsid w:val="00E76A32"/>
    <w:rsid w:val="00E76A89"/>
    <w:rsid w:val="00E77A9F"/>
    <w:rsid w:val="00E81369"/>
    <w:rsid w:val="00E813BC"/>
    <w:rsid w:val="00E81A88"/>
    <w:rsid w:val="00E82835"/>
    <w:rsid w:val="00E85EDA"/>
    <w:rsid w:val="00E867E8"/>
    <w:rsid w:val="00E91C8E"/>
    <w:rsid w:val="00E922CD"/>
    <w:rsid w:val="00E92D71"/>
    <w:rsid w:val="00E93C60"/>
    <w:rsid w:val="00E95B44"/>
    <w:rsid w:val="00E95CE6"/>
    <w:rsid w:val="00E96E85"/>
    <w:rsid w:val="00E97342"/>
    <w:rsid w:val="00EA1770"/>
    <w:rsid w:val="00EA1A3C"/>
    <w:rsid w:val="00EA3667"/>
    <w:rsid w:val="00EA3E0D"/>
    <w:rsid w:val="00EA7304"/>
    <w:rsid w:val="00EA7C82"/>
    <w:rsid w:val="00EB09EF"/>
    <w:rsid w:val="00EB2CD3"/>
    <w:rsid w:val="00EB584A"/>
    <w:rsid w:val="00EB66B7"/>
    <w:rsid w:val="00EB6752"/>
    <w:rsid w:val="00EB6803"/>
    <w:rsid w:val="00EB6D6A"/>
    <w:rsid w:val="00EB7C0B"/>
    <w:rsid w:val="00EC0CA5"/>
    <w:rsid w:val="00EC1355"/>
    <w:rsid w:val="00EC156E"/>
    <w:rsid w:val="00EC1DE9"/>
    <w:rsid w:val="00EC2052"/>
    <w:rsid w:val="00EC2983"/>
    <w:rsid w:val="00EC41A4"/>
    <w:rsid w:val="00EC57EC"/>
    <w:rsid w:val="00EC5A6E"/>
    <w:rsid w:val="00EC5D12"/>
    <w:rsid w:val="00EC64CC"/>
    <w:rsid w:val="00EC6B6F"/>
    <w:rsid w:val="00EC79C7"/>
    <w:rsid w:val="00ED032D"/>
    <w:rsid w:val="00ED07E4"/>
    <w:rsid w:val="00ED26B3"/>
    <w:rsid w:val="00ED487F"/>
    <w:rsid w:val="00ED6405"/>
    <w:rsid w:val="00ED772F"/>
    <w:rsid w:val="00ED7CD1"/>
    <w:rsid w:val="00EE0C7D"/>
    <w:rsid w:val="00EE1623"/>
    <w:rsid w:val="00EE28C6"/>
    <w:rsid w:val="00EE32F8"/>
    <w:rsid w:val="00EE55FC"/>
    <w:rsid w:val="00EE7AB7"/>
    <w:rsid w:val="00EF2B07"/>
    <w:rsid w:val="00EF488E"/>
    <w:rsid w:val="00EF5CEA"/>
    <w:rsid w:val="00EF5D4D"/>
    <w:rsid w:val="00EF62B1"/>
    <w:rsid w:val="00EF691A"/>
    <w:rsid w:val="00F004AB"/>
    <w:rsid w:val="00F07526"/>
    <w:rsid w:val="00F079CD"/>
    <w:rsid w:val="00F104D2"/>
    <w:rsid w:val="00F11176"/>
    <w:rsid w:val="00F11DF3"/>
    <w:rsid w:val="00F12BAF"/>
    <w:rsid w:val="00F12C8D"/>
    <w:rsid w:val="00F1443C"/>
    <w:rsid w:val="00F16442"/>
    <w:rsid w:val="00F16BE5"/>
    <w:rsid w:val="00F173B2"/>
    <w:rsid w:val="00F2139E"/>
    <w:rsid w:val="00F227A9"/>
    <w:rsid w:val="00F22834"/>
    <w:rsid w:val="00F250C2"/>
    <w:rsid w:val="00F25383"/>
    <w:rsid w:val="00F25D79"/>
    <w:rsid w:val="00F270D1"/>
    <w:rsid w:val="00F27FA7"/>
    <w:rsid w:val="00F3177A"/>
    <w:rsid w:val="00F31C0C"/>
    <w:rsid w:val="00F32758"/>
    <w:rsid w:val="00F3331A"/>
    <w:rsid w:val="00F34136"/>
    <w:rsid w:val="00F3527F"/>
    <w:rsid w:val="00F362FA"/>
    <w:rsid w:val="00F378A3"/>
    <w:rsid w:val="00F3790E"/>
    <w:rsid w:val="00F4113A"/>
    <w:rsid w:val="00F41370"/>
    <w:rsid w:val="00F419B8"/>
    <w:rsid w:val="00F41C9C"/>
    <w:rsid w:val="00F41F46"/>
    <w:rsid w:val="00F4200A"/>
    <w:rsid w:val="00F42FED"/>
    <w:rsid w:val="00F443CF"/>
    <w:rsid w:val="00F448B2"/>
    <w:rsid w:val="00F460A5"/>
    <w:rsid w:val="00F47B5A"/>
    <w:rsid w:val="00F556CB"/>
    <w:rsid w:val="00F5578F"/>
    <w:rsid w:val="00F56CDC"/>
    <w:rsid w:val="00F57C58"/>
    <w:rsid w:val="00F60DEF"/>
    <w:rsid w:val="00F613F0"/>
    <w:rsid w:val="00F6324F"/>
    <w:rsid w:val="00F64345"/>
    <w:rsid w:val="00F66DF9"/>
    <w:rsid w:val="00F66DFA"/>
    <w:rsid w:val="00F67C76"/>
    <w:rsid w:val="00F7160C"/>
    <w:rsid w:val="00F73759"/>
    <w:rsid w:val="00F75629"/>
    <w:rsid w:val="00F761FD"/>
    <w:rsid w:val="00F80403"/>
    <w:rsid w:val="00F82DF0"/>
    <w:rsid w:val="00F841DE"/>
    <w:rsid w:val="00F84E90"/>
    <w:rsid w:val="00F8657B"/>
    <w:rsid w:val="00F86872"/>
    <w:rsid w:val="00F87299"/>
    <w:rsid w:val="00F91967"/>
    <w:rsid w:val="00F945D1"/>
    <w:rsid w:val="00F95E38"/>
    <w:rsid w:val="00FA06AD"/>
    <w:rsid w:val="00FA0EEB"/>
    <w:rsid w:val="00FA47F1"/>
    <w:rsid w:val="00FA62E1"/>
    <w:rsid w:val="00FA714D"/>
    <w:rsid w:val="00FA7A5B"/>
    <w:rsid w:val="00FB0A10"/>
    <w:rsid w:val="00FB1387"/>
    <w:rsid w:val="00FB411F"/>
    <w:rsid w:val="00FB5A5C"/>
    <w:rsid w:val="00FB7EC4"/>
    <w:rsid w:val="00FC171E"/>
    <w:rsid w:val="00FC1D6B"/>
    <w:rsid w:val="00FC3C1A"/>
    <w:rsid w:val="00FC3CB7"/>
    <w:rsid w:val="00FC744A"/>
    <w:rsid w:val="00FC774B"/>
    <w:rsid w:val="00FD0632"/>
    <w:rsid w:val="00FD0CAB"/>
    <w:rsid w:val="00FD0ECF"/>
    <w:rsid w:val="00FD28A8"/>
    <w:rsid w:val="00FD33CC"/>
    <w:rsid w:val="00FD36A5"/>
    <w:rsid w:val="00FD385E"/>
    <w:rsid w:val="00FD5E03"/>
    <w:rsid w:val="00FD6A99"/>
    <w:rsid w:val="00FE011F"/>
    <w:rsid w:val="00FE0697"/>
    <w:rsid w:val="00FE2364"/>
    <w:rsid w:val="00FE2461"/>
    <w:rsid w:val="00FE2732"/>
    <w:rsid w:val="00FE2CDE"/>
    <w:rsid w:val="00FE3051"/>
    <w:rsid w:val="00FE3214"/>
    <w:rsid w:val="00FE4BA7"/>
    <w:rsid w:val="00FE519B"/>
    <w:rsid w:val="00FE6761"/>
    <w:rsid w:val="00FE7180"/>
    <w:rsid w:val="00FF13B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D00B2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1" w:defUnhideWhenUsed="1" w:defQFormat="0" w:count="267">
    <w:lsdException w:name="Normal" w:semiHidden="0" w:unhideWhenUsed="0"/>
    <w:lsdException w:name="heading 1" w:semiHidden="0" w:uiPriority="99" w:unhideWhenUsed="0" w:qFormat="1"/>
    <w:lsdException w:name="heading 2" w:semiHidden="0" w:uiPriority="99" w:unhideWhenUsed="0" w:qFormat="1"/>
    <w:lsdException w:name="heading 3" w:semiHidden="0" w:uiPriority="99" w:unhideWhenUsed="0" w:qFormat="1"/>
    <w:lsdException w:name="heading 4" w:semiHidden="0" w:uiPriority="99" w:unhideWhenUsed="0" w:qFormat="1"/>
    <w:lsdException w:name="heading 5" w:semiHidden="0" w:uiPriority="99" w:unhideWhenUsed="0" w:qFormat="1"/>
    <w:lsdException w:name="heading 6" w:semiHidden="0" w:uiPriority="99" w:unhideWhenUsed="0"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annotation text" w:uiPriority="99"/>
    <w:lsdException w:name="header" w:uiPriority="99"/>
    <w:lsdException w:name="caption" w:uiPriority="99" w:qFormat="1"/>
    <w:lsdException w:name="annotation reference" w:uiPriority="99"/>
    <w:lsdException w:name="page number" w:uiPriority="99"/>
    <w:lsdException w:name="List Number" w:semiHidden="0" w:unhideWhenUsed="0"/>
    <w:lsdException w:name="List 4" w:semiHidden="0" w:unhideWhenUsed="0"/>
    <w:lsdException w:name="List 5" w:semiHidden="0" w:unhideWhenUsed="0"/>
    <w:lsdException w:name="Title" w:semiHidden="0" w:unhideWhenUsed="0"/>
    <w:lsdException w:name="Body Text" w:qFormat="1"/>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Plain Text" w:uiPriority="99"/>
    <w:lsdException w:name="Normal (Web)"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next w:val="Corpsdetexte"/>
    <w:rsid w:val="003847C3"/>
    <w:rPr>
      <w:rFonts w:ascii="Arial" w:hAnsi="Arial"/>
      <w:szCs w:val="24"/>
      <w:lang w:val="en-GB"/>
    </w:rPr>
  </w:style>
  <w:style w:type="paragraph" w:styleId="Titre1">
    <w:name w:val="heading 1"/>
    <w:basedOn w:val="Normal"/>
    <w:next w:val="Corpsdetexte"/>
    <w:link w:val="Titre1Car"/>
    <w:uiPriority w:val="99"/>
    <w:qFormat/>
    <w:rsid w:val="00966CDF"/>
    <w:pPr>
      <w:keepNext/>
      <w:pageBreakBefore/>
      <w:numPr>
        <w:numId w:val="1"/>
      </w:numPr>
      <w:tabs>
        <w:tab w:val="left" w:pos="5040"/>
        <w:tab w:val="left" w:pos="7200"/>
      </w:tabs>
      <w:spacing w:after="200" w:line="288" w:lineRule="auto"/>
      <w:outlineLvl w:val="0"/>
    </w:pPr>
    <w:rPr>
      <w:b/>
      <w:spacing w:val="4"/>
      <w:sz w:val="24"/>
    </w:rPr>
  </w:style>
  <w:style w:type="paragraph" w:styleId="Titre2">
    <w:name w:val="heading 2"/>
    <w:basedOn w:val="Corpsdetexte"/>
    <w:next w:val="Corpsdetexte"/>
    <w:link w:val="Titre2Car"/>
    <w:uiPriority w:val="99"/>
    <w:qFormat/>
    <w:rsid w:val="009E1101"/>
    <w:pPr>
      <w:keepNext/>
      <w:numPr>
        <w:ilvl w:val="1"/>
        <w:numId w:val="1"/>
      </w:numPr>
      <w:tabs>
        <w:tab w:val="left" w:pos="360"/>
      </w:tabs>
      <w:outlineLvl w:val="1"/>
    </w:pPr>
    <w:rPr>
      <w:b/>
      <w:bCs/>
      <w:sz w:val="22"/>
    </w:rPr>
  </w:style>
  <w:style w:type="paragraph" w:styleId="Titre3">
    <w:name w:val="heading 3"/>
    <w:basedOn w:val="Normal"/>
    <w:next w:val="Normal"/>
    <w:uiPriority w:val="99"/>
    <w:qFormat/>
    <w:rsid w:val="009F2566"/>
    <w:pPr>
      <w:keepNext/>
      <w:numPr>
        <w:ilvl w:val="2"/>
        <w:numId w:val="1"/>
      </w:numPr>
      <w:tabs>
        <w:tab w:val="left" w:pos="360"/>
      </w:tabs>
      <w:spacing w:before="120" w:after="200"/>
      <w:outlineLvl w:val="2"/>
    </w:pPr>
    <w:rPr>
      <w:b/>
      <w:iCs/>
    </w:rPr>
  </w:style>
  <w:style w:type="paragraph" w:styleId="Titre4">
    <w:name w:val="heading 4"/>
    <w:basedOn w:val="Normal"/>
    <w:next w:val="Normal"/>
    <w:uiPriority w:val="99"/>
    <w:qFormat/>
    <w:rsid w:val="004C2C8C"/>
    <w:pPr>
      <w:keepNext/>
      <w:numPr>
        <w:ilvl w:val="3"/>
        <w:numId w:val="1"/>
      </w:numPr>
      <w:outlineLvl w:val="3"/>
    </w:pPr>
    <w:rPr>
      <w:bCs/>
    </w:rPr>
  </w:style>
  <w:style w:type="paragraph" w:styleId="Titre5">
    <w:name w:val="heading 5"/>
    <w:basedOn w:val="Normal"/>
    <w:next w:val="Normal"/>
    <w:uiPriority w:val="99"/>
    <w:qFormat/>
    <w:rsid w:val="004C2C8C"/>
    <w:pPr>
      <w:keepNext/>
      <w:numPr>
        <w:ilvl w:val="4"/>
        <w:numId w:val="1"/>
      </w:numPr>
      <w:outlineLvl w:val="4"/>
    </w:pPr>
  </w:style>
  <w:style w:type="paragraph" w:styleId="Titre6">
    <w:name w:val="heading 6"/>
    <w:basedOn w:val="Normal"/>
    <w:next w:val="Normal"/>
    <w:uiPriority w:val="99"/>
    <w:qFormat/>
    <w:rsid w:val="004C2C8C"/>
    <w:pPr>
      <w:keepNext/>
      <w:numPr>
        <w:ilvl w:val="5"/>
        <w:numId w:val="1"/>
      </w:numPr>
      <w:outlineLvl w:val="5"/>
    </w:pPr>
    <w:rPr>
      <w:bCs/>
    </w:rPr>
  </w:style>
  <w:style w:type="paragraph" w:styleId="Titre7">
    <w:name w:val="heading 7"/>
    <w:basedOn w:val="Normal"/>
    <w:next w:val="Normal"/>
    <w:uiPriority w:val="99"/>
    <w:qFormat/>
    <w:rsid w:val="004C2C8C"/>
    <w:pPr>
      <w:keepNext/>
      <w:numPr>
        <w:ilvl w:val="6"/>
        <w:numId w:val="1"/>
      </w:numPr>
      <w:outlineLvl w:val="6"/>
    </w:pPr>
  </w:style>
  <w:style w:type="paragraph" w:styleId="Titre8">
    <w:name w:val="heading 8"/>
    <w:basedOn w:val="Normal"/>
    <w:next w:val="Normal"/>
    <w:uiPriority w:val="99"/>
    <w:qFormat/>
    <w:rsid w:val="004C2C8C"/>
    <w:pPr>
      <w:keepNext/>
      <w:numPr>
        <w:ilvl w:val="7"/>
        <w:numId w:val="1"/>
      </w:numPr>
      <w:outlineLvl w:val="7"/>
    </w:pPr>
  </w:style>
  <w:style w:type="paragraph" w:styleId="Titre9">
    <w:name w:val="heading 9"/>
    <w:basedOn w:val="Normal"/>
    <w:next w:val="Normal"/>
    <w:uiPriority w:val="99"/>
    <w:qFormat/>
    <w:rsid w:val="004C2C8C"/>
    <w:pPr>
      <w:keepNext/>
      <w:widowControl w:val="0"/>
      <w:numPr>
        <w:ilvl w:val="8"/>
        <w:numId w:val="1"/>
      </w:numPr>
      <w:outlineLvl w:val="8"/>
    </w:pPr>
    <w:rPr>
      <w:kern w:val="28"/>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link w:val="CorpsdetexteCar"/>
    <w:qFormat/>
    <w:rsid w:val="009E1101"/>
    <w:pPr>
      <w:spacing w:before="120" w:after="120" w:line="288" w:lineRule="auto"/>
      <w:jc w:val="both"/>
    </w:pPr>
    <w:rPr>
      <w:rFonts w:ascii="Arial" w:hAnsi="Arial"/>
      <w:spacing w:val="4"/>
      <w:szCs w:val="24"/>
      <w:lang w:val="en-GB"/>
    </w:rPr>
  </w:style>
  <w:style w:type="character" w:customStyle="1" w:styleId="CorpsdetexteCar">
    <w:name w:val="Corps de texte Car"/>
    <w:basedOn w:val="Policepardfaut"/>
    <w:link w:val="Corpsdetexte"/>
    <w:rsid w:val="009E1101"/>
    <w:rPr>
      <w:rFonts w:ascii="Arial" w:hAnsi="Arial"/>
      <w:spacing w:val="4"/>
      <w:szCs w:val="24"/>
      <w:lang w:val="en-GB"/>
    </w:rPr>
  </w:style>
  <w:style w:type="character" w:customStyle="1" w:styleId="Titre1Car">
    <w:name w:val="Titre 1 Car"/>
    <w:basedOn w:val="Policepardfaut"/>
    <w:link w:val="Titre1"/>
    <w:uiPriority w:val="99"/>
    <w:locked/>
    <w:rsid w:val="00966CDF"/>
    <w:rPr>
      <w:rFonts w:ascii="Arial" w:hAnsi="Arial"/>
      <w:b/>
      <w:spacing w:val="4"/>
      <w:sz w:val="24"/>
      <w:szCs w:val="24"/>
      <w:lang w:val="en-GB"/>
    </w:rPr>
  </w:style>
  <w:style w:type="character" w:customStyle="1" w:styleId="Titre2Car">
    <w:name w:val="Titre 2 Car"/>
    <w:basedOn w:val="CorpsdetexteCar"/>
    <w:link w:val="Titre2"/>
    <w:uiPriority w:val="99"/>
    <w:rsid w:val="009E1101"/>
    <w:rPr>
      <w:rFonts w:ascii="Arial" w:hAnsi="Arial"/>
      <w:b/>
      <w:bCs/>
      <w:spacing w:val="4"/>
      <w:sz w:val="22"/>
      <w:szCs w:val="24"/>
      <w:lang w:val="en-GB"/>
    </w:rPr>
  </w:style>
  <w:style w:type="paragraph" w:customStyle="1" w:styleId="dottedline">
    <w:name w:val="dotted line"/>
    <w:basedOn w:val="Corpsdetexte"/>
    <w:next w:val="Corpsdetexte"/>
    <w:link w:val="dottedlineChar"/>
    <w:rsid w:val="0001586B"/>
    <w:pPr>
      <w:spacing w:before="0" w:after="360"/>
    </w:pPr>
    <w:rPr>
      <w:spacing w:val="30"/>
      <w:sz w:val="24"/>
    </w:rPr>
  </w:style>
  <w:style w:type="character" w:customStyle="1" w:styleId="dottedlineChar">
    <w:name w:val="dotted line Char"/>
    <w:basedOn w:val="CorpsdetexteCar"/>
    <w:link w:val="dottedline"/>
    <w:rsid w:val="0001586B"/>
    <w:rPr>
      <w:rFonts w:ascii="Arial" w:hAnsi="Arial"/>
      <w:spacing w:val="30"/>
      <w:sz w:val="24"/>
      <w:szCs w:val="24"/>
      <w:lang w:val="en-GB"/>
    </w:rPr>
  </w:style>
  <w:style w:type="paragraph" w:customStyle="1" w:styleId="Numbers">
    <w:name w:val="Numbers"/>
    <w:basedOn w:val="Corpsdetexte"/>
    <w:next w:val="Corpsdetexte"/>
    <w:rsid w:val="00B03D3E"/>
    <w:pPr>
      <w:ind w:left="360" w:hanging="360"/>
    </w:pPr>
  </w:style>
  <w:style w:type="paragraph" w:customStyle="1" w:styleId="Header2">
    <w:name w:val="Header 2"/>
    <w:basedOn w:val="Corpsdetexte"/>
    <w:rsid w:val="00904823"/>
    <w:pPr>
      <w:spacing w:after="200"/>
      <w:jc w:val="left"/>
    </w:pPr>
    <w:rPr>
      <w:b/>
      <w:bCs/>
    </w:rPr>
  </w:style>
  <w:style w:type="paragraph" w:customStyle="1" w:styleId="Onderkantformulier">
    <w:name w:val="Onderkant formulier"/>
    <w:basedOn w:val="Normal"/>
    <w:next w:val="Normal"/>
    <w:hidden/>
    <w:rsid w:val="00585279"/>
    <w:pPr>
      <w:pBdr>
        <w:top w:val="single" w:sz="6" w:space="1" w:color="auto"/>
      </w:pBdr>
      <w:jc w:val="center"/>
    </w:pPr>
    <w:rPr>
      <w:rFonts w:cs="Arial"/>
      <w:vanish/>
      <w:sz w:val="16"/>
      <w:szCs w:val="16"/>
    </w:rPr>
  </w:style>
  <w:style w:type="paragraph" w:customStyle="1" w:styleId="Bovenkantformulier">
    <w:name w:val="Bovenkant formulier"/>
    <w:basedOn w:val="Normal"/>
    <w:next w:val="Normal"/>
    <w:hidden/>
    <w:rsid w:val="00585279"/>
    <w:pPr>
      <w:pBdr>
        <w:bottom w:val="single" w:sz="6" w:space="1" w:color="auto"/>
      </w:pBdr>
      <w:jc w:val="center"/>
    </w:pPr>
    <w:rPr>
      <w:rFonts w:cs="Arial"/>
      <w:vanish/>
      <w:sz w:val="16"/>
      <w:szCs w:val="16"/>
    </w:rPr>
  </w:style>
  <w:style w:type="paragraph" w:styleId="Pieddepage">
    <w:name w:val="footer"/>
    <w:basedOn w:val="Normal"/>
    <w:link w:val="PieddepageCar"/>
    <w:rsid w:val="003871F6"/>
    <w:pPr>
      <w:tabs>
        <w:tab w:val="right" w:pos="9720"/>
      </w:tabs>
    </w:pPr>
    <w:rPr>
      <w:sz w:val="16"/>
      <w:szCs w:val="16"/>
    </w:rPr>
  </w:style>
  <w:style w:type="character" w:customStyle="1" w:styleId="PieddepageCar">
    <w:name w:val="Pied de page Car"/>
    <w:basedOn w:val="Policepardfaut"/>
    <w:link w:val="Pieddepage"/>
    <w:locked/>
    <w:rsid w:val="003871F6"/>
    <w:rPr>
      <w:rFonts w:ascii="Arial" w:hAnsi="Arial"/>
      <w:sz w:val="16"/>
      <w:szCs w:val="16"/>
      <w:lang w:val="en-GB"/>
    </w:rPr>
  </w:style>
  <w:style w:type="paragraph" w:customStyle="1" w:styleId="subbullet">
    <w:name w:val="subbullet"/>
    <w:basedOn w:val="bullets"/>
    <w:next w:val="Corpsdetexte"/>
    <w:link w:val="subbulletChar"/>
    <w:rsid w:val="00D70974"/>
    <w:pPr>
      <w:numPr>
        <w:numId w:val="0"/>
      </w:numPr>
      <w:tabs>
        <w:tab w:val="num" w:pos="907"/>
        <w:tab w:val="left" w:pos="7938"/>
      </w:tabs>
      <w:spacing w:line="288" w:lineRule="auto"/>
      <w:ind w:left="907" w:hanging="283"/>
      <w:jc w:val="both"/>
    </w:pPr>
  </w:style>
  <w:style w:type="paragraph" w:customStyle="1" w:styleId="bullets">
    <w:name w:val="bullets"/>
    <w:next w:val="Corpsdetexte"/>
    <w:link w:val="bulletsChar"/>
    <w:rsid w:val="009C2FC5"/>
    <w:pPr>
      <w:numPr>
        <w:numId w:val="2"/>
      </w:numPr>
      <w:ind w:left="714" w:hanging="357"/>
    </w:pPr>
    <w:rPr>
      <w:rFonts w:ascii="Arial" w:hAnsi="Arial"/>
      <w:spacing w:val="4"/>
      <w:szCs w:val="24"/>
      <w:lang w:val="en-GB"/>
    </w:rPr>
  </w:style>
  <w:style w:type="character" w:customStyle="1" w:styleId="bulletsChar">
    <w:name w:val="bullets Char"/>
    <w:basedOn w:val="CorpsdetexteCar"/>
    <w:link w:val="bullets"/>
    <w:rsid w:val="009C2FC5"/>
    <w:rPr>
      <w:rFonts w:ascii="Arial" w:hAnsi="Arial"/>
      <w:spacing w:val="4"/>
      <w:szCs w:val="24"/>
      <w:lang w:val="en-GB"/>
    </w:rPr>
  </w:style>
  <w:style w:type="character" w:customStyle="1" w:styleId="subbulletChar">
    <w:name w:val="subbullet Char"/>
    <w:basedOn w:val="bulletsChar"/>
    <w:link w:val="subbullet"/>
    <w:rsid w:val="00D70974"/>
    <w:rPr>
      <w:rFonts w:ascii="Arial" w:hAnsi="Arial"/>
      <w:spacing w:val="4"/>
      <w:szCs w:val="24"/>
      <w:lang w:val="en-GB"/>
    </w:rPr>
  </w:style>
  <w:style w:type="paragraph" w:customStyle="1" w:styleId="Documentsubtitle">
    <w:name w:val="Document subtitle"/>
    <w:basedOn w:val="Corpsdetexte"/>
    <w:rsid w:val="004C2C8C"/>
    <w:rPr>
      <w:sz w:val="28"/>
    </w:rPr>
  </w:style>
  <w:style w:type="paragraph" w:styleId="z-Basduformulaire">
    <w:name w:val="HTML Bottom of Form"/>
    <w:basedOn w:val="Normal"/>
    <w:next w:val="Normal"/>
    <w:hidden/>
    <w:rsid w:val="00585279"/>
    <w:pPr>
      <w:pBdr>
        <w:top w:val="single" w:sz="6" w:space="1" w:color="auto"/>
      </w:pBdr>
      <w:jc w:val="center"/>
    </w:pPr>
    <w:rPr>
      <w:rFonts w:cs="Arial"/>
      <w:vanish/>
      <w:sz w:val="16"/>
      <w:szCs w:val="16"/>
    </w:rPr>
  </w:style>
  <w:style w:type="paragraph" w:styleId="z-Hautduformulaire">
    <w:name w:val="HTML Top of Form"/>
    <w:basedOn w:val="Normal"/>
    <w:next w:val="Normal"/>
    <w:hidden/>
    <w:rsid w:val="00585279"/>
    <w:pPr>
      <w:pBdr>
        <w:bottom w:val="single" w:sz="6" w:space="1" w:color="auto"/>
      </w:pBdr>
      <w:jc w:val="center"/>
    </w:pPr>
    <w:rPr>
      <w:rFonts w:cs="Arial"/>
      <w:vanish/>
      <w:sz w:val="16"/>
      <w:szCs w:val="16"/>
    </w:rPr>
  </w:style>
  <w:style w:type="character" w:styleId="Lienhypertextesuivivisit">
    <w:name w:val="FollowedHyperlink"/>
    <w:basedOn w:val="Policepardfaut"/>
    <w:rsid w:val="00524CD0"/>
    <w:rPr>
      <w:rFonts w:ascii="Arial" w:hAnsi="Arial"/>
      <w:color w:val="800080"/>
      <w:spacing w:val="4"/>
      <w:w w:val="100"/>
      <w:sz w:val="20"/>
      <w:szCs w:val="20"/>
      <w:u w:val="single"/>
    </w:rPr>
  </w:style>
  <w:style w:type="character" w:styleId="Lienhypertexte">
    <w:name w:val="Hyperlink"/>
    <w:basedOn w:val="Policepardfaut"/>
    <w:rsid w:val="006D1D0B"/>
    <w:rPr>
      <w:rFonts w:ascii="Arial" w:hAnsi="Arial"/>
      <w:color w:val="0000FF"/>
      <w:spacing w:val="4"/>
      <w:w w:val="100"/>
      <w:position w:val="0"/>
      <w:sz w:val="20"/>
      <w:szCs w:val="20"/>
      <w:u w:val="single"/>
    </w:rPr>
  </w:style>
  <w:style w:type="paragraph" w:styleId="Textedebulles">
    <w:name w:val="Balloon Text"/>
    <w:basedOn w:val="Normal"/>
    <w:semiHidden/>
    <w:rsid w:val="00C73891"/>
    <w:rPr>
      <w:rFonts w:ascii="Tahoma" w:hAnsi="Tahoma" w:cs="Tahoma"/>
      <w:sz w:val="16"/>
      <w:szCs w:val="16"/>
    </w:rPr>
  </w:style>
  <w:style w:type="paragraph" w:styleId="Notedebasdepage">
    <w:name w:val="footnote text"/>
    <w:basedOn w:val="Corpsdetexte"/>
    <w:link w:val="NotedebasdepageCar"/>
    <w:semiHidden/>
    <w:rsid w:val="00BE7E92"/>
    <w:rPr>
      <w:sz w:val="16"/>
      <w:szCs w:val="20"/>
    </w:rPr>
  </w:style>
  <w:style w:type="character" w:customStyle="1" w:styleId="NotedebasdepageCar">
    <w:name w:val="Note de bas de page Car"/>
    <w:basedOn w:val="Policepardfaut"/>
    <w:link w:val="Notedebasdepage"/>
    <w:locked/>
    <w:rsid w:val="000C649C"/>
    <w:rPr>
      <w:rFonts w:ascii="Arial" w:hAnsi="Arial"/>
      <w:spacing w:val="4"/>
      <w:sz w:val="16"/>
      <w:lang w:val="en-GB"/>
    </w:rPr>
  </w:style>
  <w:style w:type="character" w:styleId="Appelnotedebasdep">
    <w:name w:val="footnote reference"/>
    <w:basedOn w:val="Policepardfaut"/>
    <w:semiHidden/>
    <w:rsid w:val="00BE7E92"/>
    <w:rPr>
      <w:vertAlign w:val="superscript"/>
    </w:rPr>
  </w:style>
  <w:style w:type="paragraph" w:customStyle="1" w:styleId="DocumentTitle">
    <w:name w:val="Document Title"/>
    <w:basedOn w:val="Corpsdetexte"/>
    <w:next w:val="Documentsubtitle"/>
    <w:link w:val="DocumentTitleChar"/>
    <w:rsid w:val="00D2637C"/>
    <w:pPr>
      <w:keepNext/>
      <w:pageBreakBefore/>
      <w:spacing w:before="600" w:after="0"/>
    </w:pPr>
    <w:rPr>
      <w:b/>
      <w:color w:val="009F47"/>
      <w:sz w:val="40"/>
    </w:rPr>
  </w:style>
  <w:style w:type="character" w:customStyle="1" w:styleId="DocumentTitleChar">
    <w:name w:val="Document Title Char"/>
    <w:basedOn w:val="CorpsdetexteCar"/>
    <w:link w:val="DocumentTitle"/>
    <w:rsid w:val="00D2637C"/>
    <w:rPr>
      <w:rFonts w:ascii="Arial" w:hAnsi="Arial"/>
      <w:b/>
      <w:color w:val="009F47"/>
      <w:spacing w:val="4"/>
      <w:sz w:val="40"/>
      <w:szCs w:val="24"/>
      <w:lang w:val="en-GB"/>
    </w:rPr>
  </w:style>
  <w:style w:type="paragraph" w:customStyle="1" w:styleId="Documentsubtitle-PROJRCTNAME">
    <w:name w:val="Document subtitle - PROJRCT NAME"/>
    <w:basedOn w:val="DocumentTitle"/>
    <w:link w:val="Documentsubtitle-PROJRCTNAMEChar"/>
    <w:rsid w:val="00587ACE"/>
    <w:pPr>
      <w:spacing w:before="0"/>
    </w:pPr>
    <w:rPr>
      <w:color w:val="auto"/>
    </w:rPr>
  </w:style>
  <w:style w:type="character" w:customStyle="1" w:styleId="Documentsubtitle-PROJRCTNAMEChar">
    <w:name w:val="Document subtitle - PROJRCT NAME Char"/>
    <w:basedOn w:val="DocumentTitleChar"/>
    <w:link w:val="Documentsubtitle-PROJRCTNAME"/>
    <w:rsid w:val="00587ACE"/>
    <w:rPr>
      <w:rFonts w:ascii="Arial" w:hAnsi="Arial"/>
      <w:b/>
      <w:color w:val="009F47"/>
      <w:spacing w:val="4"/>
      <w:sz w:val="40"/>
      <w:szCs w:val="24"/>
      <w:lang w:val="en-GB"/>
    </w:rPr>
  </w:style>
  <w:style w:type="table" w:styleId="Grilledutableau">
    <w:name w:val="Table Grid"/>
    <w:basedOn w:val="TableauNormal"/>
    <w:rsid w:val="000872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umrodepage">
    <w:name w:val="page number"/>
    <w:basedOn w:val="Policepardfaut"/>
    <w:uiPriority w:val="99"/>
    <w:rsid w:val="00DE0053"/>
    <w:rPr>
      <w:rFonts w:cs="Times New Roman"/>
    </w:rPr>
  </w:style>
  <w:style w:type="paragraph" w:customStyle="1" w:styleId="Header1">
    <w:name w:val="Header 1"/>
    <w:basedOn w:val="Corpsdetexte"/>
    <w:rsid w:val="00904823"/>
    <w:pPr>
      <w:pageBreakBefore/>
      <w:tabs>
        <w:tab w:val="left" w:pos="6804"/>
      </w:tabs>
      <w:spacing w:after="200"/>
      <w:jc w:val="left"/>
    </w:pPr>
    <w:rPr>
      <w:b/>
      <w:bCs/>
      <w:sz w:val="28"/>
    </w:rPr>
  </w:style>
  <w:style w:type="table" w:customStyle="1" w:styleId="StyleKay">
    <w:name w:val="StyleKay"/>
    <w:basedOn w:val="TableauNormal"/>
    <w:uiPriority w:val="99"/>
    <w:rsid w:val="00941626"/>
    <w:tblPr>
      <w:tblInd w:w="0" w:type="dxa"/>
      <w:tblCellMar>
        <w:top w:w="0" w:type="dxa"/>
        <w:left w:w="108" w:type="dxa"/>
        <w:bottom w:w="0" w:type="dxa"/>
        <w:right w:w="108" w:type="dxa"/>
      </w:tblCellMar>
    </w:tblPr>
  </w:style>
  <w:style w:type="paragraph" w:styleId="TM2">
    <w:name w:val="toc 2"/>
    <w:basedOn w:val="Corpsdetexte"/>
    <w:next w:val="Corpsdetexte"/>
    <w:autoRedefine/>
    <w:uiPriority w:val="39"/>
    <w:rsid w:val="006B6721"/>
    <w:pPr>
      <w:tabs>
        <w:tab w:val="left" w:pos="475"/>
        <w:tab w:val="left" w:pos="1008"/>
        <w:tab w:val="left" w:pos="1120"/>
        <w:tab w:val="right" w:leader="dot" w:pos="9696"/>
      </w:tabs>
      <w:spacing w:before="80" w:line="240" w:lineRule="auto"/>
      <w:ind w:left="476"/>
    </w:pPr>
    <w:rPr>
      <w:i/>
      <w:iCs/>
      <w:noProof/>
      <w:szCs w:val="22"/>
    </w:rPr>
  </w:style>
  <w:style w:type="paragraph" w:styleId="TM1">
    <w:name w:val="toc 1"/>
    <w:basedOn w:val="Corpsdetexte"/>
    <w:next w:val="Corpsdetexte"/>
    <w:autoRedefine/>
    <w:uiPriority w:val="39"/>
    <w:rsid w:val="006B6721"/>
    <w:pPr>
      <w:tabs>
        <w:tab w:val="left" w:pos="475"/>
        <w:tab w:val="right" w:leader="dot" w:pos="9696"/>
      </w:tabs>
      <w:spacing w:before="200" w:line="240" w:lineRule="auto"/>
    </w:pPr>
    <w:rPr>
      <w:b/>
      <w:bCs/>
      <w:noProof/>
      <w:szCs w:val="16"/>
    </w:rPr>
  </w:style>
  <w:style w:type="paragraph" w:styleId="TM3">
    <w:name w:val="toc 3"/>
    <w:basedOn w:val="TM2"/>
    <w:next w:val="Normal"/>
    <w:autoRedefine/>
    <w:uiPriority w:val="39"/>
    <w:rsid w:val="006B6721"/>
    <w:pPr>
      <w:tabs>
        <w:tab w:val="clear" w:pos="475"/>
        <w:tab w:val="clear" w:pos="1120"/>
        <w:tab w:val="left" w:pos="1668"/>
        <w:tab w:val="left" w:pos="1872"/>
      </w:tabs>
      <w:ind w:left="1008"/>
    </w:pPr>
  </w:style>
  <w:style w:type="paragraph" w:customStyle="1" w:styleId="BodyTextExplanation">
    <w:name w:val="Body Text Explanation"/>
    <w:basedOn w:val="Corpsdetexte"/>
    <w:rsid w:val="00966CDF"/>
    <w:pPr>
      <w:pBdr>
        <w:top w:val="single" w:sz="4" w:space="6" w:color="7F7F7F" w:themeColor="text1" w:themeTint="80"/>
        <w:left w:val="single" w:sz="4" w:space="6" w:color="7F7F7F" w:themeColor="text1" w:themeTint="80"/>
        <w:bottom w:val="single" w:sz="4" w:space="6" w:color="7F7F7F" w:themeColor="text1" w:themeTint="80"/>
        <w:right w:val="single" w:sz="4" w:space="6" w:color="7F7F7F" w:themeColor="text1" w:themeTint="80"/>
      </w:pBdr>
    </w:pPr>
    <w:rPr>
      <w:i/>
    </w:rPr>
  </w:style>
  <w:style w:type="paragraph" w:customStyle="1" w:styleId="BodyTextFPP">
    <w:name w:val="Body Text FPP"/>
    <w:basedOn w:val="BodyTextExplanation"/>
    <w:rsid w:val="006F7AB6"/>
    <w:pPr>
      <w:pBdr>
        <w:top w:val="single" w:sz="4" w:space="6" w:color="C00000"/>
        <w:left w:val="single" w:sz="4" w:space="6" w:color="C00000"/>
        <w:bottom w:val="single" w:sz="4" w:space="6" w:color="C00000"/>
        <w:right w:val="single" w:sz="4" w:space="6" w:color="C00000"/>
      </w:pBdr>
    </w:pPr>
    <w:rPr>
      <w:color w:val="C00000"/>
    </w:rPr>
  </w:style>
  <w:style w:type="numbering" w:customStyle="1" w:styleId="BaseListStyle">
    <w:name w:val="BaseListStyle"/>
    <w:uiPriority w:val="99"/>
    <w:rsid w:val="00D221A0"/>
    <w:pPr>
      <w:numPr>
        <w:numId w:val="6"/>
      </w:numPr>
    </w:pPr>
  </w:style>
  <w:style w:type="paragraph" w:customStyle="1" w:styleId="BodyTextPO">
    <w:name w:val="Body Text PO"/>
    <w:basedOn w:val="BodyTextExplanation"/>
    <w:rsid w:val="005C43AB"/>
    <w:pPr>
      <w:pBdr>
        <w:top w:val="single" w:sz="4" w:space="6" w:color="0070C0"/>
        <w:left w:val="single" w:sz="4" w:space="6" w:color="0070C0"/>
        <w:bottom w:val="single" w:sz="4" w:space="6" w:color="0070C0"/>
        <w:right w:val="single" w:sz="4" w:space="6" w:color="0070C0"/>
      </w:pBdr>
    </w:pPr>
    <w:rPr>
      <w:color w:val="0070C0"/>
    </w:rPr>
  </w:style>
  <w:style w:type="numbering" w:customStyle="1" w:styleId="BulletList">
    <w:name w:val="Bullet List"/>
    <w:basedOn w:val="Aucuneliste"/>
    <w:uiPriority w:val="99"/>
    <w:rsid w:val="00874DC9"/>
    <w:pPr>
      <w:numPr>
        <w:numId w:val="3"/>
      </w:numPr>
    </w:pPr>
  </w:style>
  <w:style w:type="numbering" w:customStyle="1" w:styleId="BaseBulletList">
    <w:name w:val="Base Bullet List"/>
    <w:basedOn w:val="BulletList"/>
    <w:uiPriority w:val="99"/>
    <w:rsid w:val="00710F16"/>
    <w:pPr>
      <w:numPr>
        <w:numId w:val="4"/>
      </w:numPr>
    </w:pPr>
  </w:style>
  <w:style w:type="numbering" w:customStyle="1" w:styleId="StyleBulletListOutlinenumberedLeft063cmHanging06">
    <w:name w:val="Style Bullet List + Outline numbered Left:  063 cm Hanging:  06..."/>
    <w:basedOn w:val="Aucuneliste"/>
    <w:rsid w:val="00874DC9"/>
    <w:pPr>
      <w:numPr>
        <w:numId w:val="5"/>
      </w:numPr>
    </w:pPr>
  </w:style>
  <w:style w:type="paragraph" w:customStyle="1" w:styleId="BodyTextExplanationBullet">
    <w:name w:val="Body Text Explanation Bullet"/>
    <w:basedOn w:val="BodyTextExplanation"/>
    <w:next w:val="BodyTextExplanation"/>
    <w:rsid w:val="006140D6"/>
    <w:pPr>
      <w:numPr>
        <w:numId w:val="9"/>
      </w:numPr>
      <w:contextualSpacing/>
    </w:pPr>
  </w:style>
  <w:style w:type="paragraph" w:customStyle="1" w:styleId="BodyTextCommunity">
    <w:name w:val="Body Text Community"/>
    <w:basedOn w:val="Corpsdetexte"/>
    <w:next w:val="Corpsdetexte"/>
    <w:rsid w:val="00E762EA"/>
    <w:pPr>
      <w:pBdr>
        <w:top w:val="single" w:sz="4" w:space="18" w:color="4F6228" w:themeColor="accent3" w:themeShade="80"/>
        <w:left w:val="single" w:sz="4" w:space="6" w:color="4F6228" w:themeColor="accent3" w:themeShade="80"/>
        <w:bottom w:val="single" w:sz="4" w:space="18" w:color="4F6228" w:themeColor="accent3" w:themeShade="80"/>
        <w:right w:val="single" w:sz="4" w:space="6" w:color="4F6228" w:themeColor="accent3" w:themeShade="80"/>
      </w:pBdr>
      <w:jc w:val="center"/>
    </w:pPr>
    <w:rPr>
      <w:color w:val="4F6228" w:themeColor="accent3" w:themeShade="80"/>
    </w:rPr>
  </w:style>
  <w:style w:type="paragraph" w:customStyle="1" w:styleId="BodyTextBullet">
    <w:name w:val="Body Text Bullet"/>
    <w:basedOn w:val="Corpsdetexte"/>
    <w:rsid w:val="00E762EA"/>
    <w:pPr>
      <w:numPr>
        <w:numId w:val="7"/>
      </w:numPr>
      <w:spacing w:before="0" w:after="0"/>
      <w:ind w:left="641" w:hanging="357"/>
    </w:pPr>
  </w:style>
  <w:style w:type="paragraph" w:customStyle="1" w:styleId="ProjectTitle">
    <w:name w:val="Project Title"/>
    <w:basedOn w:val="Documentsubtitle-PROJRCTNAME"/>
    <w:rsid w:val="001B2225"/>
    <w:pPr>
      <w:pageBreakBefore w:val="0"/>
    </w:pPr>
  </w:style>
  <w:style w:type="character" w:styleId="Accentuation">
    <w:name w:val="Emphasis"/>
    <w:basedOn w:val="Policepardfaut"/>
    <w:rsid w:val="006B082A"/>
    <w:rPr>
      <w:i/>
      <w:iCs/>
    </w:rPr>
  </w:style>
  <w:style w:type="paragraph" w:customStyle="1" w:styleId="BodyTextFPPBullet">
    <w:name w:val="Body Text FPP Bullet"/>
    <w:basedOn w:val="BodyTextFPP"/>
    <w:rsid w:val="001362CB"/>
    <w:pPr>
      <w:numPr>
        <w:numId w:val="8"/>
      </w:numPr>
      <w:spacing w:before="0" w:after="0"/>
      <w:ind w:left="357" w:hanging="357"/>
    </w:pPr>
  </w:style>
  <w:style w:type="table" w:customStyle="1" w:styleId="TableBase">
    <w:name w:val="Table Base"/>
    <w:basedOn w:val="TableauNormal"/>
    <w:uiPriority w:val="99"/>
    <w:rsid w:val="00137417"/>
    <w:rPr>
      <w:rFonts w:ascii="Arial" w:hAnsi="Arial"/>
    </w:rPr>
    <w:tblPr>
      <w:tblInd w:w="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0" w:type="dxa"/>
        <w:left w:w="108" w:type="dxa"/>
        <w:bottom w:w="0" w:type="dxa"/>
        <w:right w:w="108" w:type="dxa"/>
      </w:tblCellMar>
    </w:tblPr>
    <w:tblStylePr w:type="firstRow">
      <w:rPr>
        <w:rFonts w:ascii="Arial" w:hAnsi="Arial"/>
        <w:b/>
        <w:sz w:val="20"/>
      </w:rPr>
      <w:tblPr/>
      <w:tcPr>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l2br w:val="nil"/>
          <w:tr2bl w:val="nil"/>
        </w:tcBorders>
        <w:shd w:val="clear" w:color="auto" w:fill="D9D9D9" w:themeFill="background1" w:themeFillShade="D9"/>
      </w:tcPr>
    </w:tblStylePr>
  </w:style>
  <w:style w:type="paragraph" w:customStyle="1" w:styleId="Guidelinestext">
    <w:name w:val="Guidelines text"/>
    <w:basedOn w:val="Corpsdetexte"/>
    <w:link w:val="GuidelinestextCharChar"/>
    <w:rsid w:val="00BF3CB7"/>
    <w:pPr>
      <w:spacing w:before="0" w:after="0"/>
      <w:jc w:val="left"/>
    </w:pPr>
    <w:rPr>
      <w:i/>
      <w:sz w:val="24"/>
      <w:szCs w:val="20"/>
    </w:rPr>
  </w:style>
  <w:style w:type="character" w:customStyle="1" w:styleId="GuidelinestextCharChar">
    <w:name w:val="Guidelines text Char Char"/>
    <w:link w:val="Guidelinestext"/>
    <w:locked/>
    <w:rsid w:val="00BF3CB7"/>
    <w:rPr>
      <w:rFonts w:ascii="Arial" w:hAnsi="Arial"/>
      <w:i/>
      <w:spacing w:val="4"/>
      <w:sz w:val="24"/>
      <w:lang w:val="en-GB"/>
    </w:rPr>
  </w:style>
  <w:style w:type="character" w:styleId="Marquedecommentaire">
    <w:name w:val="annotation reference"/>
    <w:basedOn w:val="Policepardfaut"/>
    <w:uiPriority w:val="99"/>
    <w:rsid w:val="003F4413"/>
    <w:rPr>
      <w:sz w:val="16"/>
      <w:szCs w:val="16"/>
    </w:rPr>
  </w:style>
  <w:style w:type="paragraph" w:styleId="Commentaire">
    <w:name w:val="annotation text"/>
    <w:basedOn w:val="Normal"/>
    <w:link w:val="CommentaireCar"/>
    <w:uiPriority w:val="99"/>
    <w:rsid w:val="003F4413"/>
    <w:rPr>
      <w:szCs w:val="20"/>
    </w:rPr>
  </w:style>
  <w:style w:type="character" w:customStyle="1" w:styleId="CommentaireCar">
    <w:name w:val="Commentaire Car"/>
    <w:basedOn w:val="Policepardfaut"/>
    <w:link w:val="Commentaire"/>
    <w:uiPriority w:val="99"/>
    <w:rsid w:val="003F4413"/>
    <w:rPr>
      <w:rFonts w:ascii="Arial" w:hAnsi="Arial"/>
      <w:lang w:val="en-GB"/>
    </w:rPr>
  </w:style>
  <w:style w:type="paragraph" w:styleId="Objetducommentaire">
    <w:name w:val="annotation subject"/>
    <w:basedOn w:val="Commentaire"/>
    <w:next w:val="Commentaire"/>
    <w:link w:val="ObjetducommentaireCar"/>
    <w:rsid w:val="003F4413"/>
    <w:rPr>
      <w:b/>
      <w:bCs/>
    </w:rPr>
  </w:style>
  <w:style w:type="character" w:customStyle="1" w:styleId="ObjetducommentaireCar">
    <w:name w:val="Objet du commentaire Car"/>
    <w:basedOn w:val="CommentaireCar"/>
    <w:link w:val="Objetducommentaire"/>
    <w:rsid w:val="003F4413"/>
    <w:rPr>
      <w:rFonts w:ascii="Arial" w:hAnsi="Arial"/>
      <w:b/>
      <w:bCs/>
      <w:lang w:val="en-GB"/>
    </w:rPr>
  </w:style>
  <w:style w:type="paragraph" w:customStyle="1" w:styleId="tablecontentsheading">
    <w:name w:val="table contents heading"/>
    <w:basedOn w:val="Normal"/>
    <w:rsid w:val="004413CB"/>
    <w:pPr>
      <w:widowControl w:val="0"/>
      <w:jc w:val="center"/>
    </w:pPr>
    <w:rPr>
      <w:b/>
      <w:spacing w:val="4"/>
      <w:sz w:val="18"/>
      <w:szCs w:val="20"/>
      <w:lang w:eastAsia="de-DE"/>
    </w:rPr>
  </w:style>
  <w:style w:type="paragraph" w:styleId="Lgende">
    <w:name w:val="caption"/>
    <w:basedOn w:val="Normal"/>
    <w:next w:val="Normal"/>
    <w:uiPriority w:val="99"/>
    <w:qFormat/>
    <w:rsid w:val="00A910F8"/>
    <w:pPr>
      <w:spacing w:before="480" w:after="120" w:line="288" w:lineRule="auto"/>
      <w:jc w:val="both"/>
    </w:pPr>
    <w:rPr>
      <w:b/>
      <w:bCs/>
      <w:szCs w:val="20"/>
    </w:rPr>
  </w:style>
  <w:style w:type="table" w:customStyle="1" w:styleId="TableBaseRed">
    <w:name w:val="Table Base Red"/>
    <w:basedOn w:val="TableBase"/>
    <w:uiPriority w:val="99"/>
    <w:rsid w:val="002C0CA3"/>
    <w:rPr>
      <w:color w:val="C00000"/>
    </w:rPr>
    <w:tblPr>
      <w:tblInd w:w="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0" w:type="dxa"/>
        <w:left w:w="108" w:type="dxa"/>
        <w:bottom w:w="0" w:type="dxa"/>
        <w:right w:w="108" w:type="dxa"/>
      </w:tblCellMar>
    </w:tblPr>
    <w:tblStylePr w:type="firstRow">
      <w:rPr>
        <w:rFonts w:ascii="Arial" w:hAnsi="Arial"/>
        <w:b/>
        <w:sz w:val="20"/>
      </w:rPr>
      <w:tblPr/>
      <w:tcPr>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l2br w:val="nil"/>
          <w:tr2bl w:val="nil"/>
        </w:tcBorders>
        <w:shd w:val="clear" w:color="auto" w:fill="D9D9D9" w:themeFill="background1" w:themeFillShade="D9"/>
      </w:tcPr>
    </w:tblStylePr>
  </w:style>
  <w:style w:type="paragraph" w:customStyle="1" w:styleId="StyleBodyTextBoldRed">
    <w:name w:val="Style Body Text + Bold Red"/>
    <w:basedOn w:val="Corpsdetexte"/>
    <w:rsid w:val="002C0CA3"/>
    <w:rPr>
      <w:b/>
      <w:bCs/>
      <w:color w:val="C00000"/>
    </w:rPr>
  </w:style>
  <w:style w:type="paragraph" w:customStyle="1" w:styleId="StyleBodyTextBoldRed1">
    <w:name w:val="Style Body Text + Bold Red1"/>
    <w:basedOn w:val="Corpsdetexte"/>
    <w:rsid w:val="002C0CA3"/>
    <w:rPr>
      <w:b/>
      <w:bCs/>
      <w:color w:val="C00000"/>
    </w:rPr>
  </w:style>
  <w:style w:type="paragraph" w:styleId="Rvision">
    <w:name w:val="Revision"/>
    <w:hidden/>
    <w:uiPriority w:val="99"/>
    <w:semiHidden/>
    <w:rsid w:val="00F75629"/>
    <w:rPr>
      <w:rFonts w:ascii="Arial" w:hAnsi="Arial"/>
      <w:szCs w:val="24"/>
      <w:lang w:val="en-GB"/>
    </w:rPr>
  </w:style>
  <w:style w:type="paragraph" w:customStyle="1" w:styleId="Normal1">
    <w:name w:val="Normal1"/>
    <w:rsid w:val="00A5407A"/>
    <w:pPr>
      <w:contextualSpacing/>
    </w:pPr>
    <w:rPr>
      <w:rFonts w:ascii="Arial" w:eastAsia="Arial" w:hAnsi="Arial" w:cs="Arial"/>
      <w:color w:val="000000"/>
      <w:szCs w:val="22"/>
      <w:lang w:val="en-US" w:eastAsia="zh-TW"/>
    </w:rPr>
  </w:style>
  <w:style w:type="paragraph" w:styleId="Paragraphedeliste">
    <w:name w:val="List Paragraph"/>
    <w:basedOn w:val="Normal"/>
    <w:uiPriority w:val="34"/>
    <w:qFormat/>
    <w:rsid w:val="00265203"/>
    <w:pPr>
      <w:ind w:left="720"/>
    </w:pPr>
    <w:rPr>
      <w:rFonts w:eastAsiaTheme="minorEastAsia" w:cs="Calibri"/>
      <w:szCs w:val="22"/>
      <w:lang w:val="en-US" w:eastAsia="zh-TW"/>
    </w:rPr>
  </w:style>
  <w:style w:type="paragraph" w:styleId="NormalWeb">
    <w:name w:val="Normal (Web)"/>
    <w:basedOn w:val="Normal"/>
    <w:uiPriority w:val="99"/>
    <w:unhideWhenUsed/>
    <w:rsid w:val="006E3C8C"/>
    <w:pPr>
      <w:spacing w:before="100" w:beforeAutospacing="1" w:after="100" w:afterAutospacing="1"/>
    </w:pPr>
    <w:rPr>
      <w:rFonts w:ascii="Times New Roman" w:hAnsi="Times New Roman"/>
      <w:sz w:val="24"/>
      <w:lang w:eastAsia="en-GB"/>
    </w:rPr>
  </w:style>
  <w:style w:type="paragraph" w:customStyle="1" w:styleId="Default">
    <w:name w:val="Default"/>
    <w:rsid w:val="009B7D95"/>
    <w:pPr>
      <w:autoSpaceDE w:val="0"/>
      <w:autoSpaceDN w:val="0"/>
      <w:adjustRightInd w:val="0"/>
    </w:pPr>
    <w:rPr>
      <w:color w:val="000000"/>
      <w:sz w:val="24"/>
      <w:szCs w:val="24"/>
      <w:lang w:val="en-US"/>
    </w:rPr>
  </w:style>
  <w:style w:type="character" w:customStyle="1" w:styleId="hps">
    <w:name w:val="hps"/>
    <w:basedOn w:val="Policepardfaut"/>
    <w:rsid w:val="00A0718D"/>
  </w:style>
  <w:style w:type="paragraph" w:customStyle="1" w:styleId="Guidelinetext">
    <w:name w:val="Guideline text"/>
    <w:basedOn w:val="Normal"/>
    <w:uiPriority w:val="99"/>
    <w:rsid w:val="008412FE"/>
    <w:pPr>
      <w:spacing w:line="288" w:lineRule="auto"/>
    </w:pPr>
    <w:rPr>
      <w:i/>
      <w:spacing w:val="4"/>
      <w:szCs w:val="20"/>
      <w:lang w:eastAsia="de-DE"/>
    </w:rPr>
  </w:style>
  <w:style w:type="paragraph" w:customStyle="1" w:styleId="tablecontents">
    <w:name w:val="table contents"/>
    <w:basedOn w:val="Normal"/>
    <w:rsid w:val="00BE487D"/>
    <w:pPr>
      <w:widowControl w:val="0"/>
      <w:numPr>
        <w:numId w:val="10"/>
      </w:numPr>
      <w:tabs>
        <w:tab w:val="clear" w:pos="907"/>
      </w:tabs>
      <w:ind w:left="0" w:firstLine="0"/>
    </w:pPr>
    <w:rPr>
      <w:color w:val="000000"/>
      <w:spacing w:val="4"/>
      <w:sz w:val="18"/>
      <w:szCs w:val="20"/>
      <w:lang w:eastAsia="de-DE"/>
    </w:rPr>
  </w:style>
  <w:style w:type="paragraph" w:styleId="Textebrut">
    <w:name w:val="Plain Text"/>
    <w:basedOn w:val="Normal"/>
    <w:link w:val="TextebrutCar"/>
    <w:uiPriority w:val="99"/>
    <w:unhideWhenUsed/>
    <w:rsid w:val="00BE487D"/>
    <w:rPr>
      <w:rFonts w:ascii="Calibri" w:eastAsia="Calibri" w:hAnsi="Calibri"/>
      <w:sz w:val="22"/>
      <w:szCs w:val="22"/>
      <w:lang w:val="en-US" w:eastAsia="en-US"/>
    </w:rPr>
  </w:style>
  <w:style w:type="character" w:customStyle="1" w:styleId="TextebrutCar">
    <w:name w:val="Texte brut Car"/>
    <w:basedOn w:val="Policepardfaut"/>
    <w:link w:val="Textebrut"/>
    <w:uiPriority w:val="99"/>
    <w:rsid w:val="00BE487D"/>
    <w:rPr>
      <w:rFonts w:ascii="Calibri" w:eastAsia="Calibri" w:hAnsi="Calibri"/>
      <w:sz w:val="22"/>
      <w:szCs w:val="22"/>
      <w:lang w:val="en-US" w:eastAsia="en-US"/>
    </w:rPr>
  </w:style>
  <w:style w:type="paragraph" w:customStyle="1" w:styleId="Corpsdetexte1">
    <w:name w:val="Corps de texte1"/>
    <w:rsid w:val="00701B41"/>
    <w:pPr>
      <w:spacing w:before="240" w:after="120" w:line="288" w:lineRule="auto"/>
      <w:jc w:val="both"/>
    </w:pPr>
    <w:rPr>
      <w:rFonts w:ascii="Arial" w:eastAsia="ヒラギノ角ゴ Pro W3" w:hAnsi="Arial"/>
      <w:color w:val="000000"/>
      <w:spacing w:val="4"/>
      <w:lang w:val="en-GB" w:eastAsia="zh-TW"/>
    </w:rPr>
  </w:style>
  <w:style w:type="paragraph" w:customStyle="1" w:styleId="Paragraphedeliste1">
    <w:name w:val="Paragraphe de liste1"/>
    <w:rsid w:val="00701B41"/>
    <w:pPr>
      <w:ind w:left="720"/>
    </w:pPr>
    <w:rPr>
      <w:rFonts w:ascii="Lucida Grande" w:eastAsia="ヒラギノ角ゴ Pro W3" w:hAnsi="Lucida Grande"/>
      <w:color w:val="000000"/>
      <w:sz w:val="22"/>
      <w:lang w:val="en-US" w:eastAsia="zh-TW"/>
    </w:rPr>
  </w:style>
  <w:style w:type="paragraph" w:customStyle="1" w:styleId="Corps">
    <w:name w:val="Corps"/>
    <w:rsid w:val="00610D7F"/>
    <w:rPr>
      <w:rFonts w:ascii="Helvetica" w:eastAsia="ヒラギノ角ゴ Pro W3" w:hAnsi="Helvetica"/>
      <w:color w:val="000000"/>
      <w:sz w:val="24"/>
      <w:lang w:val="fr-FR" w:eastAsia="zh-TW"/>
    </w:rPr>
  </w:style>
  <w:style w:type="paragraph" w:customStyle="1" w:styleId="Normal2">
    <w:name w:val="Normal2"/>
    <w:basedOn w:val="Normal"/>
    <w:rsid w:val="003F0B0A"/>
    <w:rPr>
      <w:rFonts w:eastAsiaTheme="minorEastAsia" w:cs="Arial"/>
      <w:color w:val="000000"/>
      <w:szCs w:val="20"/>
      <w:lang w:val="en-US" w:eastAsia="zh-TW"/>
    </w:rPr>
  </w:style>
  <w:style w:type="paragraph" w:customStyle="1" w:styleId="Corpsdetexte2">
    <w:name w:val="Corps de texte2"/>
    <w:rsid w:val="00EF5D4D"/>
    <w:pPr>
      <w:spacing w:before="240" w:after="120" w:line="288" w:lineRule="auto"/>
      <w:jc w:val="both"/>
    </w:pPr>
    <w:rPr>
      <w:rFonts w:ascii="Arial" w:eastAsia="ヒラギノ角ゴ Pro W3" w:hAnsi="Arial"/>
      <w:color w:val="000000"/>
      <w:spacing w:val="4"/>
      <w:lang w:val="en-GB" w:eastAsia="zh-TW"/>
    </w:rPr>
  </w:style>
  <w:style w:type="numbering" w:customStyle="1" w:styleId="Liste51">
    <w:name w:val="Liste 51"/>
    <w:rsid w:val="00DE2DAD"/>
  </w:style>
  <w:style w:type="numbering" w:customStyle="1" w:styleId="Liste52">
    <w:name w:val="Liste 52"/>
    <w:rsid w:val="000755FE"/>
  </w:style>
  <w:style w:type="paragraph" w:customStyle="1" w:styleId="FormatlibreA">
    <w:name w:val="Format libre A"/>
    <w:rsid w:val="006112F7"/>
    <w:rPr>
      <w:rFonts w:eastAsia="ヒラギノ角ゴ Pro W3"/>
      <w:color w:val="000000"/>
      <w:lang w:val="en-US" w:eastAsia="zh-TW"/>
    </w:rPr>
  </w:style>
  <w:style w:type="paragraph" w:customStyle="1" w:styleId="Normal20">
    <w:name w:val="Normal2"/>
    <w:basedOn w:val="Normal"/>
    <w:rsid w:val="00061056"/>
    <w:rPr>
      <w:rFonts w:eastAsia="PMingLiU" w:cs="Arial"/>
      <w:color w:val="000000"/>
      <w:szCs w:val="20"/>
      <w:lang w:val="en-US" w:eastAsia="zh-TW"/>
    </w:rPr>
  </w:style>
  <w:style w:type="character" w:customStyle="1" w:styleId="longtext">
    <w:name w:val="long_text"/>
    <w:basedOn w:val="Policepardfaut"/>
    <w:rsid w:val="006035BC"/>
  </w:style>
  <w:style w:type="paragraph" w:customStyle="1" w:styleId="Paragraphedeliste2">
    <w:name w:val="Paragraphe de liste2"/>
    <w:rsid w:val="00E247BD"/>
    <w:pPr>
      <w:ind w:left="720"/>
    </w:pPr>
    <w:rPr>
      <w:rFonts w:ascii="Lucida Grande" w:eastAsia="ヒラギノ角ゴ Pro W3" w:hAnsi="Lucida Grande"/>
      <w:color w:val="000000"/>
      <w:sz w:val="22"/>
      <w:lang w:val="en-US" w:eastAsia="ja-JP"/>
    </w:rPr>
  </w:style>
  <w:style w:type="paragraph" w:customStyle="1" w:styleId="BodyText1">
    <w:name w:val="Body Text1"/>
    <w:rsid w:val="003E699F"/>
    <w:pPr>
      <w:spacing w:before="240" w:after="120" w:line="288" w:lineRule="auto"/>
      <w:jc w:val="both"/>
    </w:pPr>
    <w:rPr>
      <w:rFonts w:ascii="Arial" w:eastAsia="ヒラギノ角ゴ Pro W3" w:hAnsi="Arial"/>
      <w:color w:val="000000"/>
      <w:spacing w:val="4"/>
      <w:lang w:val="en-GB" w:eastAsia="zh-CN"/>
    </w:rPr>
  </w:style>
  <w:style w:type="character" w:styleId="Textedelespacerserv">
    <w:name w:val="Placeholder Text"/>
    <w:basedOn w:val="Policepardfaut"/>
    <w:uiPriority w:val="99"/>
    <w:semiHidden/>
    <w:rsid w:val="00790F53"/>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1" w:defUnhideWhenUsed="1" w:defQFormat="0" w:count="267">
    <w:lsdException w:name="Normal" w:semiHidden="0" w:unhideWhenUsed="0"/>
    <w:lsdException w:name="heading 1" w:semiHidden="0" w:uiPriority="99" w:unhideWhenUsed="0" w:qFormat="1"/>
    <w:lsdException w:name="heading 2" w:semiHidden="0" w:uiPriority="99" w:unhideWhenUsed="0" w:qFormat="1"/>
    <w:lsdException w:name="heading 3" w:semiHidden="0" w:uiPriority="99" w:unhideWhenUsed="0" w:qFormat="1"/>
    <w:lsdException w:name="heading 4" w:semiHidden="0" w:uiPriority="99" w:unhideWhenUsed="0" w:qFormat="1"/>
    <w:lsdException w:name="heading 5" w:semiHidden="0" w:uiPriority="99" w:unhideWhenUsed="0" w:qFormat="1"/>
    <w:lsdException w:name="heading 6" w:semiHidden="0" w:uiPriority="99" w:unhideWhenUsed="0"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annotation text" w:uiPriority="99"/>
    <w:lsdException w:name="header" w:uiPriority="99"/>
    <w:lsdException w:name="caption" w:uiPriority="99" w:qFormat="1"/>
    <w:lsdException w:name="annotation reference" w:uiPriority="99"/>
    <w:lsdException w:name="page number" w:uiPriority="99"/>
    <w:lsdException w:name="List Number" w:semiHidden="0" w:unhideWhenUsed="0"/>
    <w:lsdException w:name="List 4" w:semiHidden="0" w:unhideWhenUsed="0"/>
    <w:lsdException w:name="List 5" w:semiHidden="0" w:unhideWhenUsed="0"/>
    <w:lsdException w:name="Title" w:semiHidden="0" w:unhideWhenUsed="0"/>
    <w:lsdException w:name="Body Text" w:qFormat="1"/>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Plain Text" w:uiPriority="99"/>
    <w:lsdException w:name="Normal (Web)"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next w:val="Corpsdetexte"/>
    <w:rsid w:val="003847C3"/>
    <w:rPr>
      <w:rFonts w:ascii="Arial" w:hAnsi="Arial"/>
      <w:szCs w:val="24"/>
      <w:lang w:val="en-GB"/>
    </w:rPr>
  </w:style>
  <w:style w:type="paragraph" w:styleId="Titre1">
    <w:name w:val="heading 1"/>
    <w:basedOn w:val="Normal"/>
    <w:next w:val="Corpsdetexte"/>
    <w:link w:val="Titre1Car"/>
    <w:uiPriority w:val="99"/>
    <w:qFormat/>
    <w:rsid w:val="00966CDF"/>
    <w:pPr>
      <w:keepNext/>
      <w:pageBreakBefore/>
      <w:numPr>
        <w:numId w:val="1"/>
      </w:numPr>
      <w:tabs>
        <w:tab w:val="left" w:pos="5040"/>
        <w:tab w:val="left" w:pos="7200"/>
      </w:tabs>
      <w:spacing w:after="200" w:line="288" w:lineRule="auto"/>
      <w:outlineLvl w:val="0"/>
    </w:pPr>
    <w:rPr>
      <w:b/>
      <w:spacing w:val="4"/>
      <w:sz w:val="24"/>
    </w:rPr>
  </w:style>
  <w:style w:type="paragraph" w:styleId="Titre2">
    <w:name w:val="heading 2"/>
    <w:basedOn w:val="Corpsdetexte"/>
    <w:next w:val="Corpsdetexte"/>
    <w:link w:val="Titre2Car"/>
    <w:uiPriority w:val="99"/>
    <w:qFormat/>
    <w:rsid w:val="009E1101"/>
    <w:pPr>
      <w:keepNext/>
      <w:numPr>
        <w:ilvl w:val="1"/>
        <w:numId w:val="1"/>
      </w:numPr>
      <w:tabs>
        <w:tab w:val="left" w:pos="360"/>
      </w:tabs>
      <w:outlineLvl w:val="1"/>
    </w:pPr>
    <w:rPr>
      <w:b/>
      <w:bCs/>
      <w:sz w:val="22"/>
    </w:rPr>
  </w:style>
  <w:style w:type="paragraph" w:styleId="Titre3">
    <w:name w:val="heading 3"/>
    <w:basedOn w:val="Normal"/>
    <w:next w:val="Normal"/>
    <w:uiPriority w:val="99"/>
    <w:qFormat/>
    <w:rsid w:val="009F2566"/>
    <w:pPr>
      <w:keepNext/>
      <w:numPr>
        <w:ilvl w:val="2"/>
        <w:numId w:val="1"/>
      </w:numPr>
      <w:tabs>
        <w:tab w:val="left" w:pos="360"/>
      </w:tabs>
      <w:spacing w:before="120" w:after="200"/>
      <w:outlineLvl w:val="2"/>
    </w:pPr>
    <w:rPr>
      <w:b/>
      <w:iCs/>
    </w:rPr>
  </w:style>
  <w:style w:type="paragraph" w:styleId="Titre4">
    <w:name w:val="heading 4"/>
    <w:basedOn w:val="Normal"/>
    <w:next w:val="Normal"/>
    <w:uiPriority w:val="99"/>
    <w:qFormat/>
    <w:rsid w:val="004C2C8C"/>
    <w:pPr>
      <w:keepNext/>
      <w:numPr>
        <w:ilvl w:val="3"/>
        <w:numId w:val="1"/>
      </w:numPr>
      <w:outlineLvl w:val="3"/>
    </w:pPr>
    <w:rPr>
      <w:bCs/>
    </w:rPr>
  </w:style>
  <w:style w:type="paragraph" w:styleId="Titre5">
    <w:name w:val="heading 5"/>
    <w:basedOn w:val="Normal"/>
    <w:next w:val="Normal"/>
    <w:uiPriority w:val="99"/>
    <w:qFormat/>
    <w:rsid w:val="004C2C8C"/>
    <w:pPr>
      <w:keepNext/>
      <w:numPr>
        <w:ilvl w:val="4"/>
        <w:numId w:val="1"/>
      </w:numPr>
      <w:outlineLvl w:val="4"/>
    </w:pPr>
  </w:style>
  <w:style w:type="paragraph" w:styleId="Titre6">
    <w:name w:val="heading 6"/>
    <w:basedOn w:val="Normal"/>
    <w:next w:val="Normal"/>
    <w:uiPriority w:val="99"/>
    <w:qFormat/>
    <w:rsid w:val="004C2C8C"/>
    <w:pPr>
      <w:keepNext/>
      <w:numPr>
        <w:ilvl w:val="5"/>
        <w:numId w:val="1"/>
      </w:numPr>
      <w:outlineLvl w:val="5"/>
    </w:pPr>
    <w:rPr>
      <w:bCs/>
    </w:rPr>
  </w:style>
  <w:style w:type="paragraph" w:styleId="Titre7">
    <w:name w:val="heading 7"/>
    <w:basedOn w:val="Normal"/>
    <w:next w:val="Normal"/>
    <w:uiPriority w:val="99"/>
    <w:qFormat/>
    <w:rsid w:val="004C2C8C"/>
    <w:pPr>
      <w:keepNext/>
      <w:numPr>
        <w:ilvl w:val="6"/>
        <w:numId w:val="1"/>
      </w:numPr>
      <w:outlineLvl w:val="6"/>
    </w:pPr>
  </w:style>
  <w:style w:type="paragraph" w:styleId="Titre8">
    <w:name w:val="heading 8"/>
    <w:basedOn w:val="Normal"/>
    <w:next w:val="Normal"/>
    <w:uiPriority w:val="99"/>
    <w:qFormat/>
    <w:rsid w:val="004C2C8C"/>
    <w:pPr>
      <w:keepNext/>
      <w:numPr>
        <w:ilvl w:val="7"/>
        <w:numId w:val="1"/>
      </w:numPr>
      <w:outlineLvl w:val="7"/>
    </w:pPr>
  </w:style>
  <w:style w:type="paragraph" w:styleId="Titre9">
    <w:name w:val="heading 9"/>
    <w:basedOn w:val="Normal"/>
    <w:next w:val="Normal"/>
    <w:uiPriority w:val="99"/>
    <w:qFormat/>
    <w:rsid w:val="004C2C8C"/>
    <w:pPr>
      <w:keepNext/>
      <w:widowControl w:val="0"/>
      <w:numPr>
        <w:ilvl w:val="8"/>
        <w:numId w:val="1"/>
      </w:numPr>
      <w:outlineLvl w:val="8"/>
    </w:pPr>
    <w:rPr>
      <w:kern w:val="28"/>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link w:val="CorpsdetexteCar"/>
    <w:qFormat/>
    <w:rsid w:val="009E1101"/>
    <w:pPr>
      <w:spacing w:before="120" w:after="120" w:line="288" w:lineRule="auto"/>
      <w:jc w:val="both"/>
    </w:pPr>
    <w:rPr>
      <w:rFonts w:ascii="Arial" w:hAnsi="Arial"/>
      <w:spacing w:val="4"/>
      <w:szCs w:val="24"/>
      <w:lang w:val="en-GB"/>
    </w:rPr>
  </w:style>
  <w:style w:type="character" w:customStyle="1" w:styleId="CorpsdetexteCar">
    <w:name w:val="Corps de texte Car"/>
    <w:basedOn w:val="Policepardfaut"/>
    <w:link w:val="Corpsdetexte"/>
    <w:rsid w:val="009E1101"/>
    <w:rPr>
      <w:rFonts w:ascii="Arial" w:hAnsi="Arial"/>
      <w:spacing w:val="4"/>
      <w:szCs w:val="24"/>
      <w:lang w:val="en-GB"/>
    </w:rPr>
  </w:style>
  <w:style w:type="character" w:customStyle="1" w:styleId="Titre1Car">
    <w:name w:val="Titre 1 Car"/>
    <w:basedOn w:val="Policepardfaut"/>
    <w:link w:val="Titre1"/>
    <w:uiPriority w:val="99"/>
    <w:locked/>
    <w:rsid w:val="00966CDF"/>
    <w:rPr>
      <w:rFonts w:ascii="Arial" w:hAnsi="Arial"/>
      <w:b/>
      <w:spacing w:val="4"/>
      <w:sz w:val="24"/>
      <w:szCs w:val="24"/>
      <w:lang w:val="en-GB"/>
    </w:rPr>
  </w:style>
  <w:style w:type="character" w:customStyle="1" w:styleId="Titre2Car">
    <w:name w:val="Titre 2 Car"/>
    <w:basedOn w:val="CorpsdetexteCar"/>
    <w:link w:val="Titre2"/>
    <w:uiPriority w:val="99"/>
    <w:rsid w:val="009E1101"/>
    <w:rPr>
      <w:rFonts w:ascii="Arial" w:hAnsi="Arial"/>
      <w:b/>
      <w:bCs/>
      <w:spacing w:val="4"/>
      <w:sz w:val="22"/>
      <w:szCs w:val="24"/>
      <w:lang w:val="en-GB"/>
    </w:rPr>
  </w:style>
  <w:style w:type="paragraph" w:customStyle="1" w:styleId="dottedline">
    <w:name w:val="dotted line"/>
    <w:basedOn w:val="Corpsdetexte"/>
    <w:next w:val="Corpsdetexte"/>
    <w:link w:val="dottedlineChar"/>
    <w:rsid w:val="0001586B"/>
    <w:pPr>
      <w:spacing w:before="0" w:after="360"/>
    </w:pPr>
    <w:rPr>
      <w:spacing w:val="30"/>
      <w:sz w:val="24"/>
    </w:rPr>
  </w:style>
  <w:style w:type="character" w:customStyle="1" w:styleId="dottedlineChar">
    <w:name w:val="dotted line Char"/>
    <w:basedOn w:val="CorpsdetexteCar"/>
    <w:link w:val="dottedline"/>
    <w:rsid w:val="0001586B"/>
    <w:rPr>
      <w:rFonts w:ascii="Arial" w:hAnsi="Arial"/>
      <w:spacing w:val="30"/>
      <w:sz w:val="24"/>
      <w:szCs w:val="24"/>
      <w:lang w:val="en-GB"/>
    </w:rPr>
  </w:style>
  <w:style w:type="paragraph" w:customStyle="1" w:styleId="Numbers">
    <w:name w:val="Numbers"/>
    <w:basedOn w:val="Corpsdetexte"/>
    <w:next w:val="Corpsdetexte"/>
    <w:rsid w:val="00B03D3E"/>
    <w:pPr>
      <w:ind w:left="360" w:hanging="360"/>
    </w:pPr>
  </w:style>
  <w:style w:type="paragraph" w:customStyle="1" w:styleId="Header2">
    <w:name w:val="Header 2"/>
    <w:basedOn w:val="Corpsdetexte"/>
    <w:rsid w:val="00904823"/>
    <w:pPr>
      <w:spacing w:after="200"/>
      <w:jc w:val="left"/>
    </w:pPr>
    <w:rPr>
      <w:b/>
      <w:bCs/>
    </w:rPr>
  </w:style>
  <w:style w:type="paragraph" w:customStyle="1" w:styleId="Onderkantformulier">
    <w:name w:val="Onderkant formulier"/>
    <w:basedOn w:val="Normal"/>
    <w:next w:val="Normal"/>
    <w:hidden/>
    <w:rsid w:val="00585279"/>
    <w:pPr>
      <w:pBdr>
        <w:top w:val="single" w:sz="6" w:space="1" w:color="auto"/>
      </w:pBdr>
      <w:jc w:val="center"/>
    </w:pPr>
    <w:rPr>
      <w:rFonts w:cs="Arial"/>
      <w:vanish/>
      <w:sz w:val="16"/>
      <w:szCs w:val="16"/>
    </w:rPr>
  </w:style>
  <w:style w:type="paragraph" w:customStyle="1" w:styleId="Bovenkantformulier">
    <w:name w:val="Bovenkant formulier"/>
    <w:basedOn w:val="Normal"/>
    <w:next w:val="Normal"/>
    <w:hidden/>
    <w:rsid w:val="00585279"/>
    <w:pPr>
      <w:pBdr>
        <w:bottom w:val="single" w:sz="6" w:space="1" w:color="auto"/>
      </w:pBdr>
      <w:jc w:val="center"/>
    </w:pPr>
    <w:rPr>
      <w:rFonts w:cs="Arial"/>
      <w:vanish/>
      <w:sz w:val="16"/>
      <w:szCs w:val="16"/>
    </w:rPr>
  </w:style>
  <w:style w:type="paragraph" w:styleId="Pieddepage">
    <w:name w:val="footer"/>
    <w:basedOn w:val="Normal"/>
    <w:link w:val="PieddepageCar"/>
    <w:rsid w:val="003871F6"/>
    <w:pPr>
      <w:tabs>
        <w:tab w:val="right" w:pos="9720"/>
      </w:tabs>
    </w:pPr>
    <w:rPr>
      <w:sz w:val="16"/>
      <w:szCs w:val="16"/>
    </w:rPr>
  </w:style>
  <w:style w:type="character" w:customStyle="1" w:styleId="PieddepageCar">
    <w:name w:val="Pied de page Car"/>
    <w:basedOn w:val="Policepardfaut"/>
    <w:link w:val="Pieddepage"/>
    <w:locked/>
    <w:rsid w:val="003871F6"/>
    <w:rPr>
      <w:rFonts w:ascii="Arial" w:hAnsi="Arial"/>
      <w:sz w:val="16"/>
      <w:szCs w:val="16"/>
      <w:lang w:val="en-GB"/>
    </w:rPr>
  </w:style>
  <w:style w:type="paragraph" w:customStyle="1" w:styleId="subbullet">
    <w:name w:val="subbullet"/>
    <w:basedOn w:val="bullets"/>
    <w:next w:val="Corpsdetexte"/>
    <w:link w:val="subbulletChar"/>
    <w:rsid w:val="00D70974"/>
    <w:pPr>
      <w:numPr>
        <w:numId w:val="0"/>
      </w:numPr>
      <w:tabs>
        <w:tab w:val="num" w:pos="907"/>
        <w:tab w:val="left" w:pos="7938"/>
      </w:tabs>
      <w:spacing w:line="288" w:lineRule="auto"/>
      <w:ind w:left="907" w:hanging="283"/>
      <w:jc w:val="both"/>
    </w:pPr>
  </w:style>
  <w:style w:type="paragraph" w:customStyle="1" w:styleId="bullets">
    <w:name w:val="bullets"/>
    <w:next w:val="Corpsdetexte"/>
    <w:link w:val="bulletsChar"/>
    <w:rsid w:val="009C2FC5"/>
    <w:pPr>
      <w:numPr>
        <w:numId w:val="2"/>
      </w:numPr>
      <w:ind w:left="714" w:hanging="357"/>
    </w:pPr>
    <w:rPr>
      <w:rFonts w:ascii="Arial" w:hAnsi="Arial"/>
      <w:spacing w:val="4"/>
      <w:szCs w:val="24"/>
      <w:lang w:val="en-GB"/>
    </w:rPr>
  </w:style>
  <w:style w:type="character" w:customStyle="1" w:styleId="bulletsChar">
    <w:name w:val="bullets Char"/>
    <w:basedOn w:val="CorpsdetexteCar"/>
    <w:link w:val="bullets"/>
    <w:rsid w:val="009C2FC5"/>
    <w:rPr>
      <w:rFonts w:ascii="Arial" w:hAnsi="Arial"/>
      <w:spacing w:val="4"/>
      <w:szCs w:val="24"/>
      <w:lang w:val="en-GB"/>
    </w:rPr>
  </w:style>
  <w:style w:type="character" w:customStyle="1" w:styleId="subbulletChar">
    <w:name w:val="subbullet Char"/>
    <w:basedOn w:val="bulletsChar"/>
    <w:link w:val="subbullet"/>
    <w:rsid w:val="00D70974"/>
    <w:rPr>
      <w:rFonts w:ascii="Arial" w:hAnsi="Arial"/>
      <w:spacing w:val="4"/>
      <w:szCs w:val="24"/>
      <w:lang w:val="en-GB"/>
    </w:rPr>
  </w:style>
  <w:style w:type="paragraph" w:customStyle="1" w:styleId="Documentsubtitle">
    <w:name w:val="Document subtitle"/>
    <w:basedOn w:val="Corpsdetexte"/>
    <w:rsid w:val="004C2C8C"/>
    <w:rPr>
      <w:sz w:val="28"/>
    </w:rPr>
  </w:style>
  <w:style w:type="paragraph" w:styleId="z-Basduformulaire">
    <w:name w:val="HTML Bottom of Form"/>
    <w:basedOn w:val="Normal"/>
    <w:next w:val="Normal"/>
    <w:hidden/>
    <w:rsid w:val="00585279"/>
    <w:pPr>
      <w:pBdr>
        <w:top w:val="single" w:sz="6" w:space="1" w:color="auto"/>
      </w:pBdr>
      <w:jc w:val="center"/>
    </w:pPr>
    <w:rPr>
      <w:rFonts w:cs="Arial"/>
      <w:vanish/>
      <w:sz w:val="16"/>
      <w:szCs w:val="16"/>
    </w:rPr>
  </w:style>
  <w:style w:type="paragraph" w:styleId="z-Hautduformulaire">
    <w:name w:val="HTML Top of Form"/>
    <w:basedOn w:val="Normal"/>
    <w:next w:val="Normal"/>
    <w:hidden/>
    <w:rsid w:val="00585279"/>
    <w:pPr>
      <w:pBdr>
        <w:bottom w:val="single" w:sz="6" w:space="1" w:color="auto"/>
      </w:pBdr>
      <w:jc w:val="center"/>
    </w:pPr>
    <w:rPr>
      <w:rFonts w:cs="Arial"/>
      <w:vanish/>
      <w:sz w:val="16"/>
      <w:szCs w:val="16"/>
    </w:rPr>
  </w:style>
  <w:style w:type="character" w:styleId="Lienhypertextesuivivisit">
    <w:name w:val="FollowedHyperlink"/>
    <w:basedOn w:val="Policepardfaut"/>
    <w:rsid w:val="00524CD0"/>
    <w:rPr>
      <w:rFonts w:ascii="Arial" w:hAnsi="Arial"/>
      <w:color w:val="800080"/>
      <w:spacing w:val="4"/>
      <w:w w:val="100"/>
      <w:sz w:val="20"/>
      <w:szCs w:val="20"/>
      <w:u w:val="single"/>
    </w:rPr>
  </w:style>
  <w:style w:type="character" w:styleId="Lienhypertexte">
    <w:name w:val="Hyperlink"/>
    <w:basedOn w:val="Policepardfaut"/>
    <w:rsid w:val="006D1D0B"/>
    <w:rPr>
      <w:rFonts w:ascii="Arial" w:hAnsi="Arial"/>
      <w:color w:val="0000FF"/>
      <w:spacing w:val="4"/>
      <w:w w:val="100"/>
      <w:position w:val="0"/>
      <w:sz w:val="20"/>
      <w:szCs w:val="20"/>
      <w:u w:val="single"/>
    </w:rPr>
  </w:style>
  <w:style w:type="paragraph" w:styleId="Textedebulles">
    <w:name w:val="Balloon Text"/>
    <w:basedOn w:val="Normal"/>
    <w:semiHidden/>
    <w:rsid w:val="00C73891"/>
    <w:rPr>
      <w:rFonts w:ascii="Tahoma" w:hAnsi="Tahoma" w:cs="Tahoma"/>
      <w:sz w:val="16"/>
      <w:szCs w:val="16"/>
    </w:rPr>
  </w:style>
  <w:style w:type="paragraph" w:styleId="Notedebasdepage">
    <w:name w:val="footnote text"/>
    <w:basedOn w:val="Corpsdetexte"/>
    <w:link w:val="NotedebasdepageCar"/>
    <w:semiHidden/>
    <w:rsid w:val="00BE7E92"/>
    <w:rPr>
      <w:sz w:val="16"/>
      <w:szCs w:val="20"/>
    </w:rPr>
  </w:style>
  <w:style w:type="character" w:customStyle="1" w:styleId="NotedebasdepageCar">
    <w:name w:val="Note de bas de page Car"/>
    <w:basedOn w:val="Policepardfaut"/>
    <w:link w:val="Notedebasdepage"/>
    <w:locked/>
    <w:rsid w:val="000C649C"/>
    <w:rPr>
      <w:rFonts w:ascii="Arial" w:hAnsi="Arial"/>
      <w:spacing w:val="4"/>
      <w:sz w:val="16"/>
      <w:lang w:val="en-GB"/>
    </w:rPr>
  </w:style>
  <w:style w:type="character" w:styleId="Appelnotedebasdep">
    <w:name w:val="footnote reference"/>
    <w:basedOn w:val="Policepardfaut"/>
    <w:semiHidden/>
    <w:rsid w:val="00BE7E92"/>
    <w:rPr>
      <w:vertAlign w:val="superscript"/>
    </w:rPr>
  </w:style>
  <w:style w:type="paragraph" w:customStyle="1" w:styleId="DocumentTitle">
    <w:name w:val="Document Title"/>
    <w:basedOn w:val="Corpsdetexte"/>
    <w:next w:val="Documentsubtitle"/>
    <w:link w:val="DocumentTitleChar"/>
    <w:rsid w:val="00D2637C"/>
    <w:pPr>
      <w:keepNext/>
      <w:pageBreakBefore/>
      <w:spacing w:before="600" w:after="0"/>
    </w:pPr>
    <w:rPr>
      <w:b/>
      <w:color w:val="009F47"/>
      <w:sz w:val="40"/>
    </w:rPr>
  </w:style>
  <w:style w:type="character" w:customStyle="1" w:styleId="DocumentTitleChar">
    <w:name w:val="Document Title Char"/>
    <w:basedOn w:val="CorpsdetexteCar"/>
    <w:link w:val="DocumentTitle"/>
    <w:rsid w:val="00D2637C"/>
    <w:rPr>
      <w:rFonts w:ascii="Arial" w:hAnsi="Arial"/>
      <w:b/>
      <w:color w:val="009F47"/>
      <w:spacing w:val="4"/>
      <w:sz w:val="40"/>
      <w:szCs w:val="24"/>
      <w:lang w:val="en-GB"/>
    </w:rPr>
  </w:style>
  <w:style w:type="paragraph" w:customStyle="1" w:styleId="Documentsubtitle-PROJRCTNAME">
    <w:name w:val="Document subtitle - PROJRCT NAME"/>
    <w:basedOn w:val="DocumentTitle"/>
    <w:link w:val="Documentsubtitle-PROJRCTNAMEChar"/>
    <w:rsid w:val="00587ACE"/>
    <w:pPr>
      <w:spacing w:before="0"/>
    </w:pPr>
    <w:rPr>
      <w:color w:val="auto"/>
    </w:rPr>
  </w:style>
  <w:style w:type="character" w:customStyle="1" w:styleId="Documentsubtitle-PROJRCTNAMEChar">
    <w:name w:val="Document subtitle - PROJRCT NAME Char"/>
    <w:basedOn w:val="DocumentTitleChar"/>
    <w:link w:val="Documentsubtitle-PROJRCTNAME"/>
    <w:rsid w:val="00587ACE"/>
    <w:rPr>
      <w:rFonts w:ascii="Arial" w:hAnsi="Arial"/>
      <w:b/>
      <w:color w:val="009F47"/>
      <w:spacing w:val="4"/>
      <w:sz w:val="40"/>
      <w:szCs w:val="24"/>
      <w:lang w:val="en-GB"/>
    </w:rPr>
  </w:style>
  <w:style w:type="table" w:styleId="Grilledutableau">
    <w:name w:val="Table Grid"/>
    <w:basedOn w:val="TableauNormal"/>
    <w:rsid w:val="000872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umrodepage">
    <w:name w:val="page number"/>
    <w:basedOn w:val="Policepardfaut"/>
    <w:uiPriority w:val="99"/>
    <w:rsid w:val="00DE0053"/>
    <w:rPr>
      <w:rFonts w:cs="Times New Roman"/>
    </w:rPr>
  </w:style>
  <w:style w:type="paragraph" w:customStyle="1" w:styleId="Header1">
    <w:name w:val="Header 1"/>
    <w:basedOn w:val="Corpsdetexte"/>
    <w:rsid w:val="00904823"/>
    <w:pPr>
      <w:pageBreakBefore/>
      <w:tabs>
        <w:tab w:val="left" w:pos="6804"/>
      </w:tabs>
      <w:spacing w:after="200"/>
      <w:jc w:val="left"/>
    </w:pPr>
    <w:rPr>
      <w:b/>
      <w:bCs/>
      <w:sz w:val="28"/>
    </w:rPr>
  </w:style>
  <w:style w:type="table" w:customStyle="1" w:styleId="StyleKay">
    <w:name w:val="StyleKay"/>
    <w:basedOn w:val="TableauNormal"/>
    <w:uiPriority w:val="99"/>
    <w:rsid w:val="00941626"/>
    <w:tblPr>
      <w:tblInd w:w="0" w:type="dxa"/>
      <w:tblCellMar>
        <w:top w:w="0" w:type="dxa"/>
        <w:left w:w="108" w:type="dxa"/>
        <w:bottom w:w="0" w:type="dxa"/>
        <w:right w:w="108" w:type="dxa"/>
      </w:tblCellMar>
    </w:tblPr>
  </w:style>
  <w:style w:type="paragraph" w:styleId="TM2">
    <w:name w:val="toc 2"/>
    <w:basedOn w:val="Corpsdetexte"/>
    <w:next w:val="Corpsdetexte"/>
    <w:autoRedefine/>
    <w:uiPriority w:val="39"/>
    <w:rsid w:val="006B6721"/>
    <w:pPr>
      <w:tabs>
        <w:tab w:val="left" w:pos="475"/>
        <w:tab w:val="left" w:pos="1008"/>
        <w:tab w:val="left" w:pos="1120"/>
        <w:tab w:val="right" w:leader="dot" w:pos="9696"/>
      </w:tabs>
      <w:spacing w:before="80" w:line="240" w:lineRule="auto"/>
      <w:ind w:left="476"/>
    </w:pPr>
    <w:rPr>
      <w:i/>
      <w:iCs/>
      <w:noProof/>
      <w:szCs w:val="22"/>
    </w:rPr>
  </w:style>
  <w:style w:type="paragraph" w:styleId="TM1">
    <w:name w:val="toc 1"/>
    <w:basedOn w:val="Corpsdetexte"/>
    <w:next w:val="Corpsdetexte"/>
    <w:autoRedefine/>
    <w:uiPriority w:val="39"/>
    <w:rsid w:val="006B6721"/>
    <w:pPr>
      <w:tabs>
        <w:tab w:val="left" w:pos="475"/>
        <w:tab w:val="right" w:leader="dot" w:pos="9696"/>
      </w:tabs>
      <w:spacing w:before="200" w:line="240" w:lineRule="auto"/>
    </w:pPr>
    <w:rPr>
      <w:b/>
      <w:bCs/>
      <w:noProof/>
      <w:szCs w:val="16"/>
    </w:rPr>
  </w:style>
  <w:style w:type="paragraph" w:styleId="TM3">
    <w:name w:val="toc 3"/>
    <w:basedOn w:val="TM2"/>
    <w:next w:val="Normal"/>
    <w:autoRedefine/>
    <w:uiPriority w:val="39"/>
    <w:rsid w:val="006B6721"/>
    <w:pPr>
      <w:tabs>
        <w:tab w:val="clear" w:pos="475"/>
        <w:tab w:val="clear" w:pos="1120"/>
        <w:tab w:val="left" w:pos="1668"/>
        <w:tab w:val="left" w:pos="1872"/>
      </w:tabs>
      <w:ind w:left="1008"/>
    </w:pPr>
  </w:style>
  <w:style w:type="paragraph" w:customStyle="1" w:styleId="BodyTextExplanation">
    <w:name w:val="Body Text Explanation"/>
    <w:basedOn w:val="Corpsdetexte"/>
    <w:rsid w:val="00966CDF"/>
    <w:pPr>
      <w:pBdr>
        <w:top w:val="single" w:sz="4" w:space="6" w:color="7F7F7F" w:themeColor="text1" w:themeTint="80"/>
        <w:left w:val="single" w:sz="4" w:space="6" w:color="7F7F7F" w:themeColor="text1" w:themeTint="80"/>
        <w:bottom w:val="single" w:sz="4" w:space="6" w:color="7F7F7F" w:themeColor="text1" w:themeTint="80"/>
        <w:right w:val="single" w:sz="4" w:space="6" w:color="7F7F7F" w:themeColor="text1" w:themeTint="80"/>
      </w:pBdr>
    </w:pPr>
    <w:rPr>
      <w:i/>
    </w:rPr>
  </w:style>
  <w:style w:type="paragraph" w:customStyle="1" w:styleId="BodyTextFPP">
    <w:name w:val="Body Text FPP"/>
    <w:basedOn w:val="BodyTextExplanation"/>
    <w:rsid w:val="006F7AB6"/>
    <w:pPr>
      <w:pBdr>
        <w:top w:val="single" w:sz="4" w:space="6" w:color="C00000"/>
        <w:left w:val="single" w:sz="4" w:space="6" w:color="C00000"/>
        <w:bottom w:val="single" w:sz="4" w:space="6" w:color="C00000"/>
        <w:right w:val="single" w:sz="4" w:space="6" w:color="C00000"/>
      </w:pBdr>
    </w:pPr>
    <w:rPr>
      <w:color w:val="C00000"/>
    </w:rPr>
  </w:style>
  <w:style w:type="numbering" w:customStyle="1" w:styleId="BaseListStyle">
    <w:name w:val="BaseListStyle"/>
    <w:uiPriority w:val="99"/>
    <w:rsid w:val="00D221A0"/>
    <w:pPr>
      <w:numPr>
        <w:numId w:val="6"/>
      </w:numPr>
    </w:pPr>
  </w:style>
  <w:style w:type="paragraph" w:customStyle="1" w:styleId="BodyTextPO">
    <w:name w:val="Body Text PO"/>
    <w:basedOn w:val="BodyTextExplanation"/>
    <w:rsid w:val="005C43AB"/>
    <w:pPr>
      <w:pBdr>
        <w:top w:val="single" w:sz="4" w:space="6" w:color="0070C0"/>
        <w:left w:val="single" w:sz="4" w:space="6" w:color="0070C0"/>
        <w:bottom w:val="single" w:sz="4" w:space="6" w:color="0070C0"/>
        <w:right w:val="single" w:sz="4" w:space="6" w:color="0070C0"/>
      </w:pBdr>
    </w:pPr>
    <w:rPr>
      <w:color w:val="0070C0"/>
    </w:rPr>
  </w:style>
  <w:style w:type="numbering" w:customStyle="1" w:styleId="BulletList">
    <w:name w:val="Bullet List"/>
    <w:basedOn w:val="Aucuneliste"/>
    <w:uiPriority w:val="99"/>
    <w:rsid w:val="00874DC9"/>
    <w:pPr>
      <w:numPr>
        <w:numId w:val="3"/>
      </w:numPr>
    </w:pPr>
  </w:style>
  <w:style w:type="numbering" w:customStyle="1" w:styleId="BaseBulletList">
    <w:name w:val="Base Bullet List"/>
    <w:basedOn w:val="BulletList"/>
    <w:uiPriority w:val="99"/>
    <w:rsid w:val="00710F16"/>
    <w:pPr>
      <w:numPr>
        <w:numId w:val="4"/>
      </w:numPr>
    </w:pPr>
  </w:style>
  <w:style w:type="numbering" w:customStyle="1" w:styleId="StyleBulletListOutlinenumberedLeft063cmHanging06">
    <w:name w:val="Style Bullet List + Outline numbered Left:  063 cm Hanging:  06..."/>
    <w:basedOn w:val="Aucuneliste"/>
    <w:rsid w:val="00874DC9"/>
    <w:pPr>
      <w:numPr>
        <w:numId w:val="5"/>
      </w:numPr>
    </w:pPr>
  </w:style>
  <w:style w:type="paragraph" w:customStyle="1" w:styleId="BodyTextExplanationBullet">
    <w:name w:val="Body Text Explanation Bullet"/>
    <w:basedOn w:val="BodyTextExplanation"/>
    <w:next w:val="BodyTextExplanation"/>
    <w:rsid w:val="006140D6"/>
    <w:pPr>
      <w:numPr>
        <w:numId w:val="9"/>
      </w:numPr>
      <w:contextualSpacing/>
    </w:pPr>
  </w:style>
  <w:style w:type="paragraph" w:customStyle="1" w:styleId="BodyTextCommunity">
    <w:name w:val="Body Text Community"/>
    <w:basedOn w:val="Corpsdetexte"/>
    <w:next w:val="Corpsdetexte"/>
    <w:rsid w:val="00E762EA"/>
    <w:pPr>
      <w:pBdr>
        <w:top w:val="single" w:sz="4" w:space="18" w:color="4F6228" w:themeColor="accent3" w:themeShade="80"/>
        <w:left w:val="single" w:sz="4" w:space="6" w:color="4F6228" w:themeColor="accent3" w:themeShade="80"/>
        <w:bottom w:val="single" w:sz="4" w:space="18" w:color="4F6228" w:themeColor="accent3" w:themeShade="80"/>
        <w:right w:val="single" w:sz="4" w:space="6" w:color="4F6228" w:themeColor="accent3" w:themeShade="80"/>
      </w:pBdr>
      <w:jc w:val="center"/>
    </w:pPr>
    <w:rPr>
      <w:color w:val="4F6228" w:themeColor="accent3" w:themeShade="80"/>
    </w:rPr>
  </w:style>
  <w:style w:type="paragraph" w:customStyle="1" w:styleId="BodyTextBullet">
    <w:name w:val="Body Text Bullet"/>
    <w:basedOn w:val="Corpsdetexte"/>
    <w:rsid w:val="00E762EA"/>
    <w:pPr>
      <w:numPr>
        <w:numId w:val="7"/>
      </w:numPr>
      <w:spacing w:before="0" w:after="0"/>
      <w:ind w:left="641" w:hanging="357"/>
    </w:pPr>
  </w:style>
  <w:style w:type="paragraph" w:customStyle="1" w:styleId="ProjectTitle">
    <w:name w:val="Project Title"/>
    <w:basedOn w:val="Documentsubtitle-PROJRCTNAME"/>
    <w:rsid w:val="001B2225"/>
    <w:pPr>
      <w:pageBreakBefore w:val="0"/>
    </w:pPr>
  </w:style>
  <w:style w:type="character" w:styleId="Accentuation">
    <w:name w:val="Emphasis"/>
    <w:basedOn w:val="Policepardfaut"/>
    <w:rsid w:val="006B082A"/>
    <w:rPr>
      <w:i/>
      <w:iCs/>
    </w:rPr>
  </w:style>
  <w:style w:type="paragraph" w:customStyle="1" w:styleId="BodyTextFPPBullet">
    <w:name w:val="Body Text FPP Bullet"/>
    <w:basedOn w:val="BodyTextFPP"/>
    <w:rsid w:val="001362CB"/>
    <w:pPr>
      <w:numPr>
        <w:numId w:val="8"/>
      </w:numPr>
      <w:spacing w:before="0" w:after="0"/>
      <w:ind w:left="357" w:hanging="357"/>
    </w:pPr>
  </w:style>
  <w:style w:type="table" w:customStyle="1" w:styleId="TableBase">
    <w:name w:val="Table Base"/>
    <w:basedOn w:val="TableauNormal"/>
    <w:uiPriority w:val="99"/>
    <w:rsid w:val="00137417"/>
    <w:rPr>
      <w:rFonts w:ascii="Arial" w:hAnsi="Arial"/>
    </w:rPr>
    <w:tblPr>
      <w:tblInd w:w="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0" w:type="dxa"/>
        <w:left w:w="108" w:type="dxa"/>
        <w:bottom w:w="0" w:type="dxa"/>
        <w:right w:w="108" w:type="dxa"/>
      </w:tblCellMar>
    </w:tblPr>
    <w:tblStylePr w:type="firstRow">
      <w:rPr>
        <w:rFonts w:ascii="Arial" w:hAnsi="Arial"/>
        <w:b/>
        <w:sz w:val="20"/>
      </w:rPr>
      <w:tblPr/>
      <w:tcPr>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l2br w:val="nil"/>
          <w:tr2bl w:val="nil"/>
        </w:tcBorders>
        <w:shd w:val="clear" w:color="auto" w:fill="D9D9D9" w:themeFill="background1" w:themeFillShade="D9"/>
      </w:tcPr>
    </w:tblStylePr>
  </w:style>
  <w:style w:type="paragraph" w:customStyle="1" w:styleId="Guidelinestext">
    <w:name w:val="Guidelines text"/>
    <w:basedOn w:val="Corpsdetexte"/>
    <w:link w:val="GuidelinestextCharChar"/>
    <w:rsid w:val="00BF3CB7"/>
    <w:pPr>
      <w:spacing w:before="0" w:after="0"/>
      <w:jc w:val="left"/>
    </w:pPr>
    <w:rPr>
      <w:i/>
      <w:sz w:val="24"/>
      <w:szCs w:val="20"/>
    </w:rPr>
  </w:style>
  <w:style w:type="character" w:customStyle="1" w:styleId="GuidelinestextCharChar">
    <w:name w:val="Guidelines text Char Char"/>
    <w:link w:val="Guidelinestext"/>
    <w:locked/>
    <w:rsid w:val="00BF3CB7"/>
    <w:rPr>
      <w:rFonts w:ascii="Arial" w:hAnsi="Arial"/>
      <w:i/>
      <w:spacing w:val="4"/>
      <w:sz w:val="24"/>
      <w:lang w:val="en-GB"/>
    </w:rPr>
  </w:style>
  <w:style w:type="character" w:styleId="Marquedecommentaire">
    <w:name w:val="annotation reference"/>
    <w:basedOn w:val="Policepardfaut"/>
    <w:uiPriority w:val="99"/>
    <w:rsid w:val="003F4413"/>
    <w:rPr>
      <w:sz w:val="16"/>
      <w:szCs w:val="16"/>
    </w:rPr>
  </w:style>
  <w:style w:type="paragraph" w:styleId="Commentaire">
    <w:name w:val="annotation text"/>
    <w:basedOn w:val="Normal"/>
    <w:link w:val="CommentaireCar"/>
    <w:uiPriority w:val="99"/>
    <w:rsid w:val="003F4413"/>
    <w:rPr>
      <w:szCs w:val="20"/>
    </w:rPr>
  </w:style>
  <w:style w:type="character" w:customStyle="1" w:styleId="CommentaireCar">
    <w:name w:val="Commentaire Car"/>
    <w:basedOn w:val="Policepardfaut"/>
    <w:link w:val="Commentaire"/>
    <w:uiPriority w:val="99"/>
    <w:rsid w:val="003F4413"/>
    <w:rPr>
      <w:rFonts w:ascii="Arial" w:hAnsi="Arial"/>
      <w:lang w:val="en-GB"/>
    </w:rPr>
  </w:style>
  <w:style w:type="paragraph" w:styleId="Objetducommentaire">
    <w:name w:val="annotation subject"/>
    <w:basedOn w:val="Commentaire"/>
    <w:next w:val="Commentaire"/>
    <w:link w:val="ObjetducommentaireCar"/>
    <w:rsid w:val="003F4413"/>
    <w:rPr>
      <w:b/>
      <w:bCs/>
    </w:rPr>
  </w:style>
  <w:style w:type="character" w:customStyle="1" w:styleId="ObjetducommentaireCar">
    <w:name w:val="Objet du commentaire Car"/>
    <w:basedOn w:val="CommentaireCar"/>
    <w:link w:val="Objetducommentaire"/>
    <w:rsid w:val="003F4413"/>
    <w:rPr>
      <w:rFonts w:ascii="Arial" w:hAnsi="Arial"/>
      <w:b/>
      <w:bCs/>
      <w:lang w:val="en-GB"/>
    </w:rPr>
  </w:style>
  <w:style w:type="paragraph" w:customStyle="1" w:styleId="tablecontentsheading">
    <w:name w:val="table contents heading"/>
    <w:basedOn w:val="Normal"/>
    <w:rsid w:val="004413CB"/>
    <w:pPr>
      <w:widowControl w:val="0"/>
      <w:jc w:val="center"/>
    </w:pPr>
    <w:rPr>
      <w:b/>
      <w:spacing w:val="4"/>
      <w:sz w:val="18"/>
      <w:szCs w:val="20"/>
      <w:lang w:eastAsia="de-DE"/>
    </w:rPr>
  </w:style>
  <w:style w:type="paragraph" w:styleId="Lgende">
    <w:name w:val="caption"/>
    <w:basedOn w:val="Normal"/>
    <w:next w:val="Normal"/>
    <w:uiPriority w:val="99"/>
    <w:qFormat/>
    <w:rsid w:val="00A910F8"/>
    <w:pPr>
      <w:spacing w:before="480" w:after="120" w:line="288" w:lineRule="auto"/>
      <w:jc w:val="both"/>
    </w:pPr>
    <w:rPr>
      <w:b/>
      <w:bCs/>
      <w:szCs w:val="20"/>
    </w:rPr>
  </w:style>
  <w:style w:type="table" w:customStyle="1" w:styleId="TableBaseRed">
    <w:name w:val="Table Base Red"/>
    <w:basedOn w:val="TableBase"/>
    <w:uiPriority w:val="99"/>
    <w:rsid w:val="002C0CA3"/>
    <w:rPr>
      <w:color w:val="C00000"/>
    </w:rPr>
    <w:tblPr>
      <w:tblInd w:w="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0" w:type="dxa"/>
        <w:left w:w="108" w:type="dxa"/>
        <w:bottom w:w="0" w:type="dxa"/>
        <w:right w:w="108" w:type="dxa"/>
      </w:tblCellMar>
    </w:tblPr>
    <w:tblStylePr w:type="firstRow">
      <w:rPr>
        <w:rFonts w:ascii="Arial" w:hAnsi="Arial"/>
        <w:b/>
        <w:sz w:val="20"/>
      </w:rPr>
      <w:tblPr/>
      <w:tcPr>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l2br w:val="nil"/>
          <w:tr2bl w:val="nil"/>
        </w:tcBorders>
        <w:shd w:val="clear" w:color="auto" w:fill="D9D9D9" w:themeFill="background1" w:themeFillShade="D9"/>
      </w:tcPr>
    </w:tblStylePr>
  </w:style>
  <w:style w:type="paragraph" w:customStyle="1" w:styleId="StyleBodyTextBoldRed">
    <w:name w:val="Style Body Text + Bold Red"/>
    <w:basedOn w:val="Corpsdetexte"/>
    <w:rsid w:val="002C0CA3"/>
    <w:rPr>
      <w:b/>
      <w:bCs/>
      <w:color w:val="C00000"/>
    </w:rPr>
  </w:style>
  <w:style w:type="paragraph" w:customStyle="1" w:styleId="StyleBodyTextBoldRed1">
    <w:name w:val="Style Body Text + Bold Red1"/>
    <w:basedOn w:val="Corpsdetexte"/>
    <w:rsid w:val="002C0CA3"/>
    <w:rPr>
      <w:b/>
      <w:bCs/>
      <w:color w:val="C00000"/>
    </w:rPr>
  </w:style>
  <w:style w:type="paragraph" w:styleId="Rvision">
    <w:name w:val="Revision"/>
    <w:hidden/>
    <w:uiPriority w:val="99"/>
    <w:semiHidden/>
    <w:rsid w:val="00F75629"/>
    <w:rPr>
      <w:rFonts w:ascii="Arial" w:hAnsi="Arial"/>
      <w:szCs w:val="24"/>
      <w:lang w:val="en-GB"/>
    </w:rPr>
  </w:style>
  <w:style w:type="paragraph" w:customStyle="1" w:styleId="Normal1">
    <w:name w:val="Normal1"/>
    <w:rsid w:val="00A5407A"/>
    <w:pPr>
      <w:contextualSpacing/>
    </w:pPr>
    <w:rPr>
      <w:rFonts w:ascii="Arial" w:eastAsia="Arial" w:hAnsi="Arial" w:cs="Arial"/>
      <w:color w:val="000000"/>
      <w:szCs w:val="22"/>
      <w:lang w:val="en-US" w:eastAsia="zh-TW"/>
    </w:rPr>
  </w:style>
  <w:style w:type="paragraph" w:styleId="Paragraphedeliste">
    <w:name w:val="List Paragraph"/>
    <w:basedOn w:val="Normal"/>
    <w:uiPriority w:val="34"/>
    <w:qFormat/>
    <w:rsid w:val="00265203"/>
    <w:pPr>
      <w:ind w:left="720"/>
    </w:pPr>
    <w:rPr>
      <w:rFonts w:eastAsiaTheme="minorEastAsia" w:cs="Calibri"/>
      <w:szCs w:val="22"/>
      <w:lang w:val="en-US" w:eastAsia="zh-TW"/>
    </w:rPr>
  </w:style>
  <w:style w:type="paragraph" w:styleId="NormalWeb">
    <w:name w:val="Normal (Web)"/>
    <w:basedOn w:val="Normal"/>
    <w:uiPriority w:val="99"/>
    <w:unhideWhenUsed/>
    <w:rsid w:val="006E3C8C"/>
    <w:pPr>
      <w:spacing w:before="100" w:beforeAutospacing="1" w:after="100" w:afterAutospacing="1"/>
    </w:pPr>
    <w:rPr>
      <w:rFonts w:ascii="Times New Roman" w:hAnsi="Times New Roman"/>
      <w:sz w:val="24"/>
      <w:lang w:eastAsia="en-GB"/>
    </w:rPr>
  </w:style>
  <w:style w:type="paragraph" w:customStyle="1" w:styleId="Default">
    <w:name w:val="Default"/>
    <w:rsid w:val="009B7D95"/>
    <w:pPr>
      <w:autoSpaceDE w:val="0"/>
      <w:autoSpaceDN w:val="0"/>
      <w:adjustRightInd w:val="0"/>
    </w:pPr>
    <w:rPr>
      <w:color w:val="000000"/>
      <w:sz w:val="24"/>
      <w:szCs w:val="24"/>
      <w:lang w:val="en-US"/>
    </w:rPr>
  </w:style>
  <w:style w:type="character" w:customStyle="1" w:styleId="hps">
    <w:name w:val="hps"/>
    <w:basedOn w:val="Policepardfaut"/>
    <w:rsid w:val="00A0718D"/>
  </w:style>
  <w:style w:type="paragraph" w:customStyle="1" w:styleId="Guidelinetext">
    <w:name w:val="Guideline text"/>
    <w:basedOn w:val="Normal"/>
    <w:uiPriority w:val="99"/>
    <w:rsid w:val="008412FE"/>
    <w:pPr>
      <w:spacing w:line="288" w:lineRule="auto"/>
    </w:pPr>
    <w:rPr>
      <w:i/>
      <w:spacing w:val="4"/>
      <w:szCs w:val="20"/>
      <w:lang w:eastAsia="de-DE"/>
    </w:rPr>
  </w:style>
  <w:style w:type="paragraph" w:customStyle="1" w:styleId="tablecontents">
    <w:name w:val="table contents"/>
    <w:basedOn w:val="Normal"/>
    <w:rsid w:val="00BE487D"/>
    <w:pPr>
      <w:widowControl w:val="0"/>
      <w:numPr>
        <w:numId w:val="10"/>
      </w:numPr>
      <w:tabs>
        <w:tab w:val="clear" w:pos="907"/>
      </w:tabs>
      <w:ind w:left="0" w:firstLine="0"/>
    </w:pPr>
    <w:rPr>
      <w:color w:val="000000"/>
      <w:spacing w:val="4"/>
      <w:sz w:val="18"/>
      <w:szCs w:val="20"/>
      <w:lang w:eastAsia="de-DE"/>
    </w:rPr>
  </w:style>
  <w:style w:type="paragraph" w:styleId="Textebrut">
    <w:name w:val="Plain Text"/>
    <w:basedOn w:val="Normal"/>
    <w:link w:val="TextebrutCar"/>
    <w:uiPriority w:val="99"/>
    <w:unhideWhenUsed/>
    <w:rsid w:val="00BE487D"/>
    <w:rPr>
      <w:rFonts w:ascii="Calibri" w:eastAsia="Calibri" w:hAnsi="Calibri"/>
      <w:sz w:val="22"/>
      <w:szCs w:val="22"/>
      <w:lang w:val="en-US" w:eastAsia="en-US"/>
    </w:rPr>
  </w:style>
  <w:style w:type="character" w:customStyle="1" w:styleId="TextebrutCar">
    <w:name w:val="Texte brut Car"/>
    <w:basedOn w:val="Policepardfaut"/>
    <w:link w:val="Textebrut"/>
    <w:uiPriority w:val="99"/>
    <w:rsid w:val="00BE487D"/>
    <w:rPr>
      <w:rFonts w:ascii="Calibri" w:eastAsia="Calibri" w:hAnsi="Calibri"/>
      <w:sz w:val="22"/>
      <w:szCs w:val="22"/>
      <w:lang w:val="en-US" w:eastAsia="en-US"/>
    </w:rPr>
  </w:style>
  <w:style w:type="paragraph" w:customStyle="1" w:styleId="Corpsdetexte1">
    <w:name w:val="Corps de texte1"/>
    <w:rsid w:val="00701B41"/>
    <w:pPr>
      <w:spacing w:before="240" w:after="120" w:line="288" w:lineRule="auto"/>
      <w:jc w:val="both"/>
    </w:pPr>
    <w:rPr>
      <w:rFonts w:ascii="Arial" w:eastAsia="ヒラギノ角ゴ Pro W3" w:hAnsi="Arial"/>
      <w:color w:val="000000"/>
      <w:spacing w:val="4"/>
      <w:lang w:val="en-GB" w:eastAsia="zh-TW"/>
    </w:rPr>
  </w:style>
  <w:style w:type="paragraph" w:customStyle="1" w:styleId="Paragraphedeliste1">
    <w:name w:val="Paragraphe de liste1"/>
    <w:rsid w:val="00701B41"/>
    <w:pPr>
      <w:ind w:left="720"/>
    </w:pPr>
    <w:rPr>
      <w:rFonts w:ascii="Lucida Grande" w:eastAsia="ヒラギノ角ゴ Pro W3" w:hAnsi="Lucida Grande"/>
      <w:color w:val="000000"/>
      <w:sz w:val="22"/>
      <w:lang w:val="en-US" w:eastAsia="zh-TW"/>
    </w:rPr>
  </w:style>
  <w:style w:type="paragraph" w:customStyle="1" w:styleId="Corps">
    <w:name w:val="Corps"/>
    <w:rsid w:val="00610D7F"/>
    <w:rPr>
      <w:rFonts w:ascii="Helvetica" w:eastAsia="ヒラギノ角ゴ Pro W3" w:hAnsi="Helvetica"/>
      <w:color w:val="000000"/>
      <w:sz w:val="24"/>
      <w:lang w:val="fr-FR" w:eastAsia="zh-TW"/>
    </w:rPr>
  </w:style>
  <w:style w:type="paragraph" w:customStyle="1" w:styleId="Normal2">
    <w:name w:val="Normal2"/>
    <w:basedOn w:val="Normal"/>
    <w:rsid w:val="003F0B0A"/>
    <w:rPr>
      <w:rFonts w:eastAsiaTheme="minorEastAsia" w:cs="Arial"/>
      <w:color w:val="000000"/>
      <w:szCs w:val="20"/>
      <w:lang w:val="en-US" w:eastAsia="zh-TW"/>
    </w:rPr>
  </w:style>
  <w:style w:type="paragraph" w:customStyle="1" w:styleId="Corpsdetexte2">
    <w:name w:val="Corps de texte2"/>
    <w:rsid w:val="00EF5D4D"/>
    <w:pPr>
      <w:spacing w:before="240" w:after="120" w:line="288" w:lineRule="auto"/>
      <w:jc w:val="both"/>
    </w:pPr>
    <w:rPr>
      <w:rFonts w:ascii="Arial" w:eastAsia="ヒラギノ角ゴ Pro W3" w:hAnsi="Arial"/>
      <w:color w:val="000000"/>
      <w:spacing w:val="4"/>
      <w:lang w:val="en-GB" w:eastAsia="zh-TW"/>
    </w:rPr>
  </w:style>
  <w:style w:type="numbering" w:customStyle="1" w:styleId="Liste51">
    <w:name w:val="Liste 51"/>
    <w:rsid w:val="00DE2DAD"/>
  </w:style>
  <w:style w:type="numbering" w:customStyle="1" w:styleId="Liste52">
    <w:name w:val="Liste 52"/>
    <w:rsid w:val="000755FE"/>
  </w:style>
  <w:style w:type="paragraph" w:customStyle="1" w:styleId="FormatlibreA">
    <w:name w:val="Format libre A"/>
    <w:rsid w:val="006112F7"/>
    <w:rPr>
      <w:rFonts w:eastAsia="ヒラギノ角ゴ Pro W3"/>
      <w:color w:val="000000"/>
      <w:lang w:val="en-US" w:eastAsia="zh-TW"/>
    </w:rPr>
  </w:style>
  <w:style w:type="paragraph" w:customStyle="1" w:styleId="Normal20">
    <w:name w:val="Normal2"/>
    <w:basedOn w:val="Normal"/>
    <w:rsid w:val="00061056"/>
    <w:rPr>
      <w:rFonts w:eastAsia="PMingLiU" w:cs="Arial"/>
      <w:color w:val="000000"/>
      <w:szCs w:val="20"/>
      <w:lang w:val="en-US" w:eastAsia="zh-TW"/>
    </w:rPr>
  </w:style>
  <w:style w:type="character" w:customStyle="1" w:styleId="longtext">
    <w:name w:val="long_text"/>
    <w:basedOn w:val="Policepardfaut"/>
    <w:rsid w:val="006035BC"/>
  </w:style>
  <w:style w:type="paragraph" w:customStyle="1" w:styleId="Paragraphedeliste2">
    <w:name w:val="Paragraphe de liste2"/>
    <w:rsid w:val="00E247BD"/>
    <w:pPr>
      <w:ind w:left="720"/>
    </w:pPr>
    <w:rPr>
      <w:rFonts w:ascii="Lucida Grande" w:eastAsia="ヒラギノ角ゴ Pro W3" w:hAnsi="Lucida Grande"/>
      <w:color w:val="000000"/>
      <w:sz w:val="22"/>
      <w:lang w:val="en-US" w:eastAsia="ja-JP"/>
    </w:rPr>
  </w:style>
  <w:style w:type="paragraph" w:customStyle="1" w:styleId="BodyText1">
    <w:name w:val="Body Text1"/>
    <w:rsid w:val="003E699F"/>
    <w:pPr>
      <w:spacing w:before="240" w:after="120" w:line="288" w:lineRule="auto"/>
      <w:jc w:val="both"/>
    </w:pPr>
    <w:rPr>
      <w:rFonts w:ascii="Arial" w:eastAsia="ヒラギノ角ゴ Pro W3" w:hAnsi="Arial"/>
      <w:color w:val="000000"/>
      <w:spacing w:val="4"/>
      <w:lang w:val="en-GB" w:eastAsia="zh-CN"/>
    </w:rPr>
  </w:style>
  <w:style w:type="character" w:styleId="Textedelespacerserv">
    <w:name w:val="Placeholder Text"/>
    <w:basedOn w:val="Policepardfaut"/>
    <w:uiPriority w:val="99"/>
    <w:semiHidden/>
    <w:rsid w:val="00790F5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28231">
      <w:bodyDiv w:val="1"/>
      <w:marLeft w:val="0"/>
      <w:marRight w:val="0"/>
      <w:marTop w:val="0"/>
      <w:marBottom w:val="0"/>
      <w:divBdr>
        <w:top w:val="none" w:sz="0" w:space="0" w:color="auto"/>
        <w:left w:val="none" w:sz="0" w:space="0" w:color="auto"/>
        <w:bottom w:val="none" w:sz="0" w:space="0" w:color="auto"/>
        <w:right w:val="none" w:sz="0" w:space="0" w:color="auto"/>
      </w:divBdr>
    </w:div>
    <w:div w:id="90204374">
      <w:bodyDiv w:val="1"/>
      <w:marLeft w:val="0"/>
      <w:marRight w:val="0"/>
      <w:marTop w:val="0"/>
      <w:marBottom w:val="0"/>
      <w:divBdr>
        <w:top w:val="none" w:sz="0" w:space="0" w:color="auto"/>
        <w:left w:val="none" w:sz="0" w:space="0" w:color="auto"/>
        <w:bottom w:val="none" w:sz="0" w:space="0" w:color="auto"/>
        <w:right w:val="none" w:sz="0" w:space="0" w:color="auto"/>
      </w:divBdr>
    </w:div>
    <w:div w:id="158081264">
      <w:bodyDiv w:val="1"/>
      <w:marLeft w:val="0"/>
      <w:marRight w:val="0"/>
      <w:marTop w:val="0"/>
      <w:marBottom w:val="0"/>
      <w:divBdr>
        <w:top w:val="none" w:sz="0" w:space="0" w:color="auto"/>
        <w:left w:val="none" w:sz="0" w:space="0" w:color="auto"/>
        <w:bottom w:val="none" w:sz="0" w:space="0" w:color="auto"/>
        <w:right w:val="none" w:sz="0" w:space="0" w:color="auto"/>
      </w:divBdr>
    </w:div>
    <w:div w:id="210965190">
      <w:bodyDiv w:val="1"/>
      <w:marLeft w:val="0"/>
      <w:marRight w:val="0"/>
      <w:marTop w:val="0"/>
      <w:marBottom w:val="0"/>
      <w:divBdr>
        <w:top w:val="none" w:sz="0" w:space="0" w:color="auto"/>
        <w:left w:val="none" w:sz="0" w:space="0" w:color="auto"/>
        <w:bottom w:val="none" w:sz="0" w:space="0" w:color="auto"/>
        <w:right w:val="none" w:sz="0" w:space="0" w:color="auto"/>
      </w:divBdr>
    </w:div>
    <w:div w:id="226302677">
      <w:bodyDiv w:val="1"/>
      <w:marLeft w:val="0"/>
      <w:marRight w:val="0"/>
      <w:marTop w:val="0"/>
      <w:marBottom w:val="0"/>
      <w:divBdr>
        <w:top w:val="none" w:sz="0" w:space="0" w:color="auto"/>
        <w:left w:val="none" w:sz="0" w:space="0" w:color="auto"/>
        <w:bottom w:val="none" w:sz="0" w:space="0" w:color="auto"/>
        <w:right w:val="none" w:sz="0" w:space="0" w:color="auto"/>
      </w:divBdr>
    </w:div>
    <w:div w:id="368143106">
      <w:bodyDiv w:val="1"/>
      <w:marLeft w:val="0"/>
      <w:marRight w:val="0"/>
      <w:marTop w:val="0"/>
      <w:marBottom w:val="0"/>
      <w:divBdr>
        <w:top w:val="none" w:sz="0" w:space="0" w:color="auto"/>
        <w:left w:val="none" w:sz="0" w:space="0" w:color="auto"/>
        <w:bottom w:val="none" w:sz="0" w:space="0" w:color="auto"/>
        <w:right w:val="none" w:sz="0" w:space="0" w:color="auto"/>
      </w:divBdr>
    </w:div>
    <w:div w:id="450712633">
      <w:bodyDiv w:val="1"/>
      <w:marLeft w:val="0"/>
      <w:marRight w:val="0"/>
      <w:marTop w:val="0"/>
      <w:marBottom w:val="0"/>
      <w:divBdr>
        <w:top w:val="none" w:sz="0" w:space="0" w:color="auto"/>
        <w:left w:val="none" w:sz="0" w:space="0" w:color="auto"/>
        <w:bottom w:val="none" w:sz="0" w:space="0" w:color="auto"/>
        <w:right w:val="none" w:sz="0" w:space="0" w:color="auto"/>
      </w:divBdr>
    </w:div>
    <w:div w:id="494489801">
      <w:bodyDiv w:val="1"/>
      <w:marLeft w:val="0"/>
      <w:marRight w:val="0"/>
      <w:marTop w:val="0"/>
      <w:marBottom w:val="0"/>
      <w:divBdr>
        <w:top w:val="none" w:sz="0" w:space="0" w:color="auto"/>
        <w:left w:val="none" w:sz="0" w:space="0" w:color="auto"/>
        <w:bottom w:val="none" w:sz="0" w:space="0" w:color="auto"/>
        <w:right w:val="none" w:sz="0" w:space="0" w:color="auto"/>
      </w:divBdr>
    </w:div>
    <w:div w:id="503932133">
      <w:bodyDiv w:val="1"/>
      <w:marLeft w:val="0"/>
      <w:marRight w:val="0"/>
      <w:marTop w:val="0"/>
      <w:marBottom w:val="0"/>
      <w:divBdr>
        <w:top w:val="none" w:sz="0" w:space="0" w:color="auto"/>
        <w:left w:val="none" w:sz="0" w:space="0" w:color="auto"/>
        <w:bottom w:val="none" w:sz="0" w:space="0" w:color="auto"/>
        <w:right w:val="none" w:sz="0" w:space="0" w:color="auto"/>
      </w:divBdr>
    </w:div>
    <w:div w:id="515537896">
      <w:bodyDiv w:val="1"/>
      <w:marLeft w:val="0"/>
      <w:marRight w:val="0"/>
      <w:marTop w:val="0"/>
      <w:marBottom w:val="0"/>
      <w:divBdr>
        <w:top w:val="none" w:sz="0" w:space="0" w:color="auto"/>
        <w:left w:val="none" w:sz="0" w:space="0" w:color="auto"/>
        <w:bottom w:val="none" w:sz="0" w:space="0" w:color="auto"/>
        <w:right w:val="none" w:sz="0" w:space="0" w:color="auto"/>
      </w:divBdr>
    </w:div>
    <w:div w:id="521163488">
      <w:bodyDiv w:val="1"/>
      <w:marLeft w:val="0"/>
      <w:marRight w:val="0"/>
      <w:marTop w:val="0"/>
      <w:marBottom w:val="0"/>
      <w:divBdr>
        <w:top w:val="none" w:sz="0" w:space="0" w:color="auto"/>
        <w:left w:val="none" w:sz="0" w:space="0" w:color="auto"/>
        <w:bottom w:val="none" w:sz="0" w:space="0" w:color="auto"/>
        <w:right w:val="none" w:sz="0" w:space="0" w:color="auto"/>
      </w:divBdr>
    </w:div>
    <w:div w:id="545148121">
      <w:bodyDiv w:val="1"/>
      <w:marLeft w:val="0"/>
      <w:marRight w:val="0"/>
      <w:marTop w:val="0"/>
      <w:marBottom w:val="0"/>
      <w:divBdr>
        <w:top w:val="none" w:sz="0" w:space="0" w:color="auto"/>
        <w:left w:val="none" w:sz="0" w:space="0" w:color="auto"/>
        <w:bottom w:val="none" w:sz="0" w:space="0" w:color="auto"/>
        <w:right w:val="none" w:sz="0" w:space="0" w:color="auto"/>
      </w:divBdr>
    </w:div>
    <w:div w:id="565915490">
      <w:bodyDiv w:val="1"/>
      <w:marLeft w:val="0"/>
      <w:marRight w:val="0"/>
      <w:marTop w:val="0"/>
      <w:marBottom w:val="0"/>
      <w:divBdr>
        <w:top w:val="none" w:sz="0" w:space="0" w:color="auto"/>
        <w:left w:val="none" w:sz="0" w:space="0" w:color="auto"/>
        <w:bottom w:val="none" w:sz="0" w:space="0" w:color="auto"/>
        <w:right w:val="none" w:sz="0" w:space="0" w:color="auto"/>
      </w:divBdr>
    </w:div>
    <w:div w:id="639842014">
      <w:bodyDiv w:val="1"/>
      <w:marLeft w:val="0"/>
      <w:marRight w:val="0"/>
      <w:marTop w:val="0"/>
      <w:marBottom w:val="0"/>
      <w:divBdr>
        <w:top w:val="none" w:sz="0" w:space="0" w:color="auto"/>
        <w:left w:val="none" w:sz="0" w:space="0" w:color="auto"/>
        <w:bottom w:val="none" w:sz="0" w:space="0" w:color="auto"/>
        <w:right w:val="none" w:sz="0" w:space="0" w:color="auto"/>
      </w:divBdr>
    </w:div>
    <w:div w:id="699086519">
      <w:bodyDiv w:val="1"/>
      <w:marLeft w:val="0"/>
      <w:marRight w:val="0"/>
      <w:marTop w:val="0"/>
      <w:marBottom w:val="0"/>
      <w:divBdr>
        <w:top w:val="none" w:sz="0" w:space="0" w:color="auto"/>
        <w:left w:val="none" w:sz="0" w:space="0" w:color="auto"/>
        <w:bottom w:val="none" w:sz="0" w:space="0" w:color="auto"/>
        <w:right w:val="none" w:sz="0" w:space="0" w:color="auto"/>
      </w:divBdr>
    </w:div>
    <w:div w:id="718896520">
      <w:bodyDiv w:val="1"/>
      <w:marLeft w:val="0"/>
      <w:marRight w:val="0"/>
      <w:marTop w:val="0"/>
      <w:marBottom w:val="0"/>
      <w:divBdr>
        <w:top w:val="none" w:sz="0" w:space="0" w:color="auto"/>
        <w:left w:val="none" w:sz="0" w:space="0" w:color="auto"/>
        <w:bottom w:val="none" w:sz="0" w:space="0" w:color="auto"/>
        <w:right w:val="none" w:sz="0" w:space="0" w:color="auto"/>
      </w:divBdr>
      <w:divsChild>
        <w:div w:id="1923097930">
          <w:marLeft w:val="547"/>
          <w:marRight w:val="0"/>
          <w:marTop w:val="240"/>
          <w:marBottom w:val="0"/>
          <w:divBdr>
            <w:top w:val="none" w:sz="0" w:space="0" w:color="auto"/>
            <w:left w:val="none" w:sz="0" w:space="0" w:color="auto"/>
            <w:bottom w:val="none" w:sz="0" w:space="0" w:color="auto"/>
            <w:right w:val="none" w:sz="0" w:space="0" w:color="auto"/>
          </w:divBdr>
        </w:div>
      </w:divsChild>
    </w:div>
    <w:div w:id="778182432">
      <w:bodyDiv w:val="1"/>
      <w:marLeft w:val="0"/>
      <w:marRight w:val="0"/>
      <w:marTop w:val="0"/>
      <w:marBottom w:val="0"/>
      <w:divBdr>
        <w:top w:val="none" w:sz="0" w:space="0" w:color="auto"/>
        <w:left w:val="none" w:sz="0" w:space="0" w:color="auto"/>
        <w:bottom w:val="none" w:sz="0" w:space="0" w:color="auto"/>
        <w:right w:val="none" w:sz="0" w:space="0" w:color="auto"/>
      </w:divBdr>
    </w:div>
    <w:div w:id="779565254">
      <w:bodyDiv w:val="1"/>
      <w:marLeft w:val="0"/>
      <w:marRight w:val="0"/>
      <w:marTop w:val="0"/>
      <w:marBottom w:val="0"/>
      <w:divBdr>
        <w:top w:val="none" w:sz="0" w:space="0" w:color="auto"/>
        <w:left w:val="none" w:sz="0" w:space="0" w:color="auto"/>
        <w:bottom w:val="none" w:sz="0" w:space="0" w:color="auto"/>
        <w:right w:val="none" w:sz="0" w:space="0" w:color="auto"/>
      </w:divBdr>
    </w:div>
    <w:div w:id="797645278">
      <w:bodyDiv w:val="1"/>
      <w:marLeft w:val="0"/>
      <w:marRight w:val="0"/>
      <w:marTop w:val="0"/>
      <w:marBottom w:val="0"/>
      <w:divBdr>
        <w:top w:val="none" w:sz="0" w:space="0" w:color="auto"/>
        <w:left w:val="none" w:sz="0" w:space="0" w:color="auto"/>
        <w:bottom w:val="none" w:sz="0" w:space="0" w:color="auto"/>
        <w:right w:val="none" w:sz="0" w:space="0" w:color="auto"/>
      </w:divBdr>
    </w:div>
    <w:div w:id="874581328">
      <w:bodyDiv w:val="1"/>
      <w:marLeft w:val="0"/>
      <w:marRight w:val="0"/>
      <w:marTop w:val="0"/>
      <w:marBottom w:val="0"/>
      <w:divBdr>
        <w:top w:val="none" w:sz="0" w:space="0" w:color="auto"/>
        <w:left w:val="none" w:sz="0" w:space="0" w:color="auto"/>
        <w:bottom w:val="none" w:sz="0" w:space="0" w:color="auto"/>
        <w:right w:val="none" w:sz="0" w:space="0" w:color="auto"/>
      </w:divBdr>
    </w:div>
    <w:div w:id="942613307">
      <w:bodyDiv w:val="1"/>
      <w:marLeft w:val="0"/>
      <w:marRight w:val="0"/>
      <w:marTop w:val="0"/>
      <w:marBottom w:val="0"/>
      <w:divBdr>
        <w:top w:val="none" w:sz="0" w:space="0" w:color="auto"/>
        <w:left w:val="none" w:sz="0" w:space="0" w:color="auto"/>
        <w:bottom w:val="none" w:sz="0" w:space="0" w:color="auto"/>
        <w:right w:val="none" w:sz="0" w:space="0" w:color="auto"/>
      </w:divBdr>
    </w:div>
    <w:div w:id="990446555">
      <w:bodyDiv w:val="1"/>
      <w:marLeft w:val="0"/>
      <w:marRight w:val="0"/>
      <w:marTop w:val="0"/>
      <w:marBottom w:val="0"/>
      <w:divBdr>
        <w:top w:val="none" w:sz="0" w:space="0" w:color="auto"/>
        <w:left w:val="none" w:sz="0" w:space="0" w:color="auto"/>
        <w:bottom w:val="none" w:sz="0" w:space="0" w:color="auto"/>
        <w:right w:val="none" w:sz="0" w:space="0" w:color="auto"/>
      </w:divBdr>
    </w:div>
    <w:div w:id="1064137428">
      <w:bodyDiv w:val="1"/>
      <w:marLeft w:val="0"/>
      <w:marRight w:val="0"/>
      <w:marTop w:val="0"/>
      <w:marBottom w:val="0"/>
      <w:divBdr>
        <w:top w:val="none" w:sz="0" w:space="0" w:color="auto"/>
        <w:left w:val="none" w:sz="0" w:space="0" w:color="auto"/>
        <w:bottom w:val="none" w:sz="0" w:space="0" w:color="auto"/>
        <w:right w:val="none" w:sz="0" w:space="0" w:color="auto"/>
      </w:divBdr>
    </w:div>
    <w:div w:id="1100567366">
      <w:bodyDiv w:val="1"/>
      <w:marLeft w:val="0"/>
      <w:marRight w:val="0"/>
      <w:marTop w:val="0"/>
      <w:marBottom w:val="0"/>
      <w:divBdr>
        <w:top w:val="none" w:sz="0" w:space="0" w:color="auto"/>
        <w:left w:val="none" w:sz="0" w:space="0" w:color="auto"/>
        <w:bottom w:val="none" w:sz="0" w:space="0" w:color="auto"/>
        <w:right w:val="none" w:sz="0" w:space="0" w:color="auto"/>
      </w:divBdr>
    </w:div>
    <w:div w:id="1102921782">
      <w:bodyDiv w:val="1"/>
      <w:marLeft w:val="0"/>
      <w:marRight w:val="0"/>
      <w:marTop w:val="0"/>
      <w:marBottom w:val="0"/>
      <w:divBdr>
        <w:top w:val="none" w:sz="0" w:space="0" w:color="auto"/>
        <w:left w:val="none" w:sz="0" w:space="0" w:color="auto"/>
        <w:bottom w:val="none" w:sz="0" w:space="0" w:color="auto"/>
        <w:right w:val="none" w:sz="0" w:space="0" w:color="auto"/>
      </w:divBdr>
    </w:div>
    <w:div w:id="1251739644">
      <w:bodyDiv w:val="1"/>
      <w:marLeft w:val="0"/>
      <w:marRight w:val="0"/>
      <w:marTop w:val="0"/>
      <w:marBottom w:val="0"/>
      <w:divBdr>
        <w:top w:val="none" w:sz="0" w:space="0" w:color="auto"/>
        <w:left w:val="none" w:sz="0" w:space="0" w:color="auto"/>
        <w:bottom w:val="none" w:sz="0" w:space="0" w:color="auto"/>
        <w:right w:val="none" w:sz="0" w:space="0" w:color="auto"/>
      </w:divBdr>
    </w:div>
    <w:div w:id="1312491049">
      <w:bodyDiv w:val="1"/>
      <w:marLeft w:val="0"/>
      <w:marRight w:val="0"/>
      <w:marTop w:val="0"/>
      <w:marBottom w:val="0"/>
      <w:divBdr>
        <w:top w:val="none" w:sz="0" w:space="0" w:color="auto"/>
        <w:left w:val="none" w:sz="0" w:space="0" w:color="auto"/>
        <w:bottom w:val="none" w:sz="0" w:space="0" w:color="auto"/>
        <w:right w:val="none" w:sz="0" w:space="0" w:color="auto"/>
      </w:divBdr>
    </w:div>
    <w:div w:id="1324620825">
      <w:bodyDiv w:val="1"/>
      <w:marLeft w:val="0"/>
      <w:marRight w:val="0"/>
      <w:marTop w:val="0"/>
      <w:marBottom w:val="0"/>
      <w:divBdr>
        <w:top w:val="none" w:sz="0" w:space="0" w:color="auto"/>
        <w:left w:val="none" w:sz="0" w:space="0" w:color="auto"/>
        <w:bottom w:val="none" w:sz="0" w:space="0" w:color="auto"/>
        <w:right w:val="none" w:sz="0" w:space="0" w:color="auto"/>
      </w:divBdr>
    </w:div>
    <w:div w:id="1371882366">
      <w:bodyDiv w:val="1"/>
      <w:marLeft w:val="0"/>
      <w:marRight w:val="0"/>
      <w:marTop w:val="0"/>
      <w:marBottom w:val="0"/>
      <w:divBdr>
        <w:top w:val="none" w:sz="0" w:space="0" w:color="auto"/>
        <w:left w:val="none" w:sz="0" w:space="0" w:color="auto"/>
        <w:bottom w:val="none" w:sz="0" w:space="0" w:color="auto"/>
        <w:right w:val="none" w:sz="0" w:space="0" w:color="auto"/>
      </w:divBdr>
      <w:divsChild>
        <w:div w:id="1499347791">
          <w:marLeft w:val="547"/>
          <w:marRight w:val="0"/>
          <w:marTop w:val="240"/>
          <w:marBottom w:val="0"/>
          <w:divBdr>
            <w:top w:val="none" w:sz="0" w:space="0" w:color="auto"/>
            <w:left w:val="none" w:sz="0" w:space="0" w:color="auto"/>
            <w:bottom w:val="none" w:sz="0" w:space="0" w:color="auto"/>
            <w:right w:val="none" w:sz="0" w:space="0" w:color="auto"/>
          </w:divBdr>
        </w:div>
      </w:divsChild>
    </w:div>
    <w:div w:id="1411000020">
      <w:bodyDiv w:val="1"/>
      <w:marLeft w:val="0"/>
      <w:marRight w:val="0"/>
      <w:marTop w:val="0"/>
      <w:marBottom w:val="0"/>
      <w:divBdr>
        <w:top w:val="none" w:sz="0" w:space="0" w:color="auto"/>
        <w:left w:val="none" w:sz="0" w:space="0" w:color="auto"/>
        <w:bottom w:val="none" w:sz="0" w:space="0" w:color="auto"/>
        <w:right w:val="none" w:sz="0" w:space="0" w:color="auto"/>
      </w:divBdr>
    </w:div>
    <w:div w:id="1472940560">
      <w:bodyDiv w:val="1"/>
      <w:marLeft w:val="0"/>
      <w:marRight w:val="0"/>
      <w:marTop w:val="0"/>
      <w:marBottom w:val="0"/>
      <w:divBdr>
        <w:top w:val="none" w:sz="0" w:space="0" w:color="auto"/>
        <w:left w:val="none" w:sz="0" w:space="0" w:color="auto"/>
        <w:bottom w:val="none" w:sz="0" w:space="0" w:color="auto"/>
        <w:right w:val="none" w:sz="0" w:space="0" w:color="auto"/>
      </w:divBdr>
    </w:div>
    <w:div w:id="1528249405">
      <w:bodyDiv w:val="1"/>
      <w:marLeft w:val="0"/>
      <w:marRight w:val="0"/>
      <w:marTop w:val="0"/>
      <w:marBottom w:val="0"/>
      <w:divBdr>
        <w:top w:val="none" w:sz="0" w:space="0" w:color="auto"/>
        <w:left w:val="none" w:sz="0" w:space="0" w:color="auto"/>
        <w:bottom w:val="none" w:sz="0" w:space="0" w:color="auto"/>
        <w:right w:val="none" w:sz="0" w:space="0" w:color="auto"/>
      </w:divBdr>
    </w:div>
    <w:div w:id="1675960916">
      <w:bodyDiv w:val="1"/>
      <w:marLeft w:val="0"/>
      <w:marRight w:val="0"/>
      <w:marTop w:val="0"/>
      <w:marBottom w:val="0"/>
      <w:divBdr>
        <w:top w:val="none" w:sz="0" w:space="0" w:color="auto"/>
        <w:left w:val="none" w:sz="0" w:space="0" w:color="auto"/>
        <w:bottom w:val="none" w:sz="0" w:space="0" w:color="auto"/>
        <w:right w:val="none" w:sz="0" w:space="0" w:color="auto"/>
      </w:divBdr>
    </w:div>
    <w:div w:id="1813399085">
      <w:bodyDiv w:val="1"/>
      <w:marLeft w:val="0"/>
      <w:marRight w:val="0"/>
      <w:marTop w:val="0"/>
      <w:marBottom w:val="0"/>
      <w:divBdr>
        <w:top w:val="none" w:sz="0" w:space="0" w:color="auto"/>
        <w:left w:val="none" w:sz="0" w:space="0" w:color="auto"/>
        <w:bottom w:val="none" w:sz="0" w:space="0" w:color="auto"/>
        <w:right w:val="none" w:sz="0" w:space="0" w:color="auto"/>
      </w:divBdr>
    </w:div>
    <w:div w:id="1899128739">
      <w:bodyDiv w:val="1"/>
      <w:marLeft w:val="0"/>
      <w:marRight w:val="0"/>
      <w:marTop w:val="0"/>
      <w:marBottom w:val="0"/>
      <w:divBdr>
        <w:top w:val="none" w:sz="0" w:space="0" w:color="auto"/>
        <w:left w:val="none" w:sz="0" w:space="0" w:color="auto"/>
        <w:bottom w:val="none" w:sz="0" w:space="0" w:color="auto"/>
        <w:right w:val="none" w:sz="0" w:space="0" w:color="auto"/>
      </w:divBdr>
    </w:div>
    <w:div w:id="1907103349">
      <w:bodyDiv w:val="1"/>
      <w:marLeft w:val="0"/>
      <w:marRight w:val="0"/>
      <w:marTop w:val="0"/>
      <w:marBottom w:val="0"/>
      <w:divBdr>
        <w:top w:val="none" w:sz="0" w:space="0" w:color="auto"/>
        <w:left w:val="none" w:sz="0" w:space="0" w:color="auto"/>
        <w:bottom w:val="none" w:sz="0" w:space="0" w:color="auto"/>
        <w:right w:val="none" w:sz="0" w:space="0" w:color="auto"/>
      </w:divBdr>
    </w:div>
    <w:div w:id="1934702036">
      <w:bodyDiv w:val="1"/>
      <w:marLeft w:val="0"/>
      <w:marRight w:val="0"/>
      <w:marTop w:val="0"/>
      <w:marBottom w:val="0"/>
      <w:divBdr>
        <w:top w:val="none" w:sz="0" w:space="0" w:color="auto"/>
        <w:left w:val="none" w:sz="0" w:space="0" w:color="auto"/>
        <w:bottom w:val="none" w:sz="0" w:space="0" w:color="auto"/>
        <w:right w:val="none" w:sz="0" w:space="0" w:color="auto"/>
      </w:divBdr>
    </w:div>
    <w:div w:id="1947998515">
      <w:bodyDiv w:val="1"/>
      <w:marLeft w:val="0"/>
      <w:marRight w:val="0"/>
      <w:marTop w:val="0"/>
      <w:marBottom w:val="0"/>
      <w:divBdr>
        <w:top w:val="none" w:sz="0" w:space="0" w:color="auto"/>
        <w:left w:val="none" w:sz="0" w:space="0" w:color="auto"/>
        <w:bottom w:val="none" w:sz="0" w:space="0" w:color="auto"/>
        <w:right w:val="none" w:sz="0" w:space="0" w:color="auto"/>
      </w:divBdr>
    </w:div>
    <w:div w:id="1960453060">
      <w:bodyDiv w:val="1"/>
      <w:marLeft w:val="0"/>
      <w:marRight w:val="0"/>
      <w:marTop w:val="0"/>
      <w:marBottom w:val="0"/>
      <w:divBdr>
        <w:top w:val="none" w:sz="0" w:space="0" w:color="auto"/>
        <w:left w:val="none" w:sz="0" w:space="0" w:color="auto"/>
        <w:bottom w:val="none" w:sz="0" w:space="0" w:color="auto"/>
        <w:right w:val="none" w:sz="0" w:space="0" w:color="auto"/>
      </w:divBdr>
    </w:div>
    <w:div w:id="1965456582">
      <w:bodyDiv w:val="1"/>
      <w:marLeft w:val="0"/>
      <w:marRight w:val="0"/>
      <w:marTop w:val="0"/>
      <w:marBottom w:val="0"/>
      <w:divBdr>
        <w:top w:val="none" w:sz="0" w:space="0" w:color="auto"/>
        <w:left w:val="none" w:sz="0" w:space="0" w:color="auto"/>
        <w:bottom w:val="none" w:sz="0" w:space="0" w:color="auto"/>
        <w:right w:val="none" w:sz="0" w:space="0" w:color="auto"/>
      </w:divBdr>
    </w:div>
    <w:div w:id="1981959122">
      <w:bodyDiv w:val="1"/>
      <w:marLeft w:val="0"/>
      <w:marRight w:val="0"/>
      <w:marTop w:val="0"/>
      <w:marBottom w:val="0"/>
      <w:divBdr>
        <w:top w:val="none" w:sz="0" w:space="0" w:color="auto"/>
        <w:left w:val="none" w:sz="0" w:space="0" w:color="auto"/>
        <w:bottom w:val="none" w:sz="0" w:space="0" w:color="auto"/>
        <w:right w:val="none" w:sz="0" w:space="0" w:color="auto"/>
      </w:divBdr>
    </w:div>
    <w:div w:id="2102991324">
      <w:bodyDiv w:val="1"/>
      <w:marLeft w:val="0"/>
      <w:marRight w:val="0"/>
      <w:marTop w:val="0"/>
      <w:marBottom w:val="0"/>
      <w:divBdr>
        <w:top w:val="none" w:sz="0" w:space="0" w:color="auto"/>
        <w:left w:val="none" w:sz="0" w:space="0" w:color="auto"/>
        <w:bottom w:val="none" w:sz="0" w:space="0" w:color="auto"/>
        <w:right w:val="none" w:sz="0" w:space="0" w:color="auto"/>
      </w:divBdr>
    </w:div>
    <w:div w:id="2132049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gif"/><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eader" Target="head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6.emf"/></Relationships>
</file>

<file path=word/_rels/header3.xml.rels><?xml version="1.0" encoding="UTF-8" standalone="yes"?>
<Relationships xmlns="http://schemas.openxmlformats.org/package/2006/relationships"><Relationship Id="rId1" Type="http://schemas.openxmlformats.org/officeDocument/2006/relationships/image" Target="media/image16.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006EA879E814151BCD44F6BD581F36F"/>
        <w:category>
          <w:name w:val="General"/>
          <w:gallery w:val="placeholder"/>
        </w:category>
        <w:types>
          <w:type w:val="bbPlcHdr"/>
        </w:types>
        <w:behaviors>
          <w:behavior w:val="content"/>
        </w:behaviors>
        <w:guid w:val="{9DCE058C-5C40-40A7-819B-BBBF6A556627}"/>
      </w:docPartPr>
      <w:docPartBody>
        <w:p w:rsidR="00C64554" w:rsidRDefault="00F750F4">
          <w:r w:rsidRPr="00855202">
            <w:rPr>
              <w:rStyle w:val="Textedelespacerserv"/>
            </w:rPr>
            <w:t>[Title]</w:t>
          </w:r>
        </w:p>
      </w:docPartBody>
    </w:docPart>
    <w:docPart>
      <w:docPartPr>
        <w:name w:val="FD55392D173E4AAA99A2135E301D3981"/>
        <w:category>
          <w:name w:val="General"/>
          <w:gallery w:val="placeholder"/>
        </w:category>
        <w:types>
          <w:type w:val="bbPlcHdr"/>
        </w:types>
        <w:behaviors>
          <w:behavior w:val="content"/>
        </w:behaviors>
        <w:guid w:val="{6A06BF14-6194-46CC-AF1D-7EE915A2E51A}"/>
      </w:docPartPr>
      <w:docPartBody>
        <w:p w:rsidR="00C64554" w:rsidRDefault="00F750F4">
          <w:r w:rsidRPr="00855202">
            <w:rPr>
              <w:rStyle w:val="Textedelespacerserv"/>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ヒラギノ角ゴ Pro W3">
    <w:charset w:val="4E"/>
    <w:family w:val="auto"/>
    <w:pitch w:val="variable"/>
    <w:sig w:usb0="E00002FF" w:usb1="7AC7FFFF" w:usb2="00000012" w:usb3="00000000" w:csb0="0002000D" w:csb1="00000000"/>
  </w:font>
  <w:font w:name="Lucida Grande">
    <w:altName w:val="Times New Roman"/>
    <w:charset w:val="00"/>
    <w:family w:val="auto"/>
    <w:pitch w:val="variable"/>
    <w:sig w:usb0="00000000"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50F4"/>
    <w:rsid w:val="0012251B"/>
    <w:rsid w:val="002E75CD"/>
    <w:rsid w:val="00403875"/>
    <w:rsid w:val="004A21A4"/>
    <w:rsid w:val="00592817"/>
    <w:rsid w:val="00603EA6"/>
    <w:rsid w:val="00606B7C"/>
    <w:rsid w:val="0070220D"/>
    <w:rsid w:val="009A4D11"/>
    <w:rsid w:val="009A4D7A"/>
    <w:rsid w:val="00A15AF5"/>
    <w:rsid w:val="00A90E37"/>
    <w:rsid w:val="00C64554"/>
    <w:rsid w:val="00CF60A2"/>
    <w:rsid w:val="00D877C7"/>
    <w:rsid w:val="00DE4DE1"/>
    <w:rsid w:val="00DF58CA"/>
    <w:rsid w:val="00F750F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50F4"/>
    <w:rPr>
      <w:rFonts w:cs="Times New Roman"/>
      <w:sz w:val="3276"/>
      <w:szCs w:val="327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F750F4"/>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50F4"/>
    <w:rPr>
      <w:rFonts w:cs="Times New Roman"/>
      <w:sz w:val="3276"/>
      <w:szCs w:val="327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F750F4"/>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F215B0-CFB9-4680-9842-123973F315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2743</TotalTime>
  <Pages>31</Pages>
  <Words>7813</Words>
  <Characters>44540</Characters>
  <Application>Microsoft Office Word</Application>
  <DocSecurity>0</DocSecurity>
  <Lines>371</Lines>
  <Paragraphs>104</Paragraphs>
  <ScaleCrop>false</ScaleCrop>
  <HeadingPairs>
    <vt:vector size="6" baseType="variant">
      <vt:variant>
        <vt:lpstr>Titre</vt:lpstr>
      </vt:variant>
      <vt:variant>
        <vt:i4>1</vt:i4>
      </vt:variant>
      <vt:variant>
        <vt:lpstr>Titres</vt:lpstr>
      </vt:variant>
      <vt:variant>
        <vt:i4>38</vt:i4>
      </vt:variant>
      <vt:variant>
        <vt:lpstr>Title</vt:lpstr>
      </vt:variant>
      <vt:variant>
        <vt:i4>1</vt:i4>
      </vt:variant>
    </vt:vector>
  </HeadingPairs>
  <TitlesOfParts>
    <vt:vector size="40" baseType="lpstr">
      <vt:lpstr>Task 1.1 – Business Models V1</vt:lpstr>
      <vt:lpstr>Introduction</vt:lpstr>
      <vt:lpstr>Evolution of MOOCs</vt:lpstr>
      <vt:lpstr>    Where are MOOCs from?</vt:lpstr>
      <vt:lpstr>        Correspondence study</vt:lpstr>
      <vt:lpstr>        The emergence of electronic media</vt:lpstr>
      <vt:lpstr>        Computer: a solution for interacting</vt:lpstr>
      <vt:lpstr>    The First MOOCs: power of the network</vt:lpstr>
      <vt:lpstr>        The first attempts registered</vt:lpstr>
      <vt:lpstr>        Connectivism</vt:lpstr>
      <vt:lpstr>        Prior this attempt: Khan Academy &amp; ITunesU</vt:lpstr>
      <vt:lpstr>    Defining a MOOC</vt:lpstr>
      <vt:lpstr>        MOOC are Courses</vt:lpstr>
      <vt:lpstr>        MOOC are Online</vt:lpstr>
      <vt:lpstr>        MOOC are Open</vt:lpstr>
      <vt:lpstr>        MOOC are Massive</vt:lpstr>
      <vt:lpstr>    Variations of MOOCs</vt:lpstr>
      <vt:lpstr>        cMOOC, xMOOc…</vt:lpstr>
      <vt:lpstr>        SPOC</vt:lpstr>
      <vt:lpstr>    Aims of a MOOC: what is the Business Model?</vt:lpstr>
      <vt:lpstr>        Reaching new students</vt:lpstr>
      <vt:lpstr>        Recruiting the brightest</vt:lpstr>
      <vt:lpstr>        Brand building</vt:lpstr>
      <vt:lpstr>P&amp;L of a MOOC</vt:lpstr>
      <vt:lpstr>    Valuating your MOOC</vt:lpstr>
      <vt:lpstr>        The dropout rate</vt:lpstr>
      <vt:lpstr>        KPI of your MOOC</vt:lpstr>
      <vt:lpstr>    Revenues categories</vt:lpstr>
      <vt:lpstr>        Known revenues</vt:lpstr>
      <vt:lpstr>        Foreseen revenues</vt:lpstr>
      <vt:lpstr>        Revenues of the major players in the MOOC universe</vt:lpstr>
      <vt:lpstr>Analysis of national policies</vt:lpstr>
      <vt:lpstr>    FUN: the French Initiative</vt:lpstr>
      <vt:lpstr>        Foundation</vt:lpstr>
      <vt:lpstr>        Objectives</vt:lpstr>
      <vt:lpstr>        Futur</vt:lpstr>
      <vt:lpstr>        Institut Mines-Telecom policy for FUN</vt:lpstr>
      <vt:lpstr>    Turkish policy for MOOCs</vt:lpstr>
      <vt:lpstr>Annex</vt:lpstr>
      <vt:lpstr>MOOCTAB Use Cases</vt:lpstr>
    </vt:vector>
  </TitlesOfParts>
  <Company>.</Company>
  <LinksUpToDate>false</LinksUpToDate>
  <CharactersWithSpaces>52249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Task 1.1 – Business Models V1</dc:title>
  <dc:creator>Antoine GArnier</dc:creator>
  <cp:keywords>MOOCTAB USE cases NFC</cp:keywords>
  <cp:lastModifiedBy>Antoine</cp:lastModifiedBy>
  <cp:revision>85</cp:revision>
  <cp:lastPrinted>2013-02-04T15:45:00Z</cp:lastPrinted>
  <dcterms:created xsi:type="dcterms:W3CDTF">2015-05-18T12:40:00Z</dcterms:created>
  <dcterms:modified xsi:type="dcterms:W3CDTF">2015-12-21T20:54:00Z</dcterms:modified>
</cp:coreProperties>
</file>