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inorHAnsi" w:hAnsiTheme="majorHAnsi" w:cstheme="majorBidi"/>
          <w:color w:val="156082" w:themeColor="accent1"/>
          <w:kern w:val="2"/>
          <w:sz w:val="32"/>
          <w:szCs w:val="32"/>
          <w:lang w:val="en-GB" w:eastAsia="en-US"/>
          <w14:ligatures w14:val="standardContextual"/>
        </w:rPr>
        <w:id w:val="981817692"/>
        <w:docPartObj>
          <w:docPartGallery w:val="Cover Pages"/>
          <w:docPartUnique/>
        </w:docPartObj>
      </w:sdtPr>
      <w:sdtEndPr>
        <w:rPr>
          <w:rFonts w:asciiTheme="minorHAnsi" w:hAnsiTheme="minorHAnsi" w:cstheme="minorBidi"/>
          <w:color w:val="auto"/>
          <w:sz w:val="22"/>
          <w:szCs w:val="22"/>
        </w:rPr>
      </w:sdtEndPr>
      <w:sdtContent>
        <w:p w14:paraId="7CAD6B47" w14:textId="3126C9F4" w:rsidR="009619E4" w:rsidRDefault="009619E4">
          <w:pPr>
            <w:pStyle w:val="AralkYok"/>
            <w:spacing w:before="1540" w:after="240"/>
            <w:jc w:val="center"/>
            <w:rPr>
              <w:color w:val="156082" w:themeColor="accent1"/>
            </w:rPr>
          </w:pPr>
        </w:p>
        <w:sdt>
          <w:sdtPr>
            <w:rPr>
              <w:rFonts w:ascii="Arial" w:eastAsia="Arial MT" w:hAnsi="Arial MT" w:cs="Arial MT"/>
              <w:b/>
              <w:spacing w:val="-2"/>
              <w:sz w:val="48"/>
              <w:lang w:val="en-US" w:eastAsia="en-US"/>
            </w:rPr>
            <w:alias w:val="Başlık"/>
            <w:tag w:val=""/>
            <w:id w:val="1735040861"/>
            <w:placeholder>
              <w:docPart w:val="7E7B4C815E96402FB7C02737B657987C"/>
            </w:placeholder>
            <w:dataBinding w:prefixMappings="xmlns:ns0='http://purl.org/dc/elements/1.1/' xmlns:ns1='http://schemas.openxmlformats.org/package/2006/metadata/core-properties' " w:xpath="/ns1:coreProperties[1]/ns0:title[1]" w:storeItemID="{6C3C8BC8-F283-45AE-878A-BAB7291924A1}"/>
            <w:text/>
          </w:sdtPr>
          <w:sdtContent>
            <w:p w14:paraId="23F97E94" w14:textId="5CF93DDD" w:rsidR="009619E4" w:rsidRDefault="009619E4" w:rsidP="1BC1EC7F">
              <w:pPr>
                <w:pStyle w:val="AralkYok"/>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80"/>
                  <w:szCs w:val="80"/>
                </w:rPr>
              </w:pPr>
              <w:r w:rsidRPr="1BC1EC7F">
                <w:rPr>
                  <w:rFonts w:ascii="Arial" w:eastAsia="Arial MT" w:hAnsi="Arial MT" w:cs="Arial MT"/>
                  <w:b/>
                  <w:bCs/>
                  <w:spacing w:val="-2"/>
                  <w:sz w:val="48"/>
                  <w:szCs w:val="48"/>
                  <w:lang w:val="en-US" w:eastAsia="en-US"/>
                </w:rPr>
                <w:t xml:space="preserve">VISION                                          </w:t>
              </w:r>
              <w:r w:rsidR="00A93A6B" w:rsidRPr="1BC1EC7F">
                <w:rPr>
                  <w:rFonts w:ascii="Arial" w:eastAsia="Arial MT" w:hAnsi="Arial MT" w:cs="Arial MT"/>
                  <w:b/>
                  <w:bCs/>
                  <w:spacing w:val="-2"/>
                  <w:sz w:val="48"/>
                  <w:szCs w:val="48"/>
                  <w:lang w:val="en-US" w:eastAsia="en-US"/>
                </w:rPr>
                <w:t xml:space="preserve">  </w:t>
              </w:r>
              <w:r w:rsidRPr="1BC1EC7F">
                <w:rPr>
                  <w:rFonts w:ascii="Arial" w:eastAsia="Arial MT" w:hAnsi="Arial MT" w:cs="Arial MT"/>
                  <w:b/>
                  <w:bCs/>
                  <w:spacing w:val="-2"/>
                  <w:sz w:val="48"/>
                  <w:szCs w:val="48"/>
                  <w:lang w:val="en-US" w:eastAsia="en-US"/>
                </w:rPr>
                <w:t>VIRTUAL INTEGRATED SUPPLY-CHAIN IMPROVEMENT WITH OPTIMISED NETWORKING</w:t>
              </w:r>
            </w:p>
          </w:sdtContent>
        </w:sdt>
        <w:p w14:paraId="4763E4D7" w14:textId="49463BDE" w:rsidR="00A5107B" w:rsidRPr="00A5107B" w:rsidRDefault="00A5107B" w:rsidP="1BC1EC7F">
          <w:pPr>
            <w:pStyle w:val="Balk1"/>
            <w:shd w:val="clear" w:color="auto" w:fill="FFFFFF" w:themeFill="background1"/>
            <w:spacing w:before="0"/>
            <w:rPr>
              <w:rFonts w:ascii="Montserrat" w:hAnsi="Montserrat"/>
              <w:color w:val="000000" w:themeColor="text1"/>
            </w:rPr>
          </w:pPr>
          <w:bookmarkStart w:id="0" w:name="_Toc238547590"/>
          <w:r w:rsidRPr="56F9666D">
            <w:rPr>
              <w:color w:val="000000" w:themeColor="text1"/>
              <w:sz w:val="36"/>
              <w:szCs w:val="36"/>
            </w:rPr>
            <w:t>D1.</w:t>
          </w:r>
          <w:r w:rsidR="00D2675A">
            <w:rPr>
              <w:color w:val="000000" w:themeColor="text1"/>
              <w:sz w:val="36"/>
              <w:szCs w:val="36"/>
            </w:rPr>
            <w:t>7</w:t>
          </w:r>
          <w:r w:rsidR="000F5806">
            <w:rPr>
              <w:color w:val="000000" w:themeColor="text1"/>
              <w:sz w:val="36"/>
              <w:szCs w:val="36"/>
            </w:rPr>
            <w:t xml:space="preserve"> </w:t>
          </w:r>
          <w:r w:rsidR="00D2675A">
            <w:rPr>
              <w:rFonts w:ascii="Arial" w:hAnsi="Arial" w:cs="Arial"/>
              <w:color w:val="212529"/>
              <w:shd w:val="clear" w:color="auto" w:fill="FFFFFF"/>
            </w:rPr>
            <w:t>Industry Impact</w:t>
          </w:r>
          <w:bookmarkEnd w:id="0"/>
        </w:p>
        <w:p w14:paraId="3579A9F1" w14:textId="5E4EE4E5" w:rsidR="009619E4" w:rsidRPr="00290AE7" w:rsidRDefault="009619E4">
          <w:pPr>
            <w:pStyle w:val="AralkYok"/>
            <w:jc w:val="center"/>
            <w:rPr>
              <w:color w:val="156082" w:themeColor="accent1"/>
              <w:sz w:val="36"/>
              <w:szCs w:val="36"/>
            </w:rPr>
          </w:pPr>
        </w:p>
        <w:p w14:paraId="0416DCC1" w14:textId="77777777" w:rsidR="00F35980" w:rsidRDefault="00F35980" w:rsidP="1BC1EC7F">
          <w:pPr>
            <w:pStyle w:val="AralkYok"/>
            <w:spacing w:before="480"/>
            <w:jc w:val="center"/>
            <w:rPr>
              <w:rFonts w:ascii="Arial"/>
              <w:noProof/>
            </w:rPr>
          </w:pPr>
        </w:p>
        <w:p w14:paraId="1779428B" w14:textId="5CECD0E6" w:rsidR="009619E4" w:rsidRDefault="00A44057">
          <w:pPr>
            <w:pStyle w:val="AralkYok"/>
            <w:spacing w:before="480"/>
            <w:jc w:val="center"/>
            <w:rPr>
              <w:color w:val="156082" w:themeColor="accent1"/>
            </w:rPr>
          </w:pPr>
          <w:r>
            <w:rPr>
              <w:noProof/>
            </w:rPr>
            <w:drawing>
              <wp:inline distT="0" distB="0" distL="0" distR="0" wp14:anchorId="23C2C35E" wp14:editId="2D8B8C25">
                <wp:extent cx="4572880" cy="1932431"/>
                <wp:effectExtent l="0" t="0" r="0" b="0"/>
                <wp:docPr id="2" name="Image 2" descr="텍스트, 스크린샷, 그래픽, 디자인이(가) 표시된 사진  AI 생성 콘텐츠는 정확하지 않을 수 있습니다."/>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텍스트, 스크린샷, 그래픽, 디자인이(가) 표시된 사진  AI 생성 콘텐츠는 정확하지 않을 수 있습니다."/>
                        <pic:cNvPicPr/>
                      </pic:nvPicPr>
                      <pic:blipFill>
                        <a:blip r:embed="rId11" cstate="print"/>
                        <a:stretch>
                          <a:fillRect/>
                        </a:stretch>
                      </pic:blipFill>
                      <pic:spPr>
                        <a:xfrm>
                          <a:off x="0" y="0"/>
                          <a:ext cx="4572880" cy="1932431"/>
                        </a:xfrm>
                        <a:prstGeom prst="rect">
                          <a:avLst/>
                        </a:prstGeom>
                      </pic:spPr>
                    </pic:pic>
                  </a:graphicData>
                </a:graphic>
              </wp:inline>
            </w:drawing>
          </w:r>
        </w:p>
        <w:p w14:paraId="5E8070F4" w14:textId="2443D36E" w:rsidR="00F35980" w:rsidRDefault="00F35980"/>
        <w:p w14:paraId="4617B190" w14:textId="77777777" w:rsidR="0095399C" w:rsidRDefault="0095399C"/>
        <w:p w14:paraId="4CA08D8D" w14:textId="77777777" w:rsidR="00CF5D49" w:rsidRDefault="00CF5D49"/>
        <w:tbl>
          <w:tblPr>
            <w:tblStyle w:val="TabloKlavuzu"/>
            <w:tblW w:w="0" w:type="auto"/>
            <w:tblLook w:val="04A0" w:firstRow="1" w:lastRow="0" w:firstColumn="1" w:lastColumn="0" w:noHBand="0" w:noVBand="1"/>
          </w:tblPr>
          <w:tblGrid>
            <w:gridCol w:w="2830"/>
            <w:gridCol w:w="6232"/>
          </w:tblGrid>
          <w:tr w:rsidR="00355394" w14:paraId="65BEA0B2" w14:textId="77777777" w:rsidTr="1BC1EC7F">
            <w:tc>
              <w:tcPr>
                <w:tcW w:w="2830" w:type="dxa"/>
              </w:tcPr>
              <w:p w14:paraId="1590AC70" w14:textId="0DDD586F" w:rsidR="00355394" w:rsidRDefault="47D135E3">
                <w:r w:rsidRPr="1BC1EC7F">
                  <w:rPr>
                    <w:b/>
                    <w:bCs/>
                    <w:sz w:val="24"/>
                    <w:szCs w:val="24"/>
                  </w:rPr>
                  <w:t>Project</w:t>
                </w:r>
                <w:r w:rsidRPr="1BC1EC7F">
                  <w:rPr>
                    <w:b/>
                    <w:bCs/>
                    <w:spacing w:val="-4"/>
                    <w:sz w:val="24"/>
                    <w:szCs w:val="24"/>
                  </w:rPr>
                  <w:t xml:space="preserve"> I</w:t>
                </w:r>
                <w:r w:rsidRPr="1BC1EC7F">
                  <w:rPr>
                    <w:b/>
                    <w:bCs/>
                    <w:spacing w:val="-2"/>
                    <w:sz w:val="24"/>
                    <w:szCs w:val="24"/>
                  </w:rPr>
                  <w:t>dentifier</w:t>
                </w:r>
              </w:p>
            </w:tc>
            <w:tc>
              <w:tcPr>
                <w:tcW w:w="6232" w:type="dxa"/>
              </w:tcPr>
              <w:p w14:paraId="6A33F158" w14:textId="65BC6EAE" w:rsidR="00355394" w:rsidRDefault="00CF5D49">
                <w:r>
                  <w:t>Vision</w:t>
                </w:r>
              </w:p>
            </w:tc>
          </w:tr>
          <w:tr w:rsidR="00355394" w14:paraId="6CAE4068" w14:textId="77777777" w:rsidTr="1BC1EC7F">
            <w:tc>
              <w:tcPr>
                <w:tcW w:w="2830" w:type="dxa"/>
              </w:tcPr>
              <w:p w14:paraId="5D27C3CC" w14:textId="3FC977FC" w:rsidR="00355394" w:rsidRPr="00CF5D49" w:rsidRDefault="7DA4C5FA" w:rsidP="1BC1EC7F">
                <w:pPr>
                  <w:rPr>
                    <w:b/>
                    <w:bCs/>
                    <w:spacing w:val="-4"/>
                    <w:sz w:val="24"/>
                    <w:szCs w:val="24"/>
                  </w:rPr>
                </w:pPr>
                <w:r w:rsidRPr="1BC1EC7F">
                  <w:rPr>
                    <w:b/>
                    <w:bCs/>
                    <w:spacing w:val="-4"/>
                    <w:sz w:val="24"/>
                    <w:szCs w:val="24"/>
                  </w:rPr>
                  <w:t xml:space="preserve">Project </w:t>
                </w:r>
                <w:r w:rsidR="00CF5D49" w:rsidRPr="1BC1EC7F">
                  <w:rPr>
                    <w:b/>
                    <w:bCs/>
                    <w:spacing w:val="-4"/>
                    <w:sz w:val="24"/>
                    <w:szCs w:val="24"/>
                  </w:rPr>
                  <w:t>T</w:t>
                </w:r>
                <w:r w:rsidRPr="1BC1EC7F">
                  <w:rPr>
                    <w:b/>
                    <w:bCs/>
                    <w:spacing w:val="-4"/>
                    <w:sz w:val="24"/>
                    <w:szCs w:val="24"/>
                  </w:rPr>
                  <w:t>itle</w:t>
                </w:r>
              </w:p>
            </w:tc>
            <w:tc>
              <w:tcPr>
                <w:tcW w:w="6232" w:type="dxa"/>
              </w:tcPr>
              <w:p w14:paraId="598F61F8" w14:textId="07D28145" w:rsidR="00355394" w:rsidRDefault="4A9FE9B4">
                <w:r>
                  <w:t>Virtual Integrated Supply-Chain Improvement with Optimised Networking</w:t>
                </w:r>
              </w:p>
            </w:tc>
          </w:tr>
          <w:tr w:rsidR="00355394" w14:paraId="3A38E6CC" w14:textId="77777777" w:rsidTr="1BC1EC7F">
            <w:tc>
              <w:tcPr>
                <w:tcW w:w="2830" w:type="dxa"/>
              </w:tcPr>
              <w:p w14:paraId="73E9C366" w14:textId="4D583E4F" w:rsidR="00355394" w:rsidRPr="00CF5D49" w:rsidRDefault="22633644" w:rsidP="1BC1EC7F">
                <w:pPr>
                  <w:rPr>
                    <w:b/>
                    <w:bCs/>
                    <w:spacing w:val="-4"/>
                    <w:sz w:val="24"/>
                    <w:szCs w:val="24"/>
                  </w:rPr>
                </w:pPr>
                <w:r w:rsidRPr="1BC1EC7F">
                  <w:rPr>
                    <w:b/>
                    <w:bCs/>
                    <w:spacing w:val="-4"/>
                    <w:sz w:val="24"/>
                    <w:szCs w:val="24"/>
                  </w:rPr>
                  <w:t xml:space="preserve">Document </w:t>
                </w:r>
                <w:r w:rsidR="00CF5D49" w:rsidRPr="1BC1EC7F">
                  <w:rPr>
                    <w:b/>
                    <w:bCs/>
                    <w:spacing w:val="-4"/>
                    <w:sz w:val="24"/>
                    <w:szCs w:val="24"/>
                  </w:rPr>
                  <w:t>V</w:t>
                </w:r>
                <w:r w:rsidRPr="1BC1EC7F">
                  <w:rPr>
                    <w:b/>
                    <w:bCs/>
                    <w:spacing w:val="-4"/>
                    <w:sz w:val="24"/>
                    <w:szCs w:val="24"/>
                  </w:rPr>
                  <w:t>ersion</w:t>
                </w:r>
              </w:p>
            </w:tc>
            <w:tc>
              <w:tcPr>
                <w:tcW w:w="6232" w:type="dxa"/>
              </w:tcPr>
              <w:p w14:paraId="69FA165D" w14:textId="349525F3" w:rsidR="00355394" w:rsidRDefault="4A9FE9B4">
                <w:r>
                  <w:t>V0.</w:t>
                </w:r>
                <w:r w:rsidR="00A5107B">
                  <w:t>0</w:t>
                </w:r>
              </w:p>
            </w:tc>
          </w:tr>
          <w:tr w:rsidR="00355394" w14:paraId="3A207614" w14:textId="77777777" w:rsidTr="1BC1EC7F">
            <w:tc>
              <w:tcPr>
                <w:tcW w:w="2830" w:type="dxa"/>
              </w:tcPr>
              <w:p w14:paraId="33FAE100" w14:textId="40DDB5D6" w:rsidR="00355394" w:rsidRPr="00CF5D49" w:rsidRDefault="4287FB79" w:rsidP="1BC1EC7F">
                <w:pPr>
                  <w:rPr>
                    <w:b/>
                    <w:bCs/>
                    <w:spacing w:val="-4"/>
                    <w:sz w:val="24"/>
                    <w:szCs w:val="24"/>
                  </w:rPr>
                </w:pPr>
                <w:r w:rsidRPr="1BC1EC7F">
                  <w:rPr>
                    <w:b/>
                    <w:bCs/>
                    <w:spacing w:val="-4"/>
                    <w:sz w:val="24"/>
                    <w:szCs w:val="24"/>
                  </w:rPr>
                  <w:t xml:space="preserve">Planned </w:t>
                </w:r>
                <w:r w:rsidR="00CF5D49" w:rsidRPr="1BC1EC7F">
                  <w:rPr>
                    <w:b/>
                    <w:bCs/>
                    <w:spacing w:val="-4"/>
                    <w:sz w:val="24"/>
                    <w:szCs w:val="24"/>
                  </w:rPr>
                  <w:t>D</w:t>
                </w:r>
                <w:r w:rsidRPr="1BC1EC7F">
                  <w:rPr>
                    <w:b/>
                    <w:bCs/>
                    <w:spacing w:val="-4"/>
                    <w:sz w:val="24"/>
                    <w:szCs w:val="24"/>
                  </w:rPr>
                  <w:t xml:space="preserve">elivery </w:t>
                </w:r>
                <w:r w:rsidR="00CF5D49" w:rsidRPr="1BC1EC7F">
                  <w:rPr>
                    <w:b/>
                    <w:bCs/>
                    <w:spacing w:val="-4"/>
                    <w:sz w:val="24"/>
                    <w:szCs w:val="24"/>
                  </w:rPr>
                  <w:t>D</w:t>
                </w:r>
                <w:r w:rsidRPr="1BC1EC7F">
                  <w:rPr>
                    <w:b/>
                    <w:bCs/>
                    <w:spacing w:val="-4"/>
                    <w:sz w:val="24"/>
                    <w:szCs w:val="24"/>
                  </w:rPr>
                  <w:t>ate</w:t>
                </w:r>
              </w:p>
            </w:tc>
            <w:tc>
              <w:tcPr>
                <w:tcW w:w="6232" w:type="dxa"/>
              </w:tcPr>
              <w:p w14:paraId="3A967C04" w14:textId="68864976" w:rsidR="00355394" w:rsidRDefault="00355394"/>
            </w:tc>
          </w:tr>
          <w:tr w:rsidR="00355394" w14:paraId="3568C720" w14:textId="77777777" w:rsidTr="1BC1EC7F">
            <w:tc>
              <w:tcPr>
                <w:tcW w:w="2830" w:type="dxa"/>
              </w:tcPr>
              <w:p w14:paraId="0A5EA1D4" w14:textId="6AE6EE8C" w:rsidR="00355394" w:rsidRPr="00CF5D49" w:rsidRDefault="5E95BD68" w:rsidP="1BC1EC7F">
                <w:pPr>
                  <w:rPr>
                    <w:b/>
                    <w:bCs/>
                    <w:spacing w:val="-4"/>
                    <w:sz w:val="24"/>
                    <w:szCs w:val="24"/>
                  </w:rPr>
                </w:pPr>
                <w:r w:rsidRPr="1BC1EC7F">
                  <w:rPr>
                    <w:b/>
                    <w:bCs/>
                    <w:spacing w:val="-4"/>
                    <w:sz w:val="24"/>
                    <w:szCs w:val="24"/>
                  </w:rPr>
                  <w:t xml:space="preserve">Document </w:t>
                </w:r>
                <w:r w:rsidR="00CF5D49" w:rsidRPr="1BC1EC7F">
                  <w:rPr>
                    <w:b/>
                    <w:bCs/>
                    <w:spacing w:val="-4"/>
                    <w:sz w:val="24"/>
                    <w:szCs w:val="24"/>
                  </w:rPr>
                  <w:t>T</w:t>
                </w:r>
                <w:r w:rsidRPr="1BC1EC7F">
                  <w:rPr>
                    <w:b/>
                    <w:bCs/>
                    <w:spacing w:val="-4"/>
                    <w:sz w:val="24"/>
                    <w:szCs w:val="24"/>
                  </w:rPr>
                  <w:t>itle</w:t>
                </w:r>
              </w:p>
            </w:tc>
            <w:tc>
              <w:tcPr>
                <w:tcW w:w="6232" w:type="dxa"/>
              </w:tcPr>
              <w:p w14:paraId="6B72FD35" w14:textId="6E97FAAA" w:rsidR="00355394" w:rsidRPr="00A5107B" w:rsidRDefault="00D2675A">
                <w:pPr>
                  <w:rPr>
                    <w:color w:val="000000" w:themeColor="text1"/>
                  </w:rPr>
                </w:pPr>
                <w:r>
                  <w:rPr>
                    <w:rFonts w:ascii="Arial" w:hAnsi="Arial" w:cs="Arial"/>
                    <w:color w:val="212529"/>
                    <w:shd w:val="clear" w:color="auto" w:fill="FFFFFF"/>
                  </w:rPr>
                  <w:t>Industry Impact</w:t>
                </w:r>
              </w:p>
            </w:tc>
          </w:tr>
          <w:tr w:rsidR="00355394" w14:paraId="71B17D76" w14:textId="77777777" w:rsidTr="1BC1EC7F">
            <w:tc>
              <w:tcPr>
                <w:tcW w:w="2830" w:type="dxa"/>
              </w:tcPr>
              <w:p w14:paraId="0FABED9F" w14:textId="79ABFB9F" w:rsidR="00355394" w:rsidRPr="00CF5D49" w:rsidRDefault="00CF5D49" w:rsidP="1BC1EC7F">
                <w:pPr>
                  <w:rPr>
                    <w:b/>
                    <w:bCs/>
                    <w:spacing w:val="-4"/>
                    <w:sz w:val="24"/>
                    <w:szCs w:val="24"/>
                  </w:rPr>
                </w:pPr>
                <w:r w:rsidRPr="1BC1EC7F">
                  <w:rPr>
                    <w:b/>
                    <w:bCs/>
                    <w:spacing w:val="-4"/>
                    <w:sz w:val="24"/>
                    <w:szCs w:val="24"/>
                  </w:rPr>
                  <w:t>Work Package</w:t>
                </w:r>
              </w:p>
            </w:tc>
            <w:tc>
              <w:tcPr>
                <w:tcW w:w="6232" w:type="dxa"/>
              </w:tcPr>
              <w:p w14:paraId="51C79BD1" w14:textId="4C5D87E5" w:rsidR="00355394" w:rsidRDefault="6E408CCD">
                <w:r>
                  <w:t>WP1</w:t>
                </w:r>
              </w:p>
            </w:tc>
          </w:tr>
        </w:tbl>
        <w:p w14:paraId="7B9314A6" w14:textId="77777777" w:rsidR="007F4715" w:rsidRDefault="007F4715"/>
        <w:sdt>
          <w:sdtPr>
            <w:rPr>
              <w:rFonts w:asciiTheme="minorHAnsi" w:eastAsiaTheme="minorEastAsia" w:hAnsiTheme="minorHAnsi" w:cstheme="minorBidi"/>
              <w:color w:val="auto"/>
              <w:kern w:val="2"/>
              <w:sz w:val="22"/>
              <w:szCs w:val="22"/>
              <w:lang w:eastAsia="en-US"/>
              <w14:ligatures w14:val="standardContextual"/>
            </w:rPr>
            <w:id w:val="110939522"/>
            <w:docPartObj>
              <w:docPartGallery w:val="Table of Contents"/>
              <w:docPartUnique/>
            </w:docPartObj>
          </w:sdtPr>
          <w:sdtEndPr>
            <w:rPr>
              <w:b/>
              <w:bCs/>
            </w:rPr>
          </w:sdtEndPr>
          <w:sdtContent>
            <w:p w14:paraId="27ED5E98" w14:textId="77777777" w:rsidR="00F4798F" w:rsidRDefault="00F4798F">
              <w:pPr>
                <w:pStyle w:val="TBal"/>
              </w:pPr>
            </w:p>
            <w:p w14:paraId="0F32CE8E" w14:textId="4832FDFA" w:rsidR="00F4798F" w:rsidRDefault="000E1FD6" w:rsidP="000E1FD6">
              <w:pPr>
                <w:pStyle w:val="TBal"/>
                <w:rPr>
                  <w:kern w:val="2"/>
                  <w:sz w:val="40"/>
                  <w:szCs w:val="40"/>
                  <w:lang w:eastAsia="en-US"/>
                  <w14:ligatures w14:val="standardContextual"/>
                </w:rPr>
              </w:pPr>
              <w:r w:rsidRPr="00620C9F">
                <w:rPr>
                  <w:kern w:val="2"/>
                  <w:sz w:val="40"/>
                  <w:szCs w:val="40"/>
                  <w:lang w:eastAsia="en-US"/>
                  <w14:ligatures w14:val="standardContextual"/>
                </w:rPr>
                <w:t>Table of Contents</w:t>
              </w:r>
            </w:p>
            <w:p w14:paraId="0BBFFE56" w14:textId="77777777" w:rsidR="000E1FD6" w:rsidRPr="000E1FD6" w:rsidRDefault="000E1FD6" w:rsidP="000E1FD6"/>
            <w:p w14:paraId="06DEFE50" w14:textId="59DECB07" w:rsidR="005952A1" w:rsidRDefault="00F4798F">
              <w:pPr>
                <w:pStyle w:val="T1"/>
                <w:tabs>
                  <w:tab w:val="right" w:leader="dot" w:pos="9062"/>
                </w:tabs>
                <w:rPr>
                  <w:rFonts w:eastAsiaTheme="minorEastAsia"/>
                  <w:noProof/>
                  <w:sz w:val="24"/>
                  <w:szCs w:val="24"/>
                  <w:lang w:val="tr-TR" w:eastAsia="tr-TR"/>
                </w:rPr>
              </w:pPr>
              <w:r w:rsidRPr="1BC1EC7F">
                <w:fldChar w:fldCharType="begin"/>
              </w:r>
              <w:r>
                <w:instrText>TOC \o "1-3" \z \u \h</w:instrText>
              </w:r>
              <w:r w:rsidRPr="1BC1EC7F">
                <w:fldChar w:fldCharType="separate"/>
              </w:r>
              <w:hyperlink w:anchor="_Toc238547590" w:history="1">
                <w:r w:rsidR="005952A1" w:rsidRPr="00FC3DC9">
                  <w:rPr>
                    <w:rStyle w:val="Kpr"/>
                    <w:noProof/>
                  </w:rPr>
                  <w:t xml:space="preserve">D1.7 </w:t>
                </w:r>
                <w:r w:rsidR="005952A1" w:rsidRPr="00FC3DC9">
                  <w:rPr>
                    <w:rStyle w:val="Kpr"/>
                    <w:rFonts w:ascii="Arial" w:hAnsi="Arial" w:cs="Arial"/>
                    <w:noProof/>
                    <w:shd w:val="clear" w:color="auto" w:fill="FFFFFF"/>
                  </w:rPr>
                  <w:t>Industry Impact</w:t>
                </w:r>
                <w:r w:rsidR="005952A1">
                  <w:rPr>
                    <w:noProof/>
                    <w:webHidden/>
                  </w:rPr>
                  <w:tab/>
                </w:r>
                <w:r w:rsidR="005952A1">
                  <w:rPr>
                    <w:noProof/>
                    <w:webHidden/>
                  </w:rPr>
                  <w:fldChar w:fldCharType="begin"/>
                </w:r>
                <w:r w:rsidR="005952A1">
                  <w:rPr>
                    <w:noProof/>
                    <w:webHidden/>
                  </w:rPr>
                  <w:instrText xml:space="preserve"> PAGEREF _Toc238547590 \h </w:instrText>
                </w:r>
                <w:r w:rsidR="005952A1">
                  <w:rPr>
                    <w:noProof/>
                    <w:webHidden/>
                  </w:rPr>
                </w:r>
                <w:r w:rsidR="005952A1">
                  <w:rPr>
                    <w:noProof/>
                    <w:webHidden/>
                  </w:rPr>
                  <w:fldChar w:fldCharType="separate"/>
                </w:r>
                <w:r w:rsidR="005952A1">
                  <w:rPr>
                    <w:noProof/>
                    <w:webHidden/>
                  </w:rPr>
                  <w:t>0</w:t>
                </w:r>
                <w:r w:rsidR="005952A1">
                  <w:rPr>
                    <w:noProof/>
                    <w:webHidden/>
                  </w:rPr>
                  <w:fldChar w:fldCharType="end"/>
                </w:r>
              </w:hyperlink>
            </w:p>
            <w:p w14:paraId="33CEF32B" w14:textId="006EAE66" w:rsidR="005952A1" w:rsidRDefault="005952A1">
              <w:pPr>
                <w:pStyle w:val="T2"/>
                <w:tabs>
                  <w:tab w:val="right" w:leader="dot" w:pos="9062"/>
                </w:tabs>
                <w:rPr>
                  <w:rFonts w:eastAsiaTheme="minorEastAsia"/>
                  <w:noProof/>
                  <w:sz w:val="24"/>
                  <w:szCs w:val="24"/>
                  <w:lang w:val="tr-TR" w:eastAsia="tr-TR"/>
                </w:rPr>
              </w:pPr>
              <w:hyperlink w:anchor="_Toc238547591" w:history="1">
                <w:r w:rsidRPr="00FC3DC9">
                  <w:rPr>
                    <w:rStyle w:val="Kpr"/>
                    <w:noProof/>
                  </w:rPr>
                  <w:t>1. Introduction</w:t>
                </w:r>
                <w:r>
                  <w:rPr>
                    <w:noProof/>
                    <w:webHidden/>
                  </w:rPr>
                  <w:tab/>
                </w:r>
                <w:r>
                  <w:rPr>
                    <w:noProof/>
                    <w:webHidden/>
                  </w:rPr>
                  <w:fldChar w:fldCharType="begin"/>
                </w:r>
                <w:r>
                  <w:rPr>
                    <w:noProof/>
                    <w:webHidden/>
                  </w:rPr>
                  <w:instrText xml:space="preserve"> PAGEREF _Toc238547591 \h </w:instrText>
                </w:r>
                <w:r>
                  <w:rPr>
                    <w:noProof/>
                    <w:webHidden/>
                  </w:rPr>
                </w:r>
                <w:r>
                  <w:rPr>
                    <w:noProof/>
                    <w:webHidden/>
                  </w:rPr>
                  <w:fldChar w:fldCharType="separate"/>
                </w:r>
                <w:r>
                  <w:rPr>
                    <w:noProof/>
                    <w:webHidden/>
                  </w:rPr>
                  <w:t>2</w:t>
                </w:r>
                <w:r>
                  <w:rPr>
                    <w:noProof/>
                    <w:webHidden/>
                  </w:rPr>
                  <w:fldChar w:fldCharType="end"/>
                </w:r>
              </w:hyperlink>
            </w:p>
            <w:p w14:paraId="255383A0" w14:textId="79B76C98" w:rsidR="005952A1" w:rsidRDefault="005952A1">
              <w:pPr>
                <w:pStyle w:val="T3"/>
                <w:tabs>
                  <w:tab w:val="right" w:leader="dot" w:pos="9062"/>
                </w:tabs>
                <w:rPr>
                  <w:rFonts w:eastAsiaTheme="minorEastAsia"/>
                  <w:noProof/>
                  <w:sz w:val="24"/>
                  <w:szCs w:val="24"/>
                  <w:lang w:val="tr-TR" w:eastAsia="tr-TR"/>
                </w:rPr>
              </w:pPr>
              <w:hyperlink w:anchor="_Toc238547592" w:history="1">
                <w:r w:rsidRPr="00FC3DC9">
                  <w:rPr>
                    <w:rStyle w:val="Kpr"/>
                    <w:noProof/>
                  </w:rPr>
                  <w:t>1.1 Purpose</w:t>
                </w:r>
                <w:r>
                  <w:rPr>
                    <w:noProof/>
                    <w:webHidden/>
                  </w:rPr>
                  <w:tab/>
                </w:r>
                <w:r>
                  <w:rPr>
                    <w:noProof/>
                    <w:webHidden/>
                  </w:rPr>
                  <w:fldChar w:fldCharType="begin"/>
                </w:r>
                <w:r>
                  <w:rPr>
                    <w:noProof/>
                    <w:webHidden/>
                  </w:rPr>
                  <w:instrText xml:space="preserve"> PAGEREF _Toc238547592 \h </w:instrText>
                </w:r>
                <w:r>
                  <w:rPr>
                    <w:noProof/>
                    <w:webHidden/>
                  </w:rPr>
                </w:r>
                <w:r>
                  <w:rPr>
                    <w:noProof/>
                    <w:webHidden/>
                  </w:rPr>
                  <w:fldChar w:fldCharType="separate"/>
                </w:r>
                <w:r>
                  <w:rPr>
                    <w:noProof/>
                    <w:webHidden/>
                  </w:rPr>
                  <w:t>2</w:t>
                </w:r>
                <w:r>
                  <w:rPr>
                    <w:noProof/>
                    <w:webHidden/>
                  </w:rPr>
                  <w:fldChar w:fldCharType="end"/>
                </w:r>
              </w:hyperlink>
            </w:p>
            <w:p w14:paraId="0FED6426" w14:textId="576D1C09" w:rsidR="005952A1" w:rsidRDefault="005952A1">
              <w:pPr>
                <w:pStyle w:val="T3"/>
                <w:tabs>
                  <w:tab w:val="right" w:leader="dot" w:pos="9062"/>
                </w:tabs>
                <w:rPr>
                  <w:rFonts w:eastAsiaTheme="minorEastAsia"/>
                  <w:noProof/>
                  <w:sz w:val="24"/>
                  <w:szCs w:val="24"/>
                  <w:lang w:val="tr-TR" w:eastAsia="tr-TR"/>
                </w:rPr>
              </w:pPr>
              <w:hyperlink w:anchor="_Toc238547593" w:history="1">
                <w:r w:rsidRPr="00FC3DC9">
                  <w:rPr>
                    <w:rStyle w:val="Kpr"/>
                    <w:noProof/>
                  </w:rPr>
                  <w:t>1.2 Scope</w:t>
                </w:r>
                <w:r>
                  <w:rPr>
                    <w:noProof/>
                    <w:webHidden/>
                  </w:rPr>
                  <w:tab/>
                </w:r>
                <w:r>
                  <w:rPr>
                    <w:noProof/>
                    <w:webHidden/>
                  </w:rPr>
                  <w:fldChar w:fldCharType="begin"/>
                </w:r>
                <w:r>
                  <w:rPr>
                    <w:noProof/>
                    <w:webHidden/>
                  </w:rPr>
                  <w:instrText xml:space="preserve"> PAGEREF _Toc238547593 \h </w:instrText>
                </w:r>
                <w:r>
                  <w:rPr>
                    <w:noProof/>
                    <w:webHidden/>
                  </w:rPr>
                </w:r>
                <w:r>
                  <w:rPr>
                    <w:noProof/>
                    <w:webHidden/>
                  </w:rPr>
                  <w:fldChar w:fldCharType="separate"/>
                </w:r>
                <w:r>
                  <w:rPr>
                    <w:noProof/>
                    <w:webHidden/>
                  </w:rPr>
                  <w:t>2</w:t>
                </w:r>
                <w:r>
                  <w:rPr>
                    <w:noProof/>
                    <w:webHidden/>
                  </w:rPr>
                  <w:fldChar w:fldCharType="end"/>
                </w:r>
              </w:hyperlink>
            </w:p>
            <w:p w14:paraId="2127C32C" w14:textId="21872252" w:rsidR="005952A1" w:rsidRDefault="005952A1">
              <w:pPr>
                <w:pStyle w:val="T3"/>
                <w:tabs>
                  <w:tab w:val="right" w:leader="dot" w:pos="9062"/>
                </w:tabs>
                <w:rPr>
                  <w:rFonts w:eastAsiaTheme="minorEastAsia"/>
                  <w:noProof/>
                  <w:sz w:val="24"/>
                  <w:szCs w:val="24"/>
                  <w:lang w:val="tr-TR" w:eastAsia="tr-TR"/>
                </w:rPr>
              </w:pPr>
              <w:hyperlink w:anchor="_Toc238547594" w:history="1">
                <w:r w:rsidRPr="00FC3DC9">
                  <w:rPr>
                    <w:rStyle w:val="Kpr"/>
                    <w:noProof/>
                  </w:rPr>
                  <w:t>1.3 Status</w:t>
                </w:r>
                <w:r>
                  <w:rPr>
                    <w:noProof/>
                    <w:webHidden/>
                  </w:rPr>
                  <w:tab/>
                </w:r>
                <w:r>
                  <w:rPr>
                    <w:noProof/>
                    <w:webHidden/>
                  </w:rPr>
                  <w:fldChar w:fldCharType="begin"/>
                </w:r>
                <w:r>
                  <w:rPr>
                    <w:noProof/>
                    <w:webHidden/>
                  </w:rPr>
                  <w:instrText xml:space="preserve"> PAGEREF _Toc238547594 \h </w:instrText>
                </w:r>
                <w:r>
                  <w:rPr>
                    <w:noProof/>
                    <w:webHidden/>
                  </w:rPr>
                </w:r>
                <w:r>
                  <w:rPr>
                    <w:noProof/>
                    <w:webHidden/>
                  </w:rPr>
                  <w:fldChar w:fldCharType="separate"/>
                </w:r>
                <w:r>
                  <w:rPr>
                    <w:noProof/>
                    <w:webHidden/>
                  </w:rPr>
                  <w:t>2</w:t>
                </w:r>
                <w:r>
                  <w:rPr>
                    <w:noProof/>
                    <w:webHidden/>
                  </w:rPr>
                  <w:fldChar w:fldCharType="end"/>
                </w:r>
              </w:hyperlink>
            </w:p>
            <w:p w14:paraId="0D773FC3" w14:textId="1F3CEE3F" w:rsidR="005952A1" w:rsidRDefault="005952A1">
              <w:pPr>
                <w:pStyle w:val="T2"/>
                <w:tabs>
                  <w:tab w:val="right" w:leader="dot" w:pos="9062"/>
                </w:tabs>
                <w:rPr>
                  <w:rFonts w:eastAsiaTheme="minorEastAsia"/>
                  <w:noProof/>
                  <w:sz w:val="24"/>
                  <w:szCs w:val="24"/>
                  <w:lang w:val="tr-TR" w:eastAsia="tr-TR"/>
                </w:rPr>
              </w:pPr>
              <w:hyperlink w:anchor="_Toc238547595" w:history="1">
                <w:r w:rsidRPr="00FC3DC9">
                  <w:rPr>
                    <w:rStyle w:val="Kpr"/>
                    <w:noProof/>
                  </w:rPr>
                  <w:t>2. Industrial Context</w:t>
                </w:r>
                <w:r>
                  <w:rPr>
                    <w:noProof/>
                    <w:webHidden/>
                  </w:rPr>
                  <w:tab/>
                </w:r>
                <w:r>
                  <w:rPr>
                    <w:noProof/>
                    <w:webHidden/>
                  </w:rPr>
                  <w:fldChar w:fldCharType="begin"/>
                </w:r>
                <w:r>
                  <w:rPr>
                    <w:noProof/>
                    <w:webHidden/>
                  </w:rPr>
                  <w:instrText xml:space="preserve"> PAGEREF _Toc238547595 \h </w:instrText>
                </w:r>
                <w:r>
                  <w:rPr>
                    <w:noProof/>
                    <w:webHidden/>
                  </w:rPr>
                </w:r>
                <w:r>
                  <w:rPr>
                    <w:noProof/>
                    <w:webHidden/>
                  </w:rPr>
                  <w:fldChar w:fldCharType="separate"/>
                </w:r>
                <w:r>
                  <w:rPr>
                    <w:noProof/>
                    <w:webHidden/>
                  </w:rPr>
                  <w:t>2</w:t>
                </w:r>
                <w:r>
                  <w:rPr>
                    <w:noProof/>
                    <w:webHidden/>
                  </w:rPr>
                  <w:fldChar w:fldCharType="end"/>
                </w:r>
              </w:hyperlink>
            </w:p>
            <w:p w14:paraId="32D5C7F9" w14:textId="5274B7A7" w:rsidR="005952A1" w:rsidRDefault="005952A1">
              <w:pPr>
                <w:pStyle w:val="T2"/>
                <w:tabs>
                  <w:tab w:val="right" w:leader="dot" w:pos="9062"/>
                </w:tabs>
                <w:rPr>
                  <w:rFonts w:eastAsiaTheme="minorEastAsia"/>
                  <w:noProof/>
                  <w:sz w:val="24"/>
                  <w:szCs w:val="24"/>
                  <w:lang w:val="tr-TR" w:eastAsia="tr-TR"/>
                </w:rPr>
              </w:pPr>
              <w:hyperlink w:anchor="_Toc238547596" w:history="1">
                <w:r w:rsidRPr="00FC3DC9">
                  <w:rPr>
                    <w:rStyle w:val="Kpr"/>
                    <w:noProof/>
                  </w:rPr>
                  <w:t>3. Sectors Addressed</w:t>
                </w:r>
                <w:r>
                  <w:rPr>
                    <w:noProof/>
                    <w:webHidden/>
                  </w:rPr>
                  <w:tab/>
                </w:r>
                <w:r>
                  <w:rPr>
                    <w:noProof/>
                    <w:webHidden/>
                  </w:rPr>
                  <w:fldChar w:fldCharType="begin"/>
                </w:r>
                <w:r>
                  <w:rPr>
                    <w:noProof/>
                    <w:webHidden/>
                  </w:rPr>
                  <w:instrText xml:space="preserve"> PAGEREF _Toc238547596 \h </w:instrText>
                </w:r>
                <w:r>
                  <w:rPr>
                    <w:noProof/>
                    <w:webHidden/>
                  </w:rPr>
                </w:r>
                <w:r>
                  <w:rPr>
                    <w:noProof/>
                    <w:webHidden/>
                  </w:rPr>
                  <w:fldChar w:fldCharType="separate"/>
                </w:r>
                <w:r>
                  <w:rPr>
                    <w:noProof/>
                    <w:webHidden/>
                  </w:rPr>
                  <w:t>2</w:t>
                </w:r>
                <w:r>
                  <w:rPr>
                    <w:noProof/>
                    <w:webHidden/>
                  </w:rPr>
                  <w:fldChar w:fldCharType="end"/>
                </w:r>
              </w:hyperlink>
            </w:p>
            <w:p w14:paraId="4E6574C5" w14:textId="084622E3" w:rsidR="005952A1" w:rsidRDefault="005952A1">
              <w:pPr>
                <w:pStyle w:val="T2"/>
                <w:tabs>
                  <w:tab w:val="right" w:leader="dot" w:pos="9062"/>
                </w:tabs>
                <w:rPr>
                  <w:rFonts w:eastAsiaTheme="minorEastAsia"/>
                  <w:noProof/>
                  <w:sz w:val="24"/>
                  <w:szCs w:val="24"/>
                  <w:lang w:val="tr-TR" w:eastAsia="tr-TR"/>
                </w:rPr>
              </w:pPr>
              <w:hyperlink w:anchor="_Toc238547597" w:history="1">
                <w:r w:rsidRPr="00FC3DC9">
                  <w:rPr>
                    <w:rStyle w:val="Kpr"/>
                    <w:noProof/>
                  </w:rPr>
                  <w:t>4. Mechanisms of Impact</w:t>
                </w:r>
                <w:r>
                  <w:rPr>
                    <w:noProof/>
                    <w:webHidden/>
                  </w:rPr>
                  <w:tab/>
                </w:r>
                <w:r>
                  <w:rPr>
                    <w:noProof/>
                    <w:webHidden/>
                  </w:rPr>
                  <w:fldChar w:fldCharType="begin"/>
                </w:r>
                <w:r>
                  <w:rPr>
                    <w:noProof/>
                    <w:webHidden/>
                  </w:rPr>
                  <w:instrText xml:space="preserve"> PAGEREF _Toc238547597 \h </w:instrText>
                </w:r>
                <w:r>
                  <w:rPr>
                    <w:noProof/>
                    <w:webHidden/>
                  </w:rPr>
                </w:r>
                <w:r>
                  <w:rPr>
                    <w:noProof/>
                    <w:webHidden/>
                  </w:rPr>
                  <w:fldChar w:fldCharType="separate"/>
                </w:r>
                <w:r>
                  <w:rPr>
                    <w:noProof/>
                    <w:webHidden/>
                  </w:rPr>
                  <w:t>3</w:t>
                </w:r>
                <w:r>
                  <w:rPr>
                    <w:noProof/>
                    <w:webHidden/>
                  </w:rPr>
                  <w:fldChar w:fldCharType="end"/>
                </w:r>
              </w:hyperlink>
            </w:p>
            <w:p w14:paraId="253D9730" w14:textId="0D47AA31" w:rsidR="005952A1" w:rsidRDefault="005952A1">
              <w:pPr>
                <w:pStyle w:val="T2"/>
                <w:tabs>
                  <w:tab w:val="right" w:leader="dot" w:pos="9062"/>
                </w:tabs>
                <w:rPr>
                  <w:rFonts w:eastAsiaTheme="minorEastAsia"/>
                  <w:noProof/>
                  <w:sz w:val="24"/>
                  <w:szCs w:val="24"/>
                  <w:lang w:val="tr-TR" w:eastAsia="tr-TR"/>
                </w:rPr>
              </w:pPr>
              <w:hyperlink w:anchor="_Toc238547598" w:history="1">
                <w:r w:rsidRPr="00FC3DC9">
                  <w:rPr>
                    <w:rStyle w:val="Kpr"/>
                    <w:noProof/>
                  </w:rPr>
                  <w:t>5. Expected Effects</w:t>
                </w:r>
                <w:r>
                  <w:rPr>
                    <w:noProof/>
                    <w:webHidden/>
                  </w:rPr>
                  <w:tab/>
                </w:r>
                <w:r>
                  <w:rPr>
                    <w:noProof/>
                    <w:webHidden/>
                  </w:rPr>
                  <w:fldChar w:fldCharType="begin"/>
                </w:r>
                <w:r>
                  <w:rPr>
                    <w:noProof/>
                    <w:webHidden/>
                  </w:rPr>
                  <w:instrText xml:space="preserve"> PAGEREF _Toc238547598 \h </w:instrText>
                </w:r>
                <w:r>
                  <w:rPr>
                    <w:noProof/>
                    <w:webHidden/>
                  </w:rPr>
                </w:r>
                <w:r>
                  <w:rPr>
                    <w:noProof/>
                    <w:webHidden/>
                  </w:rPr>
                  <w:fldChar w:fldCharType="separate"/>
                </w:r>
                <w:r>
                  <w:rPr>
                    <w:noProof/>
                    <w:webHidden/>
                  </w:rPr>
                  <w:t>3</w:t>
                </w:r>
                <w:r>
                  <w:rPr>
                    <w:noProof/>
                    <w:webHidden/>
                  </w:rPr>
                  <w:fldChar w:fldCharType="end"/>
                </w:r>
              </w:hyperlink>
            </w:p>
            <w:p w14:paraId="46DDDC50" w14:textId="1A2C0769" w:rsidR="005952A1" w:rsidRDefault="005952A1">
              <w:pPr>
                <w:pStyle w:val="T3"/>
                <w:tabs>
                  <w:tab w:val="right" w:leader="dot" w:pos="9062"/>
                </w:tabs>
                <w:rPr>
                  <w:rFonts w:eastAsiaTheme="minorEastAsia"/>
                  <w:noProof/>
                  <w:sz w:val="24"/>
                  <w:szCs w:val="24"/>
                  <w:lang w:val="tr-TR" w:eastAsia="tr-TR"/>
                </w:rPr>
              </w:pPr>
              <w:hyperlink w:anchor="_Toc238547599" w:history="1">
                <w:r w:rsidRPr="00FC3DC9">
                  <w:rPr>
                    <w:rStyle w:val="Kpr"/>
                    <w:noProof/>
                  </w:rPr>
                  <w:t>5.1 Economic</w:t>
                </w:r>
                <w:r>
                  <w:rPr>
                    <w:noProof/>
                    <w:webHidden/>
                  </w:rPr>
                  <w:tab/>
                </w:r>
                <w:r>
                  <w:rPr>
                    <w:noProof/>
                    <w:webHidden/>
                  </w:rPr>
                  <w:fldChar w:fldCharType="begin"/>
                </w:r>
                <w:r>
                  <w:rPr>
                    <w:noProof/>
                    <w:webHidden/>
                  </w:rPr>
                  <w:instrText xml:space="preserve"> PAGEREF _Toc238547599 \h </w:instrText>
                </w:r>
                <w:r>
                  <w:rPr>
                    <w:noProof/>
                    <w:webHidden/>
                  </w:rPr>
                </w:r>
                <w:r>
                  <w:rPr>
                    <w:noProof/>
                    <w:webHidden/>
                  </w:rPr>
                  <w:fldChar w:fldCharType="separate"/>
                </w:r>
                <w:r>
                  <w:rPr>
                    <w:noProof/>
                    <w:webHidden/>
                  </w:rPr>
                  <w:t>3</w:t>
                </w:r>
                <w:r>
                  <w:rPr>
                    <w:noProof/>
                    <w:webHidden/>
                  </w:rPr>
                  <w:fldChar w:fldCharType="end"/>
                </w:r>
              </w:hyperlink>
            </w:p>
            <w:p w14:paraId="4859B4AA" w14:textId="76D45338" w:rsidR="005952A1" w:rsidRDefault="005952A1">
              <w:pPr>
                <w:pStyle w:val="T3"/>
                <w:tabs>
                  <w:tab w:val="right" w:leader="dot" w:pos="9062"/>
                </w:tabs>
                <w:rPr>
                  <w:rFonts w:eastAsiaTheme="minorEastAsia"/>
                  <w:noProof/>
                  <w:sz w:val="24"/>
                  <w:szCs w:val="24"/>
                  <w:lang w:val="tr-TR" w:eastAsia="tr-TR"/>
                </w:rPr>
              </w:pPr>
              <w:hyperlink w:anchor="_Toc238547600" w:history="1">
                <w:r w:rsidRPr="00FC3DC9">
                  <w:rPr>
                    <w:rStyle w:val="Kpr"/>
                    <w:noProof/>
                  </w:rPr>
                  <w:t>5.2 Environmental</w:t>
                </w:r>
                <w:r>
                  <w:rPr>
                    <w:noProof/>
                    <w:webHidden/>
                  </w:rPr>
                  <w:tab/>
                </w:r>
                <w:r>
                  <w:rPr>
                    <w:noProof/>
                    <w:webHidden/>
                  </w:rPr>
                  <w:fldChar w:fldCharType="begin"/>
                </w:r>
                <w:r>
                  <w:rPr>
                    <w:noProof/>
                    <w:webHidden/>
                  </w:rPr>
                  <w:instrText xml:space="preserve"> PAGEREF _Toc238547600 \h </w:instrText>
                </w:r>
                <w:r>
                  <w:rPr>
                    <w:noProof/>
                    <w:webHidden/>
                  </w:rPr>
                </w:r>
                <w:r>
                  <w:rPr>
                    <w:noProof/>
                    <w:webHidden/>
                  </w:rPr>
                  <w:fldChar w:fldCharType="separate"/>
                </w:r>
                <w:r>
                  <w:rPr>
                    <w:noProof/>
                    <w:webHidden/>
                  </w:rPr>
                  <w:t>3</w:t>
                </w:r>
                <w:r>
                  <w:rPr>
                    <w:noProof/>
                    <w:webHidden/>
                  </w:rPr>
                  <w:fldChar w:fldCharType="end"/>
                </w:r>
              </w:hyperlink>
            </w:p>
            <w:p w14:paraId="3474C22A" w14:textId="1937118F" w:rsidR="005952A1" w:rsidRDefault="005952A1">
              <w:pPr>
                <w:pStyle w:val="T3"/>
                <w:tabs>
                  <w:tab w:val="right" w:leader="dot" w:pos="9062"/>
                </w:tabs>
                <w:rPr>
                  <w:rFonts w:eastAsiaTheme="minorEastAsia"/>
                  <w:noProof/>
                  <w:sz w:val="24"/>
                  <w:szCs w:val="24"/>
                  <w:lang w:val="tr-TR" w:eastAsia="tr-TR"/>
                </w:rPr>
              </w:pPr>
              <w:hyperlink w:anchor="_Toc238547601" w:history="1">
                <w:r w:rsidRPr="00FC3DC9">
                  <w:rPr>
                    <w:rStyle w:val="Kpr"/>
                    <w:noProof/>
                  </w:rPr>
                  <w:t>5.3 Operational and social</w:t>
                </w:r>
                <w:r>
                  <w:rPr>
                    <w:noProof/>
                    <w:webHidden/>
                  </w:rPr>
                  <w:tab/>
                </w:r>
                <w:r>
                  <w:rPr>
                    <w:noProof/>
                    <w:webHidden/>
                  </w:rPr>
                  <w:fldChar w:fldCharType="begin"/>
                </w:r>
                <w:r>
                  <w:rPr>
                    <w:noProof/>
                    <w:webHidden/>
                  </w:rPr>
                  <w:instrText xml:space="preserve"> PAGEREF _Toc238547601 \h </w:instrText>
                </w:r>
                <w:r>
                  <w:rPr>
                    <w:noProof/>
                    <w:webHidden/>
                  </w:rPr>
                </w:r>
                <w:r>
                  <w:rPr>
                    <w:noProof/>
                    <w:webHidden/>
                  </w:rPr>
                  <w:fldChar w:fldCharType="separate"/>
                </w:r>
                <w:r>
                  <w:rPr>
                    <w:noProof/>
                    <w:webHidden/>
                  </w:rPr>
                  <w:t>3</w:t>
                </w:r>
                <w:r>
                  <w:rPr>
                    <w:noProof/>
                    <w:webHidden/>
                  </w:rPr>
                  <w:fldChar w:fldCharType="end"/>
                </w:r>
              </w:hyperlink>
            </w:p>
            <w:p w14:paraId="7E498804" w14:textId="2AD655E6" w:rsidR="005952A1" w:rsidRDefault="005952A1">
              <w:pPr>
                <w:pStyle w:val="T3"/>
                <w:tabs>
                  <w:tab w:val="right" w:leader="dot" w:pos="9062"/>
                </w:tabs>
                <w:rPr>
                  <w:rFonts w:eastAsiaTheme="minorEastAsia"/>
                  <w:noProof/>
                  <w:sz w:val="24"/>
                  <w:szCs w:val="24"/>
                  <w:lang w:val="tr-TR" w:eastAsia="tr-TR"/>
                </w:rPr>
              </w:pPr>
              <w:hyperlink w:anchor="_Toc238547602" w:history="1">
                <w:r w:rsidRPr="00FC3DC9">
                  <w:rPr>
                    <w:rStyle w:val="Kpr"/>
                    <w:noProof/>
                  </w:rPr>
                  <w:t>5.4 Technological and competitive</w:t>
                </w:r>
                <w:r>
                  <w:rPr>
                    <w:noProof/>
                    <w:webHidden/>
                  </w:rPr>
                  <w:tab/>
                </w:r>
                <w:r>
                  <w:rPr>
                    <w:noProof/>
                    <w:webHidden/>
                  </w:rPr>
                  <w:fldChar w:fldCharType="begin"/>
                </w:r>
                <w:r>
                  <w:rPr>
                    <w:noProof/>
                    <w:webHidden/>
                  </w:rPr>
                  <w:instrText xml:space="preserve"> PAGEREF _Toc238547602 \h </w:instrText>
                </w:r>
                <w:r>
                  <w:rPr>
                    <w:noProof/>
                    <w:webHidden/>
                  </w:rPr>
                </w:r>
                <w:r>
                  <w:rPr>
                    <w:noProof/>
                    <w:webHidden/>
                  </w:rPr>
                  <w:fldChar w:fldCharType="separate"/>
                </w:r>
                <w:r>
                  <w:rPr>
                    <w:noProof/>
                    <w:webHidden/>
                  </w:rPr>
                  <w:t>3</w:t>
                </w:r>
                <w:r>
                  <w:rPr>
                    <w:noProof/>
                    <w:webHidden/>
                  </w:rPr>
                  <w:fldChar w:fldCharType="end"/>
                </w:r>
              </w:hyperlink>
            </w:p>
            <w:p w14:paraId="65F3FB96" w14:textId="4A98A728" w:rsidR="005952A1" w:rsidRDefault="005952A1">
              <w:pPr>
                <w:pStyle w:val="T2"/>
                <w:tabs>
                  <w:tab w:val="right" w:leader="dot" w:pos="9062"/>
                </w:tabs>
                <w:rPr>
                  <w:rFonts w:eastAsiaTheme="minorEastAsia"/>
                  <w:noProof/>
                  <w:sz w:val="24"/>
                  <w:szCs w:val="24"/>
                  <w:lang w:val="tr-TR" w:eastAsia="tr-TR"/>
                </w:rPr>
              </w:pPr>
              <w:hyperlink w:anchor="_Toc238547603" w:history="1">
                <w:r w:rsidRPr="00FC3DC9">
                  <w:rPr>
                    <w:rStyle w:val="Kpr"/>
                    <w:noProof/>
                  </w:rPr>
                  <w:t>6. Impact on Different Types of Adopter</w:t>
                </w:r>
                <w:r>
                  <w:rPr>
                    <w:noProof/>
                    <w:webHidden/>
                  </w:rPr>
                  <w:tab/>
                </w:r>
                <w:r>
                  <w:rPr>
                    <w:noProof/>
                    <w:webHidden/>
                  </w:rPr>
                  <w:fldChar w:fldCharType="begin"/>
                </w:r>
                <w:r>
                  <w:rPr>
                    <w:noProof/>
                    <w:webHidden/>
                  </w:rPr>
                  <w:instrText xml:space="preserve"> PAGEREF _Toc238547603 \h </w:instrText>
                </w:r>
                <w:r>
                  <w:rPr>
                    <w:noProof/>
                    <w:webHidden/>
                  </w:rPr>
                </w:r>
                <w:r>
                  <w:rPr>
                    <w:noProof/>
                    <w:webHidden/>
                  </w:rPr>
                  <w:fldChar w:fldCharType="separate"/>
                </w:r>
                <w:r>
                  <w:rPr>
                    <w:noProof/>
                    <w:webHidden/>
                  </w:rPr>
                  <w:t>4</w:t>
                </w:r>
                <w:r>
                  <w:rPr>
                    <w:noProof/>
                    <w:webHidden/>
                  </w:rPr>
                  <w:fldChar w:fldCharType="end"/>
                </w:r>
              </w:hyperlink>
            </w:p>
            <w:p w14:paraId="5C07862D" w14:textId="1CD8D1CA" w:rsidR="005952A1" w:rsidRDefault="005952A1">
              <w:pPr>
                <w:pStyle w:val="T2"/>
                <w:tabs>
                  <w:tab w:val="right" w:leader="dot" w:pos="9062"/>
                </w:tabs>
                <w:rPr>
                  <w:rFonts w:eastAsiaTheme="minorEastAsia"/>
                  <w:noProof/>
                  <w:sz w:val="24"/>
                  <w:szCs w:val="24"/>
                  <w:lang w:val="tr-TR" w:eastAsia="tr-TR"/>
                </w:rPr>
              </w:pPr>
              <w:hyperlink w:anchor="_Toc238547604" w:history="1">
                <w:r w:rsidRPr="00FC3DC9">
                  <w:rPr>
                    <w:rStyle w:val="Kpr"/>
                    <w:noProof/>
                  </w:rPr>
                  <w:t>7. How Impact Will Be Observed</w:t>
                </w:r>
                <w:r>
                  <w:rPr>
                    <w:noProof/>
                    <w:webHidden/>
                  </w:rPr>
                  <w:tab/>
                </w:r>
                <w:r>
                  <w:rPr>
                    <w:noProof/>
                    <w:webHidden/>
                  </w:rPr>
                  <w:fldChar w:fldCharType="begin"/>
                </w:r>
                <w:r>
                  <w:rPr>
                    <w:noProof/>
                    <w:webHidden/>
                  </w:rPr>
                  <w:instrText xml:space="preserve"> PAGEREF _Toc238547604 \h </w:instrText>
                </w:r>
                <w:r>
                  <w:rPr>
                    <w:noProof/>
                    <w:webHidden/>
                  </w:rPr>
                </w:r>
                <w:r>
                  <w:rPr>
                    <w:noProof/>
                    <w:webHidden/>
                  </w:rPr>
                  <w:fldChar w:fldCharType="separate"/>
                </w:r>
                <w:r>
                  <w:rPr>
                    <w:noProof/>
                    <w:webHidden/>
                  </w:rPr>
                  <w:t>4</w:t>
                </w:r>
                <w:r>
                  <w:rPr>
                    <w:noProof/>
                    <w:webHidden/>
                  </w:rPr>
                  <w:fldChar w:fldCharType="end"/>
                </w:r>
              </w:hyperlink>
            </w:p>
            <w:p w14:paraId="27B360A3" w14:textId="016B02E0" w:rsidR="005952A1" w:rsidRDefault="005952A1">
              <w:pPr>
                <w:pStyle w:val="T2"/>
                <w:tabs>
                  <w:tab w:val="right" w:leader="dot" w:pos="9062"/>
                </w:tabs>
                <w:rPr>
                  <w:rFonts w:eastAsiaTheme="minorEastAsia"/>
                  <w:noProof/>
                  <w:sz w:val="24"/>
                  <w:szCs w:val="24"/>
                  <w:lang w:val="tr-TR" w:eastAsia="tr-TR"/>
                </w:rPr>
              </w:pPr>
              <w:hyperlink w:anchor="_Toc238547605" w:history="1">
                <w:r w:rsidRPr="00FC3DC9">
                  <w:rPr>
                    <w:rStyle w:val="Kpr"/>
                    <w:noProof/>
                  </w:rPr>
                  <w:t>8. Barriers to Adoption</w:t>
                </w:r>
                <w:r>
                  <w:rPr>
                    <w:noProof/>
                    <w:webHidden/>
                  </w:rPr>
                  <w:tab/>
                </w:r>
                <w:r>
                  <w:rPr>
                    <w:noProof/>
                    <w:webHidden/>
                  </w:rPr>
                  <w:fldChar w:fldCharType="begin"/>
                </w:r>
                <w:r>
                  <w:rPr>
                    <w:noProof/>
                    <w:webHidden/>
                  </w:rPr>
                  <w:instrText xml:space="preserve"> PAGEREF _Toc238547605 \h </w:instrText>
                </w:r>
                <w:r>
                  <w:rPr>
                    <w:noProof/>
                    <w:webHidden/>
                  </w:rPr>
                </w:r>
                <w:r>
                  <w:rPr>
                    <w:noProof/>
                    <w:webHidden/>
                  </w:rPr>
                  <w:fldChar w:fldCharType="separate"/>
                </w:r>
                <w:r>
                  <w:rPr>
                    <w:noProof/>
                    <w:webHidden/>
                  </w:rPr>
                  <w:t>4</w:t>
                </w:r>
                <w:r>
                  <w:rPr>
                    <w:noProof/>
                    <w:webHidden/>
                  </w:rPr>
                  <w:fldChar w:fldCharType="end"/>
                </w:r>
              </w:hyperlink>
            </w:p>
            <w:p w14:paraId="278F2376" w14:textId="73C98BEB" w:rsidR="005952A1" w:rsidRDefault="005952A1">
              <w:pPr>
                <w:pStyle w:val="T2"/>
                <w:tabs>
                  <w:tab w:val="right" w:leader="dot" w:pos="9062"/>
                </w:tabs>
                <w:rPr>
                  <w:rFonts w:eastAsiaTheme="minorEastAsia"/>
                  <w:noProof/>
                  <w:sz w:val="24"/>
                  <w:szCs w:val="24"/>
                  <w:lang w:val="tr-TR" w:eastAsia="tr-TR"/>
                </w:rPr>
              </w:pPr>
              <w:hyperlink w:anchor="_Toc238547606" w:history="1">
                <w:r w:rsidRPr="00FC3DC9">
                  <w:rPr>
                    <w:rStyle w:val="Kpr"/>
                    <w:noProof/>
                  </w:rPr>
                  <w:t>9. Relation to Other Deliverables</w:t>
                </w:r>
                <w:r>
                  <w:rPr>
                    <w:noProof/>
                    <w:webHidden/>
                  </w:rPr>
                  <w:tab/>
                </w:r>
                <w:r>
                  <w:rPr>
                    <w:noProof/>
                    <w:webHidden/>
                  </w:rPr>
                  <w:fldChar w:fldCharType="begin"/>
                </w:r>
                <w:r>
                  <w:rPr>
                    <w:noProof/>
                    <w:webHidden/>
                  </w:rPr>
                  <w:instrText xml:space="preserve"> PAGEREF _Toc238547606 \h </w:instrText>
                </w:r>
                <w:r>
                  <w:rPr>
                    <w:noProof/>
                    <w:webHidden/>
                  </w:rPr>
                </w:r>
                <w:r>
                  <w:rPr>
                    <w:noProof/>
                    <w:webHidden/>
                  </w:rPr>
                  <w:fldChar w:fldCharType="separate"/>
                </w:r>
                <w:r>
                  <w:rPr>
                    <w:noProof/>
                    <w:webHidden/>
                  </w:rPr>
                  <w:t>4</w:t>
                </w:r>
                <w:r>
                  <w:rPr>
                    <w:noProof/>
                    <w:webHidden/>
                  </w:rPr>
                  <w:fldChar w:fldCharType="end"/>
                </w:r>
              </w:hyperlink>
            </w:p>
            <w:p w14:paraId="39501BF7" w14:textId="0C92BCDA" w:rsidR="005952A1" w:rsidRDefault="005952A1">
              <w:pPr>
                <w:pStyle w:val="T2"/>
                <w:tabs>
                  <w:tab w:val="right" w:leader="dot" w:pos="9062"/>
                </w:tabs>
                <w:rPr>
                  <w:rFonts w:eastAsiaTheme="minorEastAsia"/>
                  <w:noProof/>
                  <w:sz w:val="24"/>
                  <w:szCs w:val="24"/>
                  <w:lang w:val="tr-TR" w:eastAsia="tr-TR"/>
                </w:rPr>
              </w:pPr>
              <w:hyperlink w:anchor="_Toc238547607" w:history="1">
                <w:r w:rsidRPr="00FC3DC9">
                  <w:rPr>
                    <w:rStyle w:val="Kpr"/>
                    <w:noProof/>
                  </w:rPr>
                  <w:t>10. Next Steps</w:t>
                </w:r>
                <w:r>
                  <w:rPr>
                    <w:noProof/>
                    <w:webHidden/>
                  </w:rPr>
                  <w:tab/>
                </w:r>
                <w:r>
                  <w:rPr>
                    <w:noProof/>
                    <w:webHidden/>
                  </w:rPr>
                  <w:fldChar w:fldCharType="begin"/>
                </w:r>
                <w:r>
                  <w:rPr>
                    <w:noProof/>
                    <w:webHidden/>
                  </w:rPr>
                  <w:instrText xml:space="preserve"> PAGEREF _Toc238547607 \h </w:instrText>
                </w:r>
                <w:r>
                  <w:rPr>
                    <w:noProof/>
                    <w:webHidden/>
                  </w:rPr>
                </w:r>
                <w:r>
                  <w:rPr>
                    <w:noProof/>
                    <w:webHidden/>
                  </w:rPr>
                  <w:fldChar w:fldCharType="separate"/>
                </w:r>
                <w:r>
                  <w:rPr>
                    <w:noProof/>
                    <w:webHidden/>
                  </w:rPr>
                  <w:t>4</w:t>
                </w:r>
                <w:r>
                  <w:rPr>
                    <w:noProof/>
                    <w:webHidden/>
                  </w:rPr>
                  <w:fldChar w:fldCharType="end"/>
                </w:r>
              </w:hyperlink>
            </w:p>
            <w:p w14:paraId="34BA9B39" w14:textId="514DB21D" w:rsidR="00F4798F" w:rsidRDefault="00F4798F">
              <w:r w:rsidRPr="1BC1EC7F">
                <w:rPr>
                  <w:b/>
                  <w:bCs/>
                </w:rPr>
                <w:fldChar w:fldCharType="end"/>
              </w:r>
            </w:p>
          </w:sdtContent>
        </w:sdt>
        <w:p w14:paraId="0C970371" w14:textId="77777777" w:rsidR="00285C2A" w:rsidRDefault="00285C2A"/>
        <w:p w14:paraId="344F68E0" w14:textId="77777777" w:rsidR="009E47F0" w:rsidRDefault="009E47F0"/>
        <w:p w14:paraId="25769EE0" w14:textId="77777777" w:rsidR="009E47F0" w:rsidRDefault="009E47F0"/>
        <w:p w14:paraId="3A23C49D" w14:textId="77777777" w:rsidR="009E47F0" w:rsidRDefault="009E47F0"/>
        <w:p w14:paraId="1E1FF853" w14:textId="77777777" w:rsidR="009E47F0" w:rsidRDefault="009E47F0" w:rsidP="009E47F0">
          <w:pPr>
            <w:pStyle w:val="Balk1"/>
            <w:rPr>
              <w:rFonts w:eastAsiaTheme="minorEastAsia"/>
              <w:color w:val="auto"/>
            </w:rPr>
          </w:pPr>
        </w:p>
        <w:p w14:paraId="7C368CC8" w14:textId="77777777" w:rsidR="009E47F0" w:rsidRDefault="009E47F0" w:rsidP="009E47F0"/>
        <w:p w14:paraId="17D00FDE" w14:textId="77777777" w:rsidR="009E47F0" w:rsidRDefault="009E47F0" w:rsidP="009E47F0"/>
        <w:p w14:paraId="4EA13E2A" w14:textId="77777777" w:rsidR="009E47F0" w:rsidRDefault="009E47F0" w:rsidP="009E47F0"/>
        <w:p w14:paraId="72D5A2D8" w14:textId="77777777" w:rsidR="0065702D" w:rsidRDefault="0065702D" w:rsidP="009E47F0"/>
        <w:p w14:paraId="74065198" w14:textId="77777777" w:rsidR="0065702D" w:rsidRDefault="0065702D" w:rsidP="009E47F0"/>
        <w:p w14:paraId="651EE07F" w14:textId="7E726EDC" w:rsidR="009E47F0" w:rsidRDefault="00000000" w:rsidP="009E47F0"/>
      </w:sdtContent>
    </w:sdt>
    <w:p w14:paraId="7D884305" w14:textId="7E726EDC" w:rsidR="00D2675A" w:rsidRDefault="00D2675A" w:rsidP="00D2675A">
      <w:pPr>
        <w:pStyle w:val="Balk2"/>
      </w:pPr>
      <w:bookmarkStart w:id="1" w:name="_Toc238547591"/>
      <w:r>
        <w:t>1. Introduction</w:t>
      </w:r>
      <w:bookmarkEnd w:id="1"/>
    </w:p>
    <w:p w14:paraId="6F8006C2" w14:textId="77777777" w:rsidR="00D2675A" w:rsidRDefault="00D2675A" w:rsidP="00D2675A">
      <w:pPr>
        <w:pStyle w:val="Balk3"/>
      </w:pPr>
      <w:bookmarkStart w:id="2" w:name="_Toc238547592"/>
      <w:r>
        <w:t>1.1 Purpose</w:t>
      </w:r>
      <w:bookmarkEnd w:id="2"/>
    </w:p>
    <w:p w14:paraId="1D90288E" w14:textId="77777777" w:rsidR="00D2675A" w:rsidRDefault="00D2675A" w:rsidP="00D2675A">
      <w:pPr>
        <w:pStyle w:val="NormalWeb"/>
      </w:pPr>
      <w:r>
        <w:t>D1.7 describes the industrial impact expected from the VISION results. It identifies the sectors addressed, the problems the platform responds to, the nature of the improvement expected in each, and the way this impact will be observed during the project. It is intended for an external audience.</w:t>
      </w:r>
    </w:p>
    <w:p w14:paraId="3E708E9A" w14:textId="77777777" w:rsidR="00D2675A" w:rsidRDefault="00D2675A" w:rsidP="00D2675A">
      <w:pPr>
        <w:pStyle w:val="Balk3"/>
      </w:pPr>
      <w:bookmarkStart w:id="3" w:name="_Toc238547593"/>
      <w:r>
        <w:t>1.2 Scope</w:t>
      </w:r>
      <w:bookmarkEnd w:id="3"/>
    </w:p>
    <w:p w14:paraId="7F1B7A91" w14:textId="77777777" w:rsidR="00D2675A" w:rsidRDefault="00D2675A" w:rsidP="00D2675A">
      <w:pPr>
        <w:pStyle w:val="NormalWeb"/>
      </w:pPr>
      <w:r>
        <w:t>The deliverable addresses expected impact at industry level. Partner-specific commercial planning is covered by the exploitation activities in WP7, and quantitative validation of the improvements is performed in WP6.</w:t>
      </w:r>
    </w:p>
    <w:p w14:paraId="5C39F799" w14:textId="77777777" w:rsidR="00D2675A" w:rsidRDefault="00D2675A" w:rsidP="00D2675A">
      <w:pPr>
        <w:pStyle w:val="Balk3"/>
      </w:pPr>
      <w:bookmarkStart w:id="4" w:name="_Toc238547594"/>
      <w:r>
        <w:t>1.3 Status</w:t>
      </w:r>
      <w:bookmarkEnd w:id="4"/>
    </w:p>
    <w:p w14:paraId="36DC8A37" w14:textId="77777777" w:rsidR="00D2675A" w:rsidRDefault="00D2675A" w:rsidP="00D2675A">
      <w:pPr>
        <w:pStyle w:val="NormalWeb"/>
      </w:pPr>
      <w:r>
        <w:t>The document is issued while the components are still under development. It therefore describes the direction and mechanism of the expected impact rather than confirmed measured results. Findings from the use case demonstrations will be reflected in a later version and in the WP7 deliverables.</w:t>
      </w:r>
    </w:p>
    <w:p w14:paraId="45AF2D75" w14:textId="77777777" w:rsidR="00D2675A" w:rsidRDefault="00D2675A" w:rsidP="00D2675A">
      <w:pPr>
        <w:pStyle w:val="Balk2"/>
      </w:pPr>
      <w:bookmarkStart w:id="5" w:name="_Toc238547595"/>
      <w:r>
        <w:t>2. Industrial Context</w:t>
      </w:r>
      <w:bookmarkEnd w:id="5"/>
    </w:p>
    <w:p w14:paraId="6C6FB44C" w14:textId="77777777" w:rsidR="00D2675A" w:rsidRDefault="00D2675A" w:rsidP="00D2675A">
      <w:pPr>
        <w:pStyle w:val="NormalWeb"/>
      </w:pPr>
      <w:r>
        <w:t>Supply chains across sectors face a recurring set of difficulties: limited visibility across organisational boundaries, fragmented systems that do not interoperate, decisions taken on incomplete or delayed data, rising logistics and inventory costs, and growing regulatory and customer pressure regarding emissions. These are not primarily equipment problems; they arise from the absence of an integrated, current and shared view of the supply chain.</w:t>
      </w:r>
    </w:p>
    <w:p w14:paraId="1464BCCD" w14:textId="77777777" w:rsidR="00D2675A" w:rsidRDefault="00D2675A" w:rsidP="00D2675A">
      <w:pPr>
        <w:pStyle w:val="Balk2"/>
      </w:pPr>
      <w:bookmarkStart w:id="6" w:name="_Toc238547596"/>
      <w:r>
        <w:t>3. Sectors Addressed</w:t>
      </w:r>
      <w:bookmarkEnd w:id="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3"/>
        <w:gridCol w:w="3279"/>
        <w:gridCol w:w="3610"/>
      </w:tblGrid>
      <w:tr w:rsidR="00D2675A" w14:paraId="66A47444" w14:textId="77777777" w:rsidTr="007C565F">
        <w:trPr>
          <w:tblHeader/>
          <w:tblCellSpacing w:w="15" w:type="dxa"/>
        </w:trPr>
        <w:tc>
          <w:tcPr>
            <w:tcW w:w="0" w:type="auto"/>
            <w:vAlign w:val="center"/>
            <w:hideMark/>
          </w:tcPr>
          <w:p w14:paraId="77ABBB3E" w14:textId="77777777" w:rsidR="00D2675A" w:rsidRDefault="00D2675A" w:rsidP="007C565F">
            <w:pPr>
              <w:jc w:val="center"/>
              <w:rPr>
                <w:b/>
                <w:bCs/>
              </w:rPr>
            </w:pPr>
            <w:r>
              <w:rPr>
                <w:b/>
                <w:bCs/>
              </w:rPr>
              <w:t>Sector</w:t>
            </w:r>
          </w:p>
        </w:tc>
        <w:tc>
          <w:tcPr>
            <w:tcW w:w="0" w:type="auto"/>
            <w:vAlign w:val="center"/>
            <w:hideMark/>
          </w:tcPr>
          <w:p w14:paraId="123B3143" w14:textId="77777777" w:rsidR="00D2675A" w:rsidRDefault="00D2675A" w:rsidP="007C565F">
            <w:pPr>
              <w:jc w:val="center"/>
              <w:rPr>
                <w:b/>
                <w:bCs/>
              </w:rPr>
            </w:pPr>
            <w:r>
              <w:rPr>
                <w:b/>
                <w:bCs/>
              </w:rPr>
              <w:t>Principal difficulty addressed</w:t>
            </w:r>
          </w:p>
        </w:tc>
        <w:tc>
          <w:tcPr>
            <w:tcW w:w="0" w:type="auto"/>
            <w:vAlign w:val="center"/>
            <w:hideMark/>
          </w:tcPr>
          <w:p w14:paraId="03DD94DC" w14:textId="77777777" w:rsidR="00D2675A" w:rsidRDefault="00D2675A" w:rsidP="007C565F">
            <w:pPr>
              <w:jc w:val="center"/>
              <w:rPr>
                <w:b/>
                <w:bCs/>
              </w:rPr>
            </w:pPr>
            <w:r>
              <w:rPr>
                <w:b/>
                <w:bCs/>
              </w:rPr>
              <w:t>Expected direction of improvement</w:t>
            </w:r>
          </w:p>
        </w:tc>
      </w:tr>
      <w:tr w:rsidR="00D2675A" w14:paraId="73FBFA07" w14:textId="77777777" w:rsidTr="007C565F">
        <w:trPr>
          <w:tblCellSpacing w:w="15" w:type="dxa"/>
        </w:trPr>
        <w:tc>
          <w:tcPr>
            <w:tcW w:w="0" w:type="auto"/>
            <w:vAlign w:val="center"/>
            <w:hideMark/>
          </w:tcPr>
          <w:p w14:paraId="4E0D4552" w14:textId="77777777" w:rsidR="00D2675A" w:rsidRDefault="00D2675A" w:rsidP="007C565F">
            <w:r>
              <w:t>Aerospace and defence manufacturing</w:t>
            </w:r>
          </w:p>
        </w:tc>
        <w:tc>
          <w:tcPr>
            <w:tcW w:w="0" w:type="auto"/>
            <w:vAlign w:val="center"/>
            <w:hideMark/>
          </w:tcPr>
          <w:p w14:paraId="6E2934DA" w14:textId="77777777" w:rsidR="00D2675A" w:rsidRDefault="00D2675A" w:rsidP="007C565F">
            <w:r>
              <w:t>Traceability of parts, dependence on scheduled deliveries, high cost of disruption</w:t>
            </w:r>
          </w:p>
        </w:tc>
        <w:tc>
          <w:tcPr>
            <w:tcW w:w="0" w:type="auto"/>
            <w:vAlign w:val="center"/>
            <w:hideMark/>
          </w:tcPr>
          <w:p w14:paraId="3DDD75C6" w14:textId="77777777" w:rsidR="00D2675A" w:rsidRDefault="00D2675A" w:rsidP="007C565F">
            <w:r>
              <w:t>Earlier detection of disruptions; improved traceability; more reliable production planning</w:t>
            </w:r>
          </w:p>
        </w:tc>
      </w:tr>
      <w:tr w:rsidR="00D2675A" w14:paraId="042013CE" w14:textId="77777777" w:rsidTr="007C565F">
        <w:trPr>
          <w:tblCellSpacing w:w="15" w:type="dxa"/>
        </w:trPr>
        <w:tc>
          <w:tcPr>
            <w:tcW w:w="0" w:type="auto"/>
            <w:vAlign w:val="center"/>
            <w:hideMark/>
          </w:tcPr>
          <w:p w14:paraId="24B3DB3A" w14:textId="77777777" w:rsidR="00D2675A" w:rsidRDefault="00D2675A" w:rsidP="007C565F">
            <w:r>
              <w:t>Warehousing and logistics</w:t>
            </w:r>
          </w:p>
        </w:tc>
        <w:tc>
          <w:tcPr>
            <w:tcW w:w="0" w:type="auto"/>
            <w:vAlign w:val="center"/>
            <w:hideMark/>
          </w:tcPr>
          <w:p w14:paraId="22EDFD24" w14:textId="77777777" w:rsidR="00D2675A" w:rsidRDefault="00D2675A" w:rsidP="007C565F">
            <w:r>
              <w:t>Inefficient loading and space use, manual planning effort, delays</w:t>
            </w:r>
          </w:p>
        </w:tc>
        <w:tc>
          <w:tcPr>
            <w:tcW w:w="0" w:type="auto"/>
            <w:vAlign w:val="center"/>
            <w:hideMark/>
          </w:tcPr>
          <w:p w14:paraId="1F1502FB" w14:textId="77777777" w:rsidR="00D2675A" w:rsidRDefault="00D2675A" w:rsidP="007C565F">
            <w:r>
              <w:t>Better use of transport and storage capacity; reduced planning effort</w:t>
            </w:r>
          </w:p>
        </w:tc>
      </w:tr>
      <w:tr w:rsidR="00D2675A" w14:paraId="0D0DA4B1" w14:textId="77777777" w:rsidTr="007C565F">
        <w:trPr>
          <w:tblCellSpacing w:w="15" w:type="dxa"/>
        </w:trPr>
        <w:tc>
          <w:tcPr>
            <w:tcW w:w="0" w:type="auto"/>
            <w:vAlign w:val="center"/>
            <w:hideMark/>
          </w:tcPr>
          <w:p w14:paraId="5DA4774A" w14:textId="77777777" w:rsidR="00D2675A" w:rsidRDefault="00D2675A" w:rsidP="007C565F">
            <w:r>
              <w:t>Construction</w:t>
            </w:r>
          </w:p>
        </w:tc>
        <w:tc>
          <w:tcPr>
            <w:tcW w:w="0" w:type="auto"/>
            <w:vAlign w:val="center"/>
            <w:hideMark/>
          </w:tcPr>
          <w:p w14:paraId="0981273B" w14:textId="77777777" w:rsidR="00D2675A" w:rsidRDefault="00D2675A" w:rsidP="007C565F">
            <w:r>
              <w:t>Material flow uncertainty, waste, low productivity</w:t>
            </w:r>
          </w:p>
        </w:tc>
        <w:tc>
          <w:tcPr>
            <w:tcW w:w="0" w:type="auto"/>
            <w:vAlign w:val="center"/>
            <w:hideMark/>
          </w:tcPr>
          <w:p w14:paraId="3ACAB1A4" w14:textId="77777777" w:rsidR="00D2675A" w:rsidRDefault="00D2675A" w:rsidP="007C565F">
            <w:r>
              <w:t>More reliable material availability; reduced waste</w:t>
            </w:r>
          </w:p>
        </w:tc>
      </w:tr>
      <w:tr w:rsidR="00D2675A" w14:paraId="5736940B" w14:textId="77777777" w:rsidTr="007C565F">
        <w:trPr>
          <w:tblCellSpacing w:w="15" w:type="dxa"/>
        </w:trPr>
        <w:tc>
          <w:tcPr>
            <w:tcW w:w="0" w:type="auto"/>
            <w:vAlign w:val="center"/>
            <w:hideMark/>
          </w:tcPr>
          <w:p w14:paraId="5F73D20C" w14:textId="77777777" w:rsidR="00D2675A" w:rsidRDefault="00D2675A" w:rsidP="007C565F">
            <w:r>
              <w:t>Mining</w:t>
            </w:r>
          </w:p>
        </w:tc>
        <w:tc>
          <w:tcPr>
            <w:tcW w:w="0" w:type="auto"/>
            <w:vAlign w:val="center"/>
            <w:hideMark/>
          </w:tcPr>
          <w:p w14:paraId="794DF597" w14:textId="77777777" w:rsidR="00D2675A" w:rsidRDefault="00D2675A" w:rsidP="007C565F">
            <w:r>
              <w:t>Operating cost pressure, inefficiency, emissions</w:t>
            </w:r>
          </w:p>
        </w:tc>
        <w:tc>
          <w:tcPr>
            <w:tcW w:w="0" w:type="auto"/>
            <w:vAlign w:val="center"/>
            <w:hideMark/>
          </w:tcPr>
          <w:p w14:paraId="3ED39CE3" w14:textId="77777777" w:rsidR="00D2675A" w:rsidRDefault="00D2675A" w:rsidP="007C565F">
            <w:r>
              <w:t>More efficient operations; improved planning and emission visibility</w:t>
            </w:r>
          </w:p>
        </w:tc>
      </w:tr>
      <w:tr w:rsidR="00D2675A" w14:paraId="63EDF858" w14:textId="77777777" w:rsidTr="007C565F">
        <w:trPr>
          <w:tblCellSpacing w:w="15" w:type="dxa"/>
        </w:trPr>
        <w:tc>
          <w:tcPr>
            <w:tcW w:w="0" w:type="auto"/>
            <w:vAlign w:val="center"/>
            <w:hideMark/>
          </w:tcPr>
          <w:p w14:paraId="63DA5332" w14:textId="77777777" w:rsidR="00D2675A" w:rsidRDefault="00D2675A" w:rsidP="007C565F">
            <w:r>
              <w:lastRenderedPageBreak/>
              <w:t>Retail distribution</w:t>
            </w:r>
          </w:p>
        </w:tc>
        <w:tc>
          <w:tcPr>
            <w:tcW w:w="0" w:type="auto"/>
            <w:vAlign w:val="center"/>
            <w:hideMark/>
          </w:tcPr>
          <w:p w14:paraId="49B67FE7" w14:textId="77777777" w:rsidR="00D2675A" w:rsidRDefault="00D2675A" w:rsidP="007C565F">
            <w:r>
              <w:t>Route and delivery cost, service level</w:t>
            </w:r>
          </w:p>
        </w:tc>
        <w:tc>
          <w:tcPr>
            <w:tcW w:w="0" w:type="auto"/>
            <w:vAlign w:val="center"/>
            <w:hideMark/>
          </w:tcPr>
          <w:p w14:paraId="7955997B" w14:textId="77777777" w:rsidR="00D2675A" w:rsidRDefault="00D2675A" w:rsidP="007C565F">
            <w:r>
              <w:t>Reduced distribution cost; improved delivery reliability</w:t>
            </w:r>
          </w:p>
        </w:tc>
      </w:tr>
    </w:tbl>
    <w:p w14:paraId="3B5D4121" w14:textId="77777777" w:rsidR="00D2675A" w:rsidRDefault="00D2675A" w:rsidP="00D2675A">
      <w:pPr>
        <w:pStyle w:val="Balk2"/>
      </w:pPr>
      <w:bookmarkStart w:id="7" w:name="_Toc238547597"/>
      <w:r>
        <w:t>4. Mechanisms of Impact</w:t>
      </w:r>
      <w:bookmarkEnd w:id="7"/>
    </w:p>
    <w:p w14:paraId="03985DD1" w14:textId="77777777" w:rsidR="00D2675A" w:rsidRDefault="00D2675A" w:rsidP="00D2675A">
      <w:pPr>
        <w:pStyle w:val="NormalWeb"/>
      </w:pPr>
      <w:r>
        <w:t>The impact of VISION is expected to arise through five mechanisms rather than through a single feature:</w:t>
      </w:r>
    </w:p>
    <w:p w14:paraId="0753D1B4" w14:textId="77777777" w:rsidR="00D2675A" w:rsidRDefault="00D2675A" w:rsidP="00D2675A">
      <w:pPr>
        <w:numPr>
          <w:ilvl w:val="0"/>
          <w:numId w:val="26"/>
        </w:numPr>
        <w:spacing w:before="100" w:beforeAutospacing="1" w:after="100" w:afterAutospacing="1" w:line="240" w:lineRule="auto"/>
      </w:pPr>
      <w:r>
        <w:rPr>
          <w:rStyle w:val="Gl"/>
        </w:rPr>
        <w:t>Integrated visibility</w:t>
      </w:r>
      <w:r>
        <w:t xml:space="preserve"> — combining data from previously separate systems and boundaries into a single view, so that problems become visible earlier.</w:t>
      </w:r>
    </w:p>
    <w:p w14:paraId="35A09167" w14:textId="77777777" w:rsidR="00D2675A" w:rsidRDefault="00D2675A" w:rsidP="00D2675A">
      <w:pPr>
        <w:numPr>
          <w:ilvl w:val="0"/>
          <w:numId w:val="26"/>
        </w:numPr>
        <w:spacing w:before="100" w:beforeAutospacing="1" w:after="100" w:afterAutospacing="1" w:line="240" w:lineRule="auto"/>
      </w:pPr>
      <w:r>
        <w:rPr>
          <w:rStyle w:val="Gl"/>
        </w:rPr>
        <w:t>Optimisation of transport and space</w:t>
      </w:r>
      <w:r>
        <w:t xml:space="preserve"> — reducing distance travelled, empty running and unused capacity through routing and loading optimisation.</w:t>
      </w:r>
    </w:p>
    <w:p w14:paraId="6BF6D9EF" w14:textId="77777777" w:rsidR="00D2675A" w:rsidRDefault="00D2675A" w:rsidP="00D2675A">
      <w:pPr>
        <w:numPr>
          <w:ilvl w:val="0"/>
          <w:numId w:val="26"/>
        </w:numPr>
        <w:spacing w:before="100" w:beforeAutospacing="1" w:after="100" w:afterAutospacing="1" w:line="240" w:lineRule="auto"/>
      </w:pPr>
      <w:r>
        <w:rPr>
          <w:rStyle w:val="Gl"/>
        </w:rPr>
        <w:t>Emission awareness in decision making</w:t>
      </w:r>
      <w:r>
        <w:t xml:space="preserve"> — making carbon impact a parameter of planning rather than a figure calculated after the fact.</w:t>
      </w:r>
    </w:p>
    <w:p w14:paraId="78138488" w14:textId="77777777" w:rsidR="00D2675A" w:rsidRDefault="00D2675A" w:rsidP="00D2675A">
      <w:pPr>
        <w:numPr>
          <w:ilvl w:val="0"/>
          <w:numId w:val="26"/>
        </w:numPr>
        <w:spacing w:before="100" w:beforeAutospacing="1" w:after="100" w:afterAutospacing="1" w:line="240" w:lineRule="auto"/>
      </w:pPr>
      <w:r>
        <w:rPr>
          <w:rStyle w:val="Gl"/>
        </w:rPr>
        <w:t>Reduction of manual effort</w:t>
      </w:r>
      <w:r>
        <w:t xml:space="preserve"> — replacing manual planning and reconciliation work with automated support.</w:t>
      </w:r>
    </w:p>
    <w:p w14:paraId="1FD04607" w14:textId="77777777" w:rsidR="00D2675A" w:rsidRDefault="00D2675A" w:rsidP="00D2675A">
      <w:pPr>
        <w:numPr>
          <w:ilvl w:val="0"/>
          <w:numId w:val="26"/>
        </w:numPr>
        <w:spacing w:before="100" w:beforeAutospacing="1" w:after="100" w:afterAutospacing="1" w:line="240" w:lineRule="auto"/>
      </w:pPr>
      <w:r>
        <w:rPr>
          <w:rStyle w:val="Gl"/>
        </w:rPr>
        <w:t>Interoperability through shared models</w:t>
      </w:r>
      <w:r>
        <w:t xml:space="preserve"> — allowing solutions from different suppliers to be combined, lowering the barrier to adoption.</w:t>
      </w:r>
    </w:p>
    <w:p w14:paraId="141B2E52" w14:textId="77777777" w:rsidR="00D2675A" w:rsidRDefault="00D2675A" w:rsidP="00D2675A">
      <w:pPr>
        <w:pStyle w:val="Balk2"/>
      </w:pPr>
      <w:bookmarkStart w:id="8" w:name="_Toc238547598"/>
      <w:r>
        <w:t>5. Expected Effects</w:t>
      </w:r>
      <w:bookmarkEnd w:id="8"/>
    </w:p>
    <w:p w14:paraId="71CCC6F8" w14:textId="77777777" w:rsidR="00D2675A" w:rsidRDefault="00D2675A" w:rsidP="00D2675A">
      <w:pPr>
        <w:pStyle w:val="Balk3"/>
      </w:pPr>
      <w:bookmarkStart w:id="9" w:name="_Toc238547599"/>
      <w:r>
        <w:t>5.1 Economic</w:t>
      </w:r>
      <w:bookmarkEnd w:id="9"/>
    </w:p>
    <w:p w14:paraId="57FA075C" w14:textId="77777777" w:rsidR="00D2675A" w:rsidRDefault="00D2675A" w:rsidP="00D2675A">
      <w:pPr>
        <w:pStyle w:val="NormalWeb"/>
      </w:pPr>
      <w:r>
        <w:t>Reduced transport and distribution cost, better use of existing capacity, lower inventory holding, reduced waste and rework, and shorter planning cycles.</w:t>
      </w:r>
    </w:p>
    <w:p w14:paraId="2DF94A96" w14:textId="77777777" w:rsidR="00D2675A" w:rsidRDefault="00D2675A" w:rsidP="00D2675A">
      <w:pPr>
        <w:pStyle w:val="Balk3"/>
      </w:pPr>
      <w:bookmarkStart w:id="10" w:name="_Toc238547600"/>
      <w:r>
        <w:t>5.2 Environmental</w:t>
      </w:r>
      <w:bookmarkEnd w:id="10"/>
    </w:p>
    <w:p w14:paraId="4FAF2120" w14:textId="77777777" w:rsidR="00D2675A" w:rsidRDefault="00D2675A" w:rsidP="00D2675A">
      <w:pPr>
        <w:pStyle w:val="NormalWeb"/>
      </w:pPr>
      <w:r>
        <w:t>Visibility and reduction of transport-related emissions, support for net-zero commitments, and preparation for emerging carbon-related regulation.</w:t>
      </w:r>
    </w:p>
    <w:p w14:paraId="0C96B127" w14:textId="77777777" w:rsidR="00D2675A" w:rsidRDefault="00D2675A" w:rsidP="00D2675A">
      <w:pPr>
        <w:pStyle w:val="Balk3"/>
      </w:pPr>
      <w:bookmarkStart w:id="11" w:name="_Toc238547601"/>
      <w:r>
        <w:t>5.3 Operational and social</w:t>
      </w:r>
      <w:bookmarkEnd w:id="11"/>
    </w:p>
    <w:p w14:paraId="0C16E78F" w14:textId="77777777" w:rsidR="00D2675A" w:rsidRDefault="00D2675A" w:rsidP="00D2675A">
      <w:pPr>
        <w:pStyle w:val="NormalWeb"/>
      </w:pPr>
      <w:r>
        <w:t>Reduced manual and repetitive work, improved information availability for operators, and safer working conditions where positioning and guidance technologies are applied.</w:t>
      </w:r>
    </w:p>
    <w:p w14:paraId="65BE09E0" w14:textId="77777777" w:rsidR="00D2675A" w:rsidRDefault="00D2675A" w:rsidP="00D2675A">
      <w:pPr>
        <w:pStyle w:val="Balk3"/>
      </w:pPr>
      <w:bookmarkStart w:id="12" w:name="_Toc238547602"/>
      <w:r>
        <w:t>5.4 Technological and competitive</w:t>
      </w:r>
      <w:bookmarkEnd w:id="12"/>
    </w:p>
    <w:p w14:paraId="468DC7AB" w14:textId="77777777" w:rsidR="00D2675A" w:rsidRDefault="00D2675A" w:rsidP="00D2675A">
      <w:pPr>
        <w:pStyle w:val="NormalWeb"/>
      </w:pPr>
      <w:r>
        <w:t xml:space="preserve">Availability of interoperable, </w:t>
      </w:r>
      <w:proofErr w:type="spellStart"/>
      <w:r>
        <w:t>commercialisable</w:t>
      </w:r>
      <w:proofErr w:type="spellEnd"/>
      <w:r>
        <w:t xml:space="preserve"> components for supply chain digitalisation; strengthened capability of the participating SMEs; and reduced dependence on large single-vendor platforms for end users.</w:t>
      </w:r>
    </w:p>
    <w:p w14:paraId="4831B72C" w14:textId="77777777" w:rsidR="00D2675A" w:rsidRDefault="00D2675A" w:rsidP="00D2675A">
      <w:pPr>
        <w:pStyle w:val="Balk2"/>
      </w:pPr>
      <w:bookmarkStart w:id="13" w:name="_Toc238547603"/>
      <w:r>
        <w:lastRenderedPageBreak/>
        <w:t xml:space="preserve">6. Impact on Different Types of </w:t>
      </w:r>
      <w:proofErr w:type="gramStart"/>
      <w:r>
        <w:t>Adopter</w:t>
      </w:r>
      <w:bookmarkEnd w:id="13"/>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3"/>
        <w:gridCol w:w="6609"/>
      </w:tblGrid>
      <w:tr w:rsidR="00D2675A" w14:paraId="20EE9F19" w14:textId="77777777" w:rsidTr="007C565F">
        <w:trPr>
          <w:tblHeader/>
          <w:tblCellSpacing w:w="15" w:type="dxa"/>
        </w:trPr>
        <w:tc>
          <w:tcPr>
            <w:tcW w:w="0" w:type="auto"/>
            <w:vAlign w:val="center"/>
            <w:hideMark/>
          </w:tcPr>
          <w:p w14:paraId="364CFAD6" w14:textId="77777777" w:rsidR="00D2675A" w:rsidRDefault="00D2675A" w:rsidP="007C565F">
            <w:pPr>
              <w:jc w:val="center"/>
              <w:rPr>
                <w:b/>
                <w:bCs/>
              </w:rPr>
            </w:pPr>
            <w:r>
              <w:rPr>
                <w:b/>
                <w:bCs/>
              </w:rPr>
              <w:t>Adopter</w:t>
            </w:r>
          </w:p>
        </w:tc>
        <w:tc>
          <w:tcPr>
            <w:tcW w:w="0" w:type="auto"/>
            <w:vAlign w:val="center"/>
            <w:hideMark/>
          </w:tcPr>
          <w:p w14:paraId="423FB424" w14:textId="77777777" w:rsidR="00D2675A" w:rsidRDefault="00D2675A" w:rsidP="007C565F">
            <w:pPr>
              <w:jc w:val="center"/>
              <w:rPr>
                <w:b/>
                <w:bCs/>
              </w:rPr>
            </w:pPr>
            <w:r>
              <w:rPr>
                <w:b/>
                <w:bCs/>
              </w:rPr>
              <w:t>Nature of the benefit</w:t>
            </w:r>
          </w:p>
        </w:tc>
      </w:tr>
      <w:tr w:rsidR="00D2675A" w14:paraId="0D9B07DA" w14:textId="77777777" w:rsidTr="007C565F">
        <w:trPr>
          <w:tblCellSpacing w:w="15" w:type="dxa"/>
        </w:trPr>
        <w:tc>
          <w:tcPr>
            <w:tcW w:w="0" w:type="auto"/>
            <w:vAlign w:val="center"/>
            <w:hideMark/>
          </w:tcPr>
          <w:p w14:paraId="7D5A49A3" w14:textId="77777777" w:rsidR="00D2675A" w:rsidRDefault="00D2675A" w:rsidP="007C565F">
            <w:r>
              <w:t>Large manufacturers and end users</w:t>
            </w:r>
          </w:p>
        </w:tc>
        <w:tc>
          <w:tcPr>
            <w:tcW w:w="0" w:type="auto"/>
            <w:vAlign w:val="center"/>
            <w:hideMark/>
          </w:tcPr>
          <w:p w14:paraId="0BC7DDF7" w14:textId="77777777" w:rsidR="00D2675A" w:rsidRDefault="00D2675A" w:rsidP="007C565F">
            <w:r>
              <w:t>Integration of the results with existing enterprise and operational systems, addressing visibility and emissions across an established supply chain</w:t>
            </w:r>
          </w:p>
        </w:tc>
      </w:tr>
      <w:tr w:rsidR="00D2675A" w14:paraId="2A749952" w14:textId="77777777" w:rsidTr="007C565F">
        <w:trPr>
          <w:tblCellSpacing w:w="15" w:type="dxa"/>
        </w:trPr>
        <w:tc>
          <w:tcPr>
            <w:tcW w:w="0" w:type="auto"/>
            <w:vAlign w:val="center"/>
            <w:hideMark/>
          </w:tcPr>
          <w:p w14:paraId="0F88F5BD" w14:textId="77777777" w:rsidR="00D2675A" w:rsidRDefault="00D2675A" w:rsidP="007C565F">
            <w:r>
              <w:t>Small and medium-sized enterprises</w:t>
            </w:r>
          </w:p>
        </w:tc>
        <w:tc>
          <w:tcPr>
            <w:tcW w:w="0" w:type="auto"/>
            <w:vAlign w:val="center"/>
            <w:hideMark/>
          </w:tcPr>
          <w:p w14:paraId="14480856" w14:textId="77777777" w:rsidR="00D2675A" w:rsidRDefault="00D2675A" w:rsidP="007C565F">
            <w:r>
              <w:t>Access to individual components at a scale and cost appropriate to their size, without a full platform commitment</w:t>
            </w:r>
          </w:p>
        </w:tc>
      </w:tr>
      <w:tr w:rsidR="00D2675A" w14:paraId="51EEAD2D" w14:textId="77777777" w:rsidTr="007C565F">
        <w:trPr>
          <w:tblCellSpacing w:w="15" w:type="dxa"/>
        </w:trPr>
        <w:tc>
          <w:tcPr>
            <w:tcW w:w="0" w:type="auto"/>
            <w:vAlign w:val="center"/>
            <w:hideMark/>
          </w:tcPr>
          <w:p w14:paraId="562A9C9B" w14:textId="77777777" w:rsidR="00D2675A" w:rsidRDefault="00D2675A" w:rsidP="007C565F">
            <w:r>
              <w:t>Technology providers in the consortium</w:t>
            </w:r>
          </w:p>
        </w:tc>
        <w:tc>
          <w:tcPr>
            <w:tcW w:w="0" w:type="auto"/>
            <w:vAlign w:val="center"/>
            <w:hideMark/>
          </w:tcPr>
          <w:p w14:paraId="3BC6BA87" w14:textId="77777777" w:rsidR="00D2675A" w:rsidRDefault="00D2675A" w:rsidP="007C565F">
            <w:r>
              <w:t>New and extended products, new market segments and new customer groups</w:t>
            </w:r>
          </w:p>
        </w:tc>
      </w:tr>
      <w:tr w:rsidR="00D2675A" w14:paraId="1B875F0D" w14:textId="77777777" w:rsidTr="007C565F">
        <w:trPr>
          <w:tblCellSpacing w:w="15" w:type="dxa"/>
        </w:trPr>
        <w:tc>
          <w:tcPr>
            <w:tcW w:w="0" w:type="auto"/>
            <w:vAlign w:val="center"/>
            <w:hideMark/>
          </w:tcPr>
          <w:p w14:paraId="4C7672E9" w14:textId="77777777" w:rsidR="00D2675A" w:rsidRDefault="00D2675A" w:rsidP="007C565F">
            <w:r>
              <w:t>Research and academic partners</w:t>
            </w:r>
          </w:p>
        </w:tc>
        <w:tc>
          <w:tcPr>
            <w:tcW w:w="0" w:type="auto"/>
            <w:vAlign w:val="center"/>
            <w:hideMark/>
          </w:tcPr>
          <w:p w14:paraId="77232D22" w14:textId="77777777" w:rsidR="00D2675A" w:rsidRDefault="00D2675A" w:rsidP="007C565F">
            <w:r>
              <w:t>Validated methods and models applied in industrial conditions</w:t>
            </w:r>
          </w:p>
        </w:tc>
      </w:tr>
    </w:tbl>
    <w:p w14:paraId="33562634" w14:textId="77777777" w:rsidR="00D2675A" w:rsidRDefault="00D2675A" w:rsidP="00D2675A">
      <w:pPr>
        <w:pStyle w:val="Balk2"/>
      </w:pPr>
      <w:bookmarkStart w:id="14" w:name="_Toc238547604"/>
      <w:r>
        <w:t>7. How Impact Will Be Observed</w:t>
      </w:r>
      <w:bookmarkEnd w:id="14"/>
    </w:p>
    <w:p w14:paraId="0B046060" w14:textId="77777777" w:rsidR="00D2675A" w:rsidRDefault="00D2675A" w:rsidP="00D2675A">
      <w:pPr>
        <w:pStyle w:val="NormalWeb"/>
      </w:pPr>
      <w:r>
        <w:t>Impact is assessed against the KPIs agreed in WP1 and evaluated in the use case demonstrations under WP6. For each use case, a baseline is established with the participating end user before the platform is applied, and the observed situation after application is compared with it. Where a baseline cannot be established with sufficient confidence, the effect is reported qualitatively rather than as a numerical improvement. Results are documented in the WP6 validation and demonstration deliverables and used as input to the exploitation activities in WP7.</w:t>
      </w:r>
    </w:p>
    <w:p w14:paraId="41F2014A" w14:textId="77777777" w:rsidR="00D2675A" w:rsidRDefault="00D2675A" w:rsidP="00D2675A">
      <w:pPr>
        <w:pStyle w:val="Balk2"/>
      </w:pPr>
      <w:bookmarkStart w:id="15" w:name="_Toc238547605"/>
      <w:r>
        <w:t>8. Barriers to Adoption</w:t>
      </w:r>
      <w:bookmarkEnd w:id="15"/>
    </w:p>
    <w:p w14:paraId="7C28597B" w14:textId="77777777" w:rsidR="00D2675A" w:rsidRDefault="00D2675A" w:rsidP="00D2675A">
      <w:pPr>
        <w:numPr>
          <w:ilvl w:val="0"/>
          <w:numId w:val="27"/>
        </w:numPr>
        <w:spacing w:before="100" w:beforeAutospacing="1" w:after="100" w:afterAutospacing="1" w:line="240" w:lineRule="auto"/>
      </w:pPr>
      <w:r>
        <w:t>Willingness of supply chain participants to share data across organisational boundaries.</w:t>
      </w:r>
    </w:p>
    <w:p w14:paraId="32FDCF93" w14:textId="77777777" w:rsidR="00D2675A" w:rsidRDefault="00D2675A" w:rsidP="00D2675A">
      <w:pPr>
        <w:numPr>
          <w:ilvl w:val="0"/>
          <w:numId w:val="27"/>
        </w:numPr>
        <w:spacing w:before="100" w:beforeAutospacing="1" w:after="100" w:afterAutospacing="1" w:line="240" w:lineRule="auto"/>
      </w:pPr>
      <w:r>
        <w:t>Integration effort with existing enterprise and operational systems.</w:t>
      </w:r>
    </w:p>
    <w:p w14:paraId="4E111909" w14:textId="77777777" w:rsidR="00D2675A" w:rsidRDefault="00D2675A" w:rsidP="00D2675A">
      <w:pPr>
        <w:numPr>
          <w:ilvl w:val="0"/>
          <w:numId w:val="27"/>
        </w:numPr>
        <w:spacing w:before="100" w:beforeAutospacing="1" w:after="100" w:afterAutospacing="1" w:line="240" w:lineRule="auto"/>
      </w:pPr>
      <w:r>
        <w:t>Availability of data of sufficient quality and continuity at the adopter's site.</w:t>
      </w:r>
    </w:p>
    <w:p w14:paraId="00FA57EC" w14:textId="77777777" w:rsidR="00D2675A" w:rsidRDefault="00D2675A" w:rsidP="00D2675A">
      <w:pPr>
        <w:numPr>
          <w:ilvl w:val="0"/>
          <w:numId w:val="27"/>
        </w:numPr>
        <w:spacing w:before="100" w:beforeAutospacing="1" w:after="100" w:afterAutospacing="1" w:line="240" w:lineRule="auto"/>
      </w:pPr>
      <w:r>
        <w:t>Organisational change required alongside the technical deployment.</w:t>
      </w:r>
    </w:p>
    <w:p w14:paraId="1F0BB08F" w14:textId="77777777" w:rsidR="00D2675A" w:rsidRDefault="00D2675A" w:rsidP="00D2675A">
      <w:pPr>
        <w:numPr>
          <w:ilvl w:val="0"/>
          <w:numId w:val="27"/>
        </w:numPr>
        <w:spacing w:before="100" w:beforeAutospacing="1" w:after="100" w:afterAutospacing="1" w:line="240" w:lineRule="auto"/>
      </w:pPr>
      <w:r>
        <w:t>Uncertainty in emerging carbon-related regulation.</w:t>
      </w:r>
    </w:p>
    <w:p w14:paraId="1E811DCB" w14:textId="77777777" w:rsidR="00D2675A" w:rsidRDefault="00D2675A" w:rsidP="00D2675A">
      <w:pPr>
        <w:pStyle w:val="NormalWeb"/>
      </w:pPr>
      <w:r>
        <w:t>These barriers are addressed through the interoperability and security work in WP1, the integration approach in WP6, and the support and guidance material produced in WP7.</w:t>
      </w:r>
    </w:p>
    <w:p w14:paraId="5A60AA6E" w14:textId="77777777" w:rsidR="00D2675A" w:rsidRDefault="00D2675A" w:rsidP="00D2675A">
      <w:pPr>
        <w:pStyle w:val="Balk2"/>
      </w:pPr>
      <w:bookmarkStart w:id="16" w:name="_Toc238547606"/>
      <w:r>
        <w:t>9. Relation to Other Deliverables</w:t>
      </w:r>
      <w:bookmarkEnd w:id="16"/>
    </w:p>
    <w:p w14:paraId="49773090" w14:textId="77777777" w:rsidR="00D2675A" w:rsidRDefault="00D2675A" w:rsidP="00D2675A">
      <w:pPr>
        <w:pStyle w:val="NormalWeb"/>
      </w:pPr>
      <w:r>
        <w:t>D1.7 builds on the supply chain analysis in D1.1 and the business models and impact analysis in D1.3. It takes the KPI framework agreed in WP1 as its reference, receives evidence from the validation and demonstration work in WP6, and provides input to the exploitation planning in WP7.</w:t>
      </w:r>
    </w:p>
    <w:p w14:paraId="7C8EEA70" w14:textId="77777777" w:rsidR="00D2675A" w:rsidRDefault="00D2675A" w:rsidP="00D2675A">
      <w:pPr>
        <w:pStyle w:val="Balk2"/>
      </w:pPr>
      <w:bookmarkStart w:id="17" w:name="_Toc238547607"/>
      <w:r>
        <w:t>10. Next Steps</w:t>
      </w:r>
      <w:bookmarkEnd w:id="17"/>
    </w:p>
    <w:p w14:paraId="11C4BAA2" w14:textId="77777777" w:rsidR="00D2675A" w:rsidRDefault="00D2675A" w:rsidP="00D2675A">
      <w:pPr>
        <w:numPr>
          <w:ilvl w:val="0"/>
          <w:numId w:val="28"/>
        </w:numPr>
        <w:spacing w:before="100" w:beforeAutospacing="1" w:after="100" w:afterAutospacing="1" w:line="240" w:lineRule="auto"/>
      </w:pPr>
      <w:r>
        <w:t>Confirmation of the baseline situation for each use case with the participating end users.</w:t>
      </w:r>
    </w:p>
    <w:p w14:paraId="43389A90" w14:textId="77777777" w:rsidR="00D2675A" w:rsidRDefault="00D2675A" w:rsidP="00D2675A">
      <w:pPr>
        <w:numPr>
          <w:ilvl w:val="0"/>
          <w:numId w:val="28"/>
        </w:numPr>
        <w:spacing w:before="100" w:beforeAutospacing="1" w:after="100" w:afterAutospacing="1" w:line="240" w:lineRule="auto"/>
      </w:pPr>
      <w:r>
        <w:lastRenderedPageBreak/>
        <w:t>Alignment of the impact statements with the KPI definitions agreed in WP1.</w:t>
      </w:r>
    </w:p>
    <w:p w14:paraId="6D8E6B9D" w14:textId="77777777" w:rsidR="00D2675A" w:rsidRDefault="00D2675A" w:rsidP="00D2675A">
      <w:pPr>
        <w:numPr>
          <w:ilvl w:val="0"/>
          <w:numId w:val="28"/>
        </w:numPr>
        <w:spacing w:before="100" w:beforeAutospacing="1" w:after="100" w:afterAutospacing="1" w:line="240" w:lineRule="auto"/>
      </w:pPr>
      <w:r>
        <w:t>Collection of partner input on sector-specific expected effects.</w:t>
      </w:r>
    </w:p>
    <w:p w14:paraId="62B3E9FF" w14:textId="5716DF5E" w:rsidR="00D2675A" w:rsidRDefault="00D2675A" w:rsidP="00D2675A">
      <w:pPr>
        <w:numPr>
          <w:ilvl w:val="0"/>
          <w:numId w:val="28"/>
        </w:numPr>
        <w:spacing w:before="100" w:beforeAutospacing="1" w:after="100" w:afterAutospacing="1" w:line="240" w:lineRule="auto"/>
      </w:pPr>
      <w:r>
        <w:t>Update of the document following the use case demonstrations.</w:t>
      </w:r>
    </w:p>
    <w:p w14:paraId="2405E7D7" w14:textId="77777777" w:rsidR="00D2675A" w:rsidRDefault="00D2675A" w:rsidP="009E47F0"/>
    <w:sectPr w:rsidR="00D2675A" w:rsidSect="000D3168">
      <w:headerReference w:type="default" r:id="rId12"/>
      <w:footerReference w:type="default" r:id="rId13"/>
      <w:headerReference w:type="first" r:id="rId14"/>
      <w:pgSz w:w="11906" w:h="16838"/>
      <w:pgMar w:top="1417" w:right="1417" w:bottom="1417" w:left="1417" w:header="708"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A8A0" w14:textId="77777777" w:rsidR="00094222" w:rsidRDefault="00094222" w:rsidP="006A4336">
      <w:pPr>
        <w:spacing w:after="0" w:line="240" w:lineRule="auto"/>
      </w:pPr>
      <w:r>
        <w:separator/>
      </w:r>
    </w:p>
  </w:endnote>
  <w:endnote w:type="continuationSeparator" w:id="0">
    <w:p w14:paraId="78858ED1" w14:textId="77777777" w:rsidR="00094222" w:rsidRDefault="00094222" w:rsidP="006A4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MT">
    <w:altName w:val="Arial"/>
    <w:panose1 w:val="020B0604020202020204"/>
    <w:charset w:val="01"/>
    <w:family w:val="swiss"/>
    <w:pitch w:val="variable"/>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0E060" w14:textId="775B483B" w:rsidR="000F5806" w:rsidRPr="009E47F0" w:rsidRDefault="1BC1EC7F">
    <w:pPr>
      <w:pStyle w:val="AltBilgi"/>
      <w:rPr>
        <w:color w:val="000000" w:themeColor="text1"/>
      </w:rPr>
    </w:pPr>
    <w:r w:rsidRPr="1BC1EC7F">
      <w:rPr>
        <w:color w:val="000000" w:themeColor="text1"/>
      </w:rPr>
      <w:t>D1.</w:t>
    </w:r>
    <w:r w:rsidR="002C6FF8">
      <w:rPr>
        <w:color w:val="000000" w:themeColor="text1"/>
      </w:rPr>
      <w:t>7</w:t>
    </w:r>
    <w:r w:rsidR="009E47F0">
      <w:rPr>
        <w:color w:val="000000" w:themeColor="text1"/>
      </w:rPr>
      <w:t xml:space="preserve"> </w:t>
    </w:r>
    <w:r w:rsidRPr="1BC1EC7F">
      <w:rPr>
        <w:color w:val="000000" w:themeColor="text1"/>
      </w:rPr>
      <w:t xml:space="preserve">– </w:t>
    </w:r>
    <w:r w:rsidR="002C6FF8">
      <w:rPr>
        <w:rFonts w:ascii="Arial" w:hAnsi="Arial" w:cs="Arial"/>
        <w:color w:val="212529"/>
        <w:shd w:val="clear" w:color="auto" w:fill="FFFFFF"/>
      </w:rPr>
      <w:t>Industry Impact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38B9" w14:textId="77777777" w:rsidR="00094222" w:rsidRDefault="00094222" w:rsidP="006A4336">
      <w:pPr>
        <w:spacing w:after="0" w:line="240" w:lineRule="auto"/>
      </w:pPr>
      <w:r>
        <w:separator/>
      </w:r>
    </w:p>
  </w:footnote>
  <w:footnote w:type="continuationSeparator" w:id="0">
    <w:p w14:paraId="102B84DA" w14:textId="77777777" w:rsidR="00094222" w:rsidRDefault="00094222" w:rsidP="006A4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D72C" w14:textId="6B9B5611" w:rsidR="005C7374" w:rsidRDefault="1BC1EC7F">
    <w:pPr>
      <w:pStyle w:val="stBilgi"/>
    </w:pPr>
    <w:r>
      <w:rPr>
        <w:noProof/>
      </w:rPr>
      <w:drawing>
        <wp:inline distT="0" distB="0" distL="0" distR="0" wp14:anchorId="635C08C0" wp14:editId="11D14103">
          <wp:extent cx="1033670" cy="398579"/>
          <wp:effectExtent l="0" t="0" r="0" b="1905"/>
          <wp:docPr id="42488675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86752" name=""/>
                  <pic:cNvPicPr/>
                </pic:nvPicPr>
                <pic:blipFill>
                  <a:blip r:embed="rId1"/>
                  <a:stretch>
                    <a:fillRect/>
                  </a:stretch>
                </pic:blipFill>
                <pic:spPr>
                  <a:xfrm>
                    <a:off x="0" y="0"/>
                    <a:ext cx="1047562" cy="403936"/>
                  </a:xfrm>
                  <a:prstGeom prst="rect">
                    <a:avLst/>
                  </a:prstGeom>
                </pic:spPr>
              </pic:pic>
            </a:graphicData>
          </a:graphic>
        </wp:inline>
      </w:drawing>
    </w:r>
    <w:r w:rsidR="005C7374">
      <w:ptab w:relativeTo="margin" w:alignment="center" w:leader="none"/>
    </w:r>
    <w:r w:rsidR="005C7374">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0532" w14:textId="4141B4F3" w:rsidR="00557682" w:rsidRDefault="1BC1EC7F">
    <w:pPr>
      <w:pStyle w:val="stBilgi"/>
    </w:pPr>
    <w:r>
      <w:rPr>
        <w:noProof/>
      </w:rPr>
      <w:drawing>
        <wp:inline distT="0" distB="0" distL="0" distR="0" wp14:anchorId="37EDD1D9" wp14:editId="528C9D92">
          <wp:extent cx="1033670" cy="398579"/>
          <wp:effectExtent l="0" t="0" r="0" b="1905"/>
          <wp:docPr id="139744086" name="Resim 1" descr="yazı tipi, grafik, logo, grafik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4086" name="Resim 1" descr="yazı tipi, grafik, logo, grafik tasarım içeren bir resim&#10;&#10;Yapay zeka tarafından oluşturulmuş içerik yanlış olabilir."/>
                  <pic:cNvPicPr/>
                </pic:nvPicPr>
                <pic:blipFill>
                  <a:blip r:embed="rId1"/>
                  <a:stretch>
                    <a:fillRect/>
                  </a:stretch>
                </pic:blipFill>
                <pic:spPr>
                  <a:xfrm>
                    <a:off x="0" y="0"/>
                    <a:ext cx="1047562" cy="403936"/>
                  </a:xfrm>
                  <a:prstGeom prst="rect">
                    <a:avLst/>
                  </a:prstGeom>
                </pic:spPr>
              </pic:pic>
            </a:graphicData>
          </a:graphic>
        </wp:inline>
      </w:drawing>
    </w:r>
    <w:r w:rsidR="00557682">
      <w:ptab w:relativeTo="margin" w:alignment="center" w:leader="none"/>
    </w:r>
    <w:r w:rsidR="00557682">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EF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A15F11"/>
    <w:multiLevelType w:val="hybridMultilevel"/>
    <w:tmpl w:val="B308AF8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D23620A"/>
    <w:multiLevelType w:val="hybridMultilevel"/>
    <w:tmpl w:val="4592772E"/>
    <w:lvl w:ilvl="0" w:tplc="8CAAEA8A">
      <w:start w:val="1"/>
      <w:numFmt w:val="bullet"/>
      <w:lvlText w:val=""/>
      <w:lvlJc w:val="left"/>
      <w:pPr>
        <w:ind w:left="720" w:hanging="360"/>
      </w:pPr>
      <w:rPr>
        <w:rFonts w:ascii="Symbol" w:hAnsi="Symbol" w:hint="default"/>
      </w:rPr>
    </w:lvl>
    <w:lvl w:ilvl="1" w:tplc="646AB47E">
      <w:start w:val="1"/>
      <w:numFmt w:val="bullet"/>
      <w:lvlText w:val="o"/>
      <w:lvlJc w:val="left"/>
      <w:pPr>
        <w:ind w:left="1440" w:hanging="360"/>
      </w:pPr>
      <w:rPr>
        <w:rFonts w:ascii="Courier New" w:hAnsi="Courier New" w:hint="default"/>
      </w:rPr>
    </w:lvl>
    <w:lvl w:ilvl="2" w:tplc="F4586B7E">
      <w:start w:val="1"/>
      <w:numFmt w:val="bullet"/>
      <w:lvlText w:val=""/>
      <w:lvlJc w:val="left"/>
      <w:pPr>
        <w:ind w:left="2160" w:hanging="360"/>
      </w:pPr>
      <w:rPr>
        <w:rFonts w:ascii="Wingdings" w:hAnsi="Wingdings" w:hint="default"/>
      </w:rPr>
    </w:lvl>
    <w:lvl w:ilvl="3" w:tplc="1948493C">
      <w:start w:val="1"/>
      <w:numFmt w:val="bullet"/>
      <w:lvlText w:val=""/>
      <w:lvlJc w:val="left"/>
      <w:pPr>
        <w:ind w:left="2880" w:hanging="360"/>
      </w:pPr>
      <w:rPr>
        <w:rFonts w:ascii="Symbol" w:hAnsi="Symbol" w:hint="default"/>
      </w:rPr>
    </w:lvl>
    <w:lvl w:ilvl="4" w:tplc="EB8ABA46">
      <w:start w:val="1"/>
      <w:numFmt w:val="bullet"/>
      <w:lvlText w:val="o"/>
      <w:lvlJc w:val="left"/>
      <w:pPr>
        <w:ind w:left="3600" w:hanging="360"/>
      </w:pPr>
      <w:rPr>
        <w:rFonts w:ascii="Courier New" w:hAnsi="Courier New" w:hint="default"/>
      </w:rPr>
    </w:lvl>
    <w:lvl w:ilvl="5" w:tplc="A7FABA50">
      <w:start w:val="1"/>
      <w:numFmt w:val="bullet"/>
      <w:lvlText w:val=""/>
      <w:lvlJc w:val="left"/>
      <w:pPr>
        <w:ind w:left="4320" w:hanging="360"/>
      </w:pPr>
      <w:rPr>
        <w:rFonts w:ascii="Wingdings" w:hAnsi="Wingdings" w:hint="default"/>
      </w:rPr>
    </w:lvl>
    <w:lvl w:ilvl="6" w:tplc="1C0A3602">
      <w:start w:val="1"/>
      <w:numFmt w:val="bullet"/>
      <w:lvlText w:val=""/>
      <w:lvlJc w:val="left"/>
      <w:pPr>
        <w:ind w:left="5040" w:hanging="360"/>
      </w:pPr>
      <w:rPr>
        <w:rFonts w:ascii="Symbol" w:hAnsi="Symbol" w:hint="default"/>
      </w:rPr>
    </w:lvl>
    <w:lvl w:ilvl="7" w:tplc="3F727A46">
      <w:start w:val="1"/>
      <w:numFmt w:val="bullet"/>
      <w:lvlText w:val="o"/>
      <w:lvlJc w:val="left"/>
      <w:pPr>
        <w:ind w:left="5760" w:hanging="360"/>
      </w:pPr>
      <w:rPr>
        <w:rFonts w:ascii="Courier New" w:hAnsi="Courier New" w:hint="default"/>
      </w:rPr>
    </w:lvl>
    <w:lvl w:ilvl="8" w:tplc="641E3998">
      <w:start w:val="1"/>
      <w:numFmt w:val="bullet"/>
      <w:lvlText w:val=""/>
      <w:lvlJc w:val="left"/>
      <w:pPr>
        <w:ind w:left="6480" w:hanging="360"/>
      </w:pPr>
      <w:rPr>
        <w:rFonts w:ascii="Wingdings" w:hAnsi="Wingdings" w:hint="default"/>
      </w:rPr>
    </w:lvl>
  </w:abstractNum>
  <w:abstractNum w:abstractNumId="3" w15:restartNumberingAfterBreak="0">
    <w:nsid w:val="134D32D7"/>
    <w:multiLevelType w:val="hybridMultilevel"/>
    <w:tmpl w:val="A5308BFC"/>
    <w:lvl w:ilvl="0" w:tplc="E46A7394">
      <w:start w:val="1"/>
      <w:numFmt w:val="bullet"/>
      <w:lvlText w:val=""/>
      <w:lvlJc w:val="left"/>
      <w:pPr>
        <w:ind w:left="720" w:hanging="360"/>
      </w:pPr>
      <w:rPr>
        <w:rFonts w:ascii="Symbol" w:hAnsi="Symbol" w:hint="default"/>
      </w:rPr>
    </w:lvl>
    <w:lvl w:ilvl="1" w:tplc="7D1E8E98">
      <w:start w:val="1"/>
      <w:numFmt w:val="bullet"/>
      <w:lvlText w:val="o"/>
      <w:lvlJc w:val="left"/>
      <w:pPr>
        <w:ind w:left="1440" w:hanging="360"/>
      </w:pPr>
      <w:rPr>
        <w:rFonts w:ascii="Courier New" w:hAnsi="Courier New" w:hint="default"/>
      </w:rPr>
    </w:lvl>
    <w:lvl w:ilvl="2" w:tplc="F724C53E">
      <w:start w:val="1"/>
      <w:numFmt w:val="bullet"/>
      <w:lvlText w:val=""/>
      <w:lvlJc w:val="left"/>
      <w:pPr>
        <w:ind w:left="2160" w:hanging="360"/>
      </w:pPr>
      <w:rPr>
        <w:rFonts w:ascii="Wingdings" w:hAnsi="Wingdings" w:hint="default"/>
      </w:rPr>
    </w:lvl>
    <w:lvl w:ilvl="3" w:tplc="770EF9EE">
      <w:start w:val="1"/>
      <w:numFmt w:val="bullet"/>
      <w:lvlText w:val=""/>
      <w:lvlJc w:val="left"/>
      <w:pPr>
        <w:ind w:left="2880" w:hanging="360"/>
      </w:pPr>
      <w:rPr>
        <w:rFonts w:ascii="Symbol" w:hAnsi="Symbol" w:hint="default"/>
      </w:rPr>
    </w:lvl>
    <w:lvl w:ilvl="4" w:tplc="C8C60F24">
      <w:start w:val="1"/>
      <w:numFmt w:val="bullet"/>
      <w:lvlText w:val="o"/>
      <w:lvlJc w:val="left"/>
      <w:pPr>
        <w:ind w:left="3600" w:hanging="360"/>
      </w:pPr>
      <w:rPr>
        <w:rFonts w:ascii="Courier New" w:hAnsi="Courier New" w:hint="default"/>
      </w:rPr>
    </w:lvl>
    <w:lvl w:ilvl="5" w:tplc="17124F80">
      <w:start w:val="1"/>
      <w:numFmt w:val="bullet"/>
      <w:lvlText w:val=""/>
      <w:lvlJc w:val="left"/>
      <w:pPr>
        <w:ind w:left="4320" w:hanging="360"/>
      </w:pPr>
      <w:rPr>
        <w:rFonts w:ascii="Wingdings" w:hAnsi="Wingdings" w:hint="default"/>
      </w:rPr>
    </w:lvl>
    <w:lvl w:ilvl="6" w:tplc="6742BF60">
      <w:start w:val="1"/>
      <w:numFmt w:val="bullet"/>
      <w:lvlText w:val=""/>
      <w:lvlJc w:val="left"/>
      <w:pPr>
        <w:ind w:left="5040" w:hanging="360"/>
      </w:pPr>
      <w:rPr>
        <w:rFonts w:ascii="Symbol" w:hAnsi="Symbol" w:hint="default"/>
      </w:rPr>
    </w:lvl>
    <w:lvl w:ilvl="7" w:tplc="7CB6DBD2">
      <w:start w:val="1"/>
      <w:numFmt w:val="bullet"/>
      <w:lvlText w:val="o"/>
      <w:lvlJc w:val="left"/>
      <w:pPr>
        <w:ind w:left="5760" w:hanging="360"/>
      </w:pPr>
      <w:rPr>
        <w:rFonts w:ascii="Courier New" w:hAnsi="Courier New" w:hint="default"/>
      </w:rPr>
    </w:lvl>
    <w:lvl w:ilvl="8" w:tplc="9618AC0E">
      <w:start w:val="1"/>
      <w:numFmt w:val="bullet"/>
      <w:lvlText w:val=""/>
      <w:lvlJc w:val="left"/>
      <w:pPr>
        <w:ind w:left="6480" w:hanging="360"/>
      </w:pPr>
      <w:rPr>
        <w:rFonts w:ascii="Wingdings" w:hAnsi="Wingdings" w:hint="default"/>
      </w:rPr>
    </w:lvl>
  </w:abstractNum>
  <w:abstractNum w:abstractNumId="4" w15:restartNumberingAfterBreak="0">
    <w:nsid w:val="1F801760"/>
    <w:multiLevelType w:val="hybridMultilevel"/>
    <w:tmpl w:val="E1F880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368868"/>
    <w:multiLevelType w:val="hybridMultilevel"/>
    <w:tmpl w:val="332EEDA6"/>
    <w:lvl w:ilvl="0" w:tplc="BEE038CA">
      <w:start w:val="1"/>
      <w:numFmt w:val="bullet"/>
      <w:lvlText w:val=""/>
      <w:lvlJc w:val="left"/>
      <w:pPr>
        <w:ind w:left="720" w:hanging="360"/>
      </w:pPr>
      <w:rPr>
        <w:rFonts w:ascii="Symbol" w:hAnsi="Symbol" w:hint="default"/>
      </w:rPr>
    </w:lvl>
    <w:lvl w:ilvl="1" w:tplc="1834F600">
      <w:start w:val="1"/>
      <w:numFmt w:val="bullet"/>
      <w:lvlText w:val="o"/>
      <w:lvlJc w:val="left"/>
      <w:pPr>
        <w:ind w:left="1440" w:hanging="360"/>
      </w:pPr>
      <w:rPr>
        <w:rFonts w:ascii="Courier New" w:hAnsi="Courier New" w:hint="default"/>
      </w:rPr>
    </w:lvl>
    <w:lvl w:ilvl="2" w:tplc="E1A0529A">
      <w:start w:val="1"/>
      <w:numFmt w:val="bullet"/>
      <w:lvlText w:val=""/>
      <w:lvlJc w:val="left"/>
      <w:pPr>
        <w:ind w:left="2160" w:hanging="360"/>
      </w:pPr>
      <w:rPr>
        <w:rFonts w:ascii="Wingdings" w:hAnsi="Wingdings" w:hint="default"/>
      </w:rPr>
    </w:lvl>
    <w:lvl w:ilvl="3" w:tplc="465C9146">
      <w:start w:val="1"/>
      <w:numFmt w:val="bullet"/>
      <w:lvlText w:val=""/>
      <w:lvlJc w:val="left"/>
      <w:pPr>
        <w:ind w:left="2880" w:hanging="360"/>
      </w:pPr>
      <w:rPr>
        <w:rFonts w:ascii="Symbol" w:hAnsi="Symbol" w:hint="default"/>
      </w:rPr>
    </w:lvl>
    <w:lvl w:ilvl="4" w:tplc="CBD43A32">
      <w:start w:val="1"/>
      <w:numFmt w:val="bullet"/>
      <w:lvlText w:val="o"/>
      <w:lvlJc w:val="left"/>
      <w:pPr>
        <w:ind w:left="3600" w:hanging="360"/>
      </w:pPr>
      <w:rPr>
        <w:rFonts w:ascii="Courier New" w:hAnsi="Courier New" w:hint="default"/>
      </w:rPr>
    </w:lvl>
    <w:lvl w:ilvl="5" w:tplc="F90ABAD4">
      <w:start w:val="1"/>
      <w:numFmt w:val="bullet"/>
      <w:lvlText w:val=""/>
      <w:lvlJc w:val="left"/>
      <w:pPr>
        <w:ind w:left="4320" w:hanging="360"/>
      </w:pPr>
      <w:rPr>
        <w:rFonts w:ascii="Wingdings" w:hAnsi="Wingdings" w:hint="default"/>
      </w:rPr>
    </w:lvl>
    <w:lvl w:ilvl="6" w:tplc="09FEBEDA">
      <w:start w:val="1"/>
      <w:numFmt w:val="bullet"/>
      <w:lvlText w:val=""/>
      <w:lvlJc w:val="left"/>
      <w:pPr>
        <w:ind w:left="5040" w:hanging="360"/>
      </w:pPr>
      <w:rPr>
        <w:rFonts w:ascii="Symbol" w:hAnsi="Symbol" w:hint="default"/>
      </w:rPr>
    </w:lvl>
    <w:lvl w:ilvl="7" w:tplc="525E3C4E">
      <w:start w:val="1"/>
      <w:numFmt w:val="bullet"/>
      <w:lvlText w:val="o"/>
      <w:lvlJc w:val="left"/>
      <w:pPr>
        <w:ind w:left="5760" w:hanging="360"/>
      </w:pPr>
      <w:rPr>
        <w:rFonts w:ascii="Courier New" w:hAnsi="Courier New" w:hint="default"/>
      </w:rPr>
    </w:lvl>
    <w:lvl w:ilvl="8" w:tplc="FE743AA8">
      <w:start w:val="1"/>
      <w:numFmt w:val="bullet"/>
      <w:lvlText w:val=""/>
      <w:lvlJc w:val="left"/>
      <w:pPr>
        <w:ind w:left="6480" w:hanging="360"/>
      </w:pPr>
      <w:rPr>
        <w:rFonts w:ascii="Wingdings" w:hAnsi="Wingdings" w:hint="default"/>
      </w:rPr>
    </w:lvl>
  </w:abstractNum>
  <w:abstractNum w:abstractNumId="6" w15:restartNumberingAfterBreak="0">
    <w:nsid w:val="227C2DFA"/>
    <w:multiLevelType w:val="hybridMultilevel"/>
    <w:tmpl w:val="E672454C"/>
    <w:lvl w:ilvl="0" w:tplc="F1C83340">
      <w:start w:val="1"/>
      <w:numFmt w:val="bullet"/>
      <w:lvlText w:val=""/>
      <w:lvlJc w:val="left"/>
      <w:pPr>
        <w:ind w:left="720" w:hanging="360"/>
      </w:pPr>
      <w:rPr>
        <w:rFonts w:ascii="Symbol" w:hAnsi="Symbol" w:hint="default"/>
      </w:rPr>
    </w:lvl>
    <w:lvl w:ilvl="1" w:tplc="A48C050E">
      <w:start w:val="1"/>
      <w:numFmt w:val="bullet"/>
      <w:lvlText w:val="o"/>
      <w:lvlJc w:val="left"/>
      <w:pPr>
        <w:ind w:left="1440" w:hanging="360"/>
      </w:pPr>
      <w:rPr>
        <w:rFonts w:ascii="Courier New" w:hAnsi="Courier New" w:hint="default"/>
      </w:rPr>
    </w:lvl>
    <w:lvl w:ilvl="2" w:tplc="2642FDFE">
      <w:start w:val="1"/>
      <w:numFmt w:val="bullet"/>
      <w:lvlText w:val=""/>
      <w:lvlJc w:val="left"/>
      <w:pPr>
        <w:ind w:left="2160" w:hanging="360"/>
      </w:pPr>
      <w:rPr>
        <w:rFonts w:ascii="Wingdings" w:hAnsi="Wingdings" w:hint="default"/>
      </w:rPr>
    </w:lvl>
    <w:lvl w:ilvl="3" w:tplc="7DBC237A">
      <w:start w:val="1"/>
      <w:numFmt w:val="bullet"/>
      <w:lvlText w:val=""/>
      <w:lvlJc w:val="left"/>
      <w:pPr>
        <w:ind w:left="2880" w:hanging="360"/>
      </w:pPr>
      <w:rPr>
        <w:rFonts w:ascii="Symbol" w:hAnsi="Symbol" w:hint="default"/>
      </w:rPr>
    </w:lvl>
    <w:lvl w:ilvl="4" w:tplc="4A669C34">
      <w:start w:val="1"/>
      <w:numFmt w:val="bullet"/>
      <w:lvlText w:val="o"/>
      <w:lvlJc w:val="left"/>
      <w:pPr>
        <w:ind w:left="3600" w:hanging="360"/>
      </w:pPr>
      <w:rPr>
        <w:rFonts w:ascii="Courier New" w:hAnsi="Courier New" w:hint="default"/>
      </w:rPr>
    </w:lvl>
    <w:lvl w:ilvl="5" w:tplc="024EE342">
      <w:start w:val="1"/>
      <w:numFmt w:val="bullet"/>
      <w:lvlText w:val=""/>
      <w:lvlJc w:val="left"/>
      <w:pPr>
        <w:ind w:left="4320" w:hanging="360"/>
      </w:pPr>
      <w:rPr>
        <w:rFonts w:ascii="Wingdings" w:hAnsi="Wingdings" w:hint="default"/>
      </w:rPr>
    </w:lvl>
    <w:lvl w:ilvl="6" w:tplc="E6ACEA6E">
      <w:start w:val="1"/>
      <w:numFmt w:val="bullet"/>
      <w:lvlText w:val=""/>
      <w:lvlJc w:val="left"/>
      <w:pPr>
        <w:ind w:left="5040" w:hanging="360"/>
      </w:pPr>
      <w:rPr>
        <w:rFonts w:ascii="Symbol" w:hAnsi="Symbol" w:hint="default"/>
      </w:rPr>
    </w:lvl>
    <w:lvl w:ilvl="7" w:tplc="0A26BCFE">
      <w:start w:val="1"/>
      <w:numFmt w:val="bullet"/>
      <w:lvlText w:val="o"/>
      <w:lvlJc w:val="left"/>
      <w:pPr>
        <w:ind w:left="5760" w:hanging="360"/>
      </w:pPr>
      <w:rPr>
        <w:rFonts w:ascii="Courier New" w:hAnsi="Courier New" w:hint="default"/>
      </w:rPr>
    </w:lvl>
    <w:lvl w:ilvl="8" w:tplc="16703EA8">
      <w:start w:val="1"/>
      <w:numFmt w:val="bullet"/>
      <w:lvlText w:val=""/>
      <w:lvlJc w:val="left"/>
      <w:pPr>
        <w:ind w:left="6480" w:hanging="360"/>
      </w:pPr>
      <w:rPr>
        <w:rFonts w:ascii="Wingdings" w:hAnsi="Wingdings" w:hint="default"/>
      </w:rPr>
    </w:lvl>
  </w:abstractNum>
  <w:abstractNum w:abstractNumId="7" w15:restartNumberingAfterBreak="0">
    <w:nsid w:val="22873BAD"/>
    <w:multiLevelType w:val="hybridMultilevel"/>
    <w:tmpl w:val="514AF7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6454C6E"/>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37836D97"/>
    <w:multiLevelType w:val="multilevel"/>
    <w:tmpl w:val="0200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DF000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00FC3E"/>
    <w:multiLevelType w:val="hybridMultilevel"/>
    <w:tmpl w:val="BDF63360"/>
    <w:lvl w:ilvl="0" w:tplc="64A6CDB2">
      <w:start w:val="1"/>
      <w:numFmt w:val="bullet"/>
      <w:lvlText w:val=""/>
      <w:lvlJc w:val="left"/>
      <w:pPr>
        <w:ind w:left="720" w:hanging="360"/>
      </w:pPr>
      <w:rPr>
        <w:rFonts w:ascii="Symbol" w:hAnsi="Symbol" w:hint="default"/>
      </w:rPr>
    </w:lvl>
    <w:lvl w:ilvl="1" w:tplc="9F4EF986">
      <w:start w:val="1"/>
      <w:numFmt w:val="bullet"/>
      <w:lvlText w:val="o"/>
      <w:lvlJc w:val="left"/>
      <w:pPr>
        <w:ind w:left="1440" w:hanging="360"/>
      </w:pPr>
      <w:rPr>
        <w:rFonts w:ascii="Courier New" w:hAnsi="Courier New" w:hint="default"/>
      </w:rPr>
    </w:lvl>
    <w:lvl w:ilvl="2" w:tplc="25F21244">
      <w:start w:val="1"/>
      <w:numFmt w:val="bullet"/>
      <w:lvlText w:val=""/>
      <w:lvlJc w:val="left"/>
      <w:pPr>
        <w:ind w:left="2160" w:hanging="360"/>
      </w:pPr>
      <w:rPr>
        <w:rFonts w:ascii="Wingdings" w:hAnsi="Wingdings" w:hint="default"/>
      </w:rPr>
    </w:lvl>
    <w:lvl w:ilvl="3" w:tplc="0EAE88C2">
      <w:start w:val="1"/>
      <w:numFmt w:val="bullet"/>
      <w:lvlText w:val=""/>
      <w:lvlJc w:val="left"/>
      <w:pPr>
        <w:ind w:left="2880" w:hanging="360"/>
      </w:pPr>
      <w:rPr>
        <w:rFonts w:ascii="Symbol" w:hAnsi="Symbol" w:hint="default"/>
      </w:rPr>
    </w:lvl>
    <w:lvl w:ilvl="4" w:tplc="04EC0C76">
      <w:start w:val="1"/>
      <w:numFmt w:val="bullet"/>
      <w:lvlText w:val="o"/>
      <w:lvlJc w:val="left"/>
      <w:pPr>
        <w:ind w:left="3600" w:hanging="360"/>
      </w:pPr>
      <w:rPr>
        <w:rFonts w:ascii="Courier New" w:hAnsi="Courier New" w:hint="default"/>
      </w:rPr>
    </w:lvl>
    <w:lvl w:ilvl="5" w:tplc="909EA904">
      <w:start w:val="1"/>
      <w:numFmt w:val="bullet"/>
      <w:lvlText w:val=""/>
      <w:lvlJc w:val="left"/>
      <w:pPr>
        <w:ind w:left="4320" w:hanging="360"/>
      </w:pPr>
      <w:rPr>
        <w:rFonts w:ascii="Wingdings" w:hAnsi="Wingdings" w:hint="default"/>
      </w:rPr>
    </w:lvl>
    <w:lvl w:ilvl="6" w:tplc="675470B8">
      <w:start w:val="1"/>
      <w:numFmt w:val="bullet"/>
      <w:lvlText w:val=""/>
      <w:lvlJc w:val="left"/>
      <w:pPr>
        <w:ind w:left="5040" w:hanging="360"/>
      </w:pPr>
      <w:rPr>
        <w:rFonts w:ascii="Symbol" w:hAnsi="Symbol" w:hint="default"/>
      </w:rPr>
    </w:lvl>
    <w:lvl w:ilvl="7" w:tplc="B8FAE4A0">
      <w:start w:val="1"/>
      <w:numFmt w:val="bullet"/>
      <w:lvlText w:val="o"/>
      <w:lvlJc w:val="left"/>
      <w:pPr>
        <w:ind w:left="5760" w:hanging="360"/>
      </w:pPr>
      <w:rPr>
        <w:rFonts w:ascii="Courier New" w:hAnsi="Courier New" w:hint="default"/>
      </w:rPr>
    </w:lvl>
    <w:lvl w:ilvl="8" w:tplc="86D077D0">
      <w:start w:val="1"/>
      <w:numFmt w:val="bullet"/>
      <w:lvlText w:val=""/>
      <w:lvlJc w:val="left"/>
      <w:pPr>
        <w:ind w:left="6480" w:hanging="360"/>
      </w:pPr>
      <w:rPr>
        <w:rFonts w:ascii="Wingdings" w:hAnsi="Wingdings" w:hint="default"/>
      </w:rPr>
    </w:lvl>
  </w:abstractNum>
  <w:abstractNum w:abstractNumId="12" w15:restartNumberingAfterBreak="0">
    <w:nsid w:val="3DC94BE2"/>
    <w:multiLevelType w:val="hybridMultilevel"/>
    <w:tmpl w:val="667E9146"/>
    <w:lvl w:ilvl="0" w:tplc="D562919E">
      <w:start w:val="1"/>
      <w:numFmt w:val="bullet"/>
      <w:lvlText w:val=""/>
      <w:lvlJc w:val="left"/>
      <w:pPr>
        <w:ind w:left="720" w:hanging="360"/>
      </w:pPr>
      <w:rPr>
        <w:rFonts w:ascii="Symbol" w:hAnsi="Symbol" w:hint="default"/>
      </w:rPr>
    </w:lvl>
    <w:lvl w:ilvl="1" w:tplc="E42AAE78">
      <w:start w:val="1"/>
      <w:numFmt w:val="bullet"/>
      <w:lvlText w:val="o"/>
      <w:lvlJc w:val="left"/>
      <w:pPr>
        <w:ind w:left="1440" w:hanging="360"/>
      </w:pPr>
      <w:rPr>
        <w:rFonts w:ascii="Courier New" w:hAnsi="Courier New" w:hint="default"/>
      </w:rPr>
    </w:lvl>
    <w:lvl w:ilvl="2" w:tplc="DE8E6F62">
      <w:start w:val="1"/>
      <w:numFmt w:val="bullet"/>
      <w:lvlText w:val=""/>
      <w:lvlJc w:val="left"/>
      <w:pPr>
        <w:ind w:left="2160" w:hanging="360"/>
      </w:pPr>
      <w:rPr>
        <w:rFonts w:ascii="Wingdings" w:hAnsi="Wingdings" w:hint="default"/>
      </w:rPr>
    </w:lvl>
    <w:lvl w:ilvl="3" w:tplc="7B3C2200">
      <w:start w:val="1"/>
      <w:numFmt w:val="bullet"/>
      <w:lvlText w:val=""/>
      <w:lvlJc w:val="left"/>
      <w:pPr>
        <w:ind w:left="2880" w:hanging="360"/>
      </w:pPr>
      <w:rPr>
        <w:rFonts w:ascii="Symbol" w:hAnsi="Symbol" w:hint="default"/>
      </w:rPr>
    </w:lvl>
    <w:lvl w:ilvl="4" w:tplc="BF7212E8">
      <w:start w:val="1"/>
      <w:numFmt w:val="bullet"/>
      <w:lvlText w:val="o"/>
      <w:lvlJc w:val="left"/>
      <w:pPr>
        <w:ind w:left="3600" w:hanging="360"/>
      </w:pPr>
      <w:rPr>
        <w:rFonts w:ascii="Courier New" w:hAnsi="Courier New" w:hint="default"/>
      </w:rPr>
    </w:lvl>
    <w:lvl w:ilvl="5" w:tplc="B0540638">
      <w:start w:val="1"/>
      <w:numFmt w:val="bullet"/>
      <w:lvlText w:val=""/>
      <w:lvlJc w:val="left"/>
      <w:pPr>
        <w:ind w:left="4320" w:hanging="360"/>
      </w:pPr>
      <w:rPr>
        <w:rFonts w:ascii="Wingdings" w:hAnsi="Wingdings" w:hint="default"/>
      </w:rPr>
    </w:lvl>
    <w:lvl w:ilvl="6" w:tplc="00B6BEF8">
      <w:start w:val="1"/>
      <w:numFmt w:val="bullet"/>
      <w:lvlText w:val=""/>
      <w:lvlJc w:val="left"/>
      <w:pPr>
        <w:ind w:left="5040" w:hanging="360"/>
      </w:pPr>
      <w:rPr>
        <w:rFonts w:ascii="Symbol" w:hAnsi="Symbol" w:hint="default"/>
      </w:rPr>
    </w:lvl>
    <w:lvl w:ilvl="7" w:tplc="EBE68C74">
      <w:start w:val="1"/>
      <w:numFmt w:val="bullet"/>
      <w:lvlText w:val="o"/>
      <w:lvlJc w:val="left"/>
      <w:pPr>
        <w:ind w:left="5760" w:hanging="360"/>
      </w:pPr>
      <w:rPr>
        <w:rFonts w:ascii="Courier New" w:hAnsi="Courier New" w:hint="default"/>
      </w:rPr>
    </w:lvl>
    <w:lvl w:ilvl="8" w:tplc="E4AE73C6">
      <w:start w:val="1"/>
      <w:numFmt w:val="bullet"/>
      <w:lvlText w:val=""/>
      <w:lvlJc w:val="left"/>
      <w:pPr>
        <w:ind w:left="6480" w:hanging="360"/>
      </w:pPr>
      <w:rPr>
        <w:rFonts w:ascii="Wingdings" w:hAnsi="Wingdings" w:hint="default"/>
      </w:rPr>
    </w:lvl>
  </w:abstractNum>
  <w:abstractNum w:abstractNumId="13" w15:restartNumberingAfterBreak="0">
    <w:nsid w:val="3FA97A8D"/>
    <w:multiLevelType w:val="hybridMultilevel"/>
    <w:tmpl w:val="6FF43D40"/>
    <w:lvl w:ilvl="0" w:tplc="237CCAEE">
      <w:start w:val="1"/>
      <w:numFmt w:val="bullet"/>
      <w:lvlText w:val="•"/>
      <w:lvlJc w:val="left"/>
      <w:pPr>
        <w:ind w:left="720" w:hanging="360"/>
      </w:pPr>
    </w:lvl>
    <w:lvl w:ilvl="1" w:tplc="B798E07A">
      <w:start w:val="1"/>
      <w:numFmt w:val="bullet"/>
      <w:lvlText w:val="◦"/>
      <w:lvlJc w:val="left"/>
      <w:pPr>
        <w:ind w:left="1080" w:hanging="360"/>
      </w:pPr>
    </w:lvl>
    <w:lvl w:ilvl="2" w:tplc="3D28AB46">
      <w:numFmt w:val="decimal"/>
      <w:lvlText w:val=""/>
      <w:lvlJc w:val="left"/>
    </w:lvl>
    <w:lvl w:ilvl="3" w:tplc="4B209D70">
      <w:numFmt w:val="decimal"/>
      <w:lvlText w:val=""/>
      <w:lvlJc w:val="left"/>
    </w:lvl>
    <w:lvl w:ilvl="4" w:tplc="4FCA5D08">
      <w:numFmt w:val="decimal"/>
      <w:lvlText w:val=""/>
      <w:lvlJc w:val="left"/>
    </w:lvl>
    <w:lvl w:ilvl="5" w:tplc="5210BF06">
      <w:numFmt w:val="decimal"/>
      <w:lvlText w:val=""/>
      <w:lvlJc w:val="left"/>
    </w:lvl>
    <w:lvl w:ilvl="6" w:tplc="DD36FA3A">
      <w:numFmt w:val="decimal"/>
      <w:lvlText w:val=""/>
      <w:lvlJc w:val="left"/>
    </w:lvl>
    <w:lvl w:ilvl="7" w:tplc="47AE4690">
      <w:numFmt w:val="decimal"/>
      <w:lvlText w:val=""/>
      <w:lvlJc w:val="left"/>
    </w:lvl>
    <w:lvl w:ilvl="8" w:tplc="536E0B2C">
      <w:numFmt w:val="decimal"/>
      <w:lvlText w:val=""/>
      <w:lvlJc w:val="left"/>
    </w:lvl>
  </w:abstractNum>
  <w:abstractNum w:abstractNumId="14" w15:restartNumberingAfterBreak="0">
    <w:nsid w:val="442186B9"/>
    <w:multiLevelType w:val="hybridMultilevel"/>
    <w:tmpl w:val="672A2980"/>
    <w:lvl w:ilvl="0" w:tplc="7CD43C84">
      <w:start w:val="1"/>
      <w:numFmt w:val="bullet"/>
      <w:lvlText w:val=""/>
      <w:lvlJc w:val="left"/>
      <w:pPr>
        <w:ind w:left="720" w:hanging="360"/>
      </w:pPr>
      <w:rPr>
        <w:rFonts w:ascii="Symbol" w:hAnsi="Symbol" w:hint="default"/>
      </w:rPr>
    </w:lvl>
    <w:lvl w:ilvl="1" w:tplc="1B665FCC">
      <w:start w:val="1"/>
      <w:numFmt w:val="bullet"/>
      <w:lvlText w:val="o"/>
      <w:lvlJc w:val="left"/>
      <w:pPr>
        <w:ind w:left="1440" w:hanging="360"/>
      </w:pPr>
      <w:rPr>
        <w:rFonts w:ascii="Courier New" w:hAnsi="Courier New" w:hint="default"/>
      </w:rPr>
    </w:lvl>
    <w:lvl w:ilvl="2" w:tplc="90768BDA">
      <w:start w:val="1"/>
      <w:numFmt w:val="bullet"/>
      <w:lvlText w:val=""/>
      <w:lvlJc w:val="left"/>
      <w:pPr>
        <w:ind w:left="2160" w:hanging="360"/>
      </w:pPr>
      <w:rPr>
        <w:rFonts w:ascii="Wingdings" w:hAnsi="Wingdings" w:hint="default"/>
      </w:rPr>
    </w:lvl>
    <w:lvl w:ilvl="3" w:tplc="A816F00A">
      <w:start w:val="1"/>
      <w:numFmt w:val="bullet"/>
      <w:lvlText w:val=""/>
      <w:lvlJc w:val="left"/>
      <w:pPr>
        <w:ind w:left="2880" w:hanging="360"/>
      </w:pPr>
      <w:rPr>
        <w:rFonts w:ascii="Symbol" w:hAnsi="Symbol" w:hint="default"/>
      </w:rPr>
    </w:lvl>
    <w:lvl w:ilvl="4" w:tplc="5106B458">
      <w:start w:val="1"/>
      <w:numFmt w:val="bullet"/>
      <w:lvlText w:val="o"/>
      <w:lvlJc w:val="left"/>
      <w:pPr>
        <w:ind w:left="3600" w:hanging="360"/>
      </w:pPr>
      <w:rPr>
        <w:rFonts w:ascii="Courier New" w:hAnsi="Courier New" w:hint="default"/>
      </w:rPr>
    </w:lvl>
    <w:lvl w:ilvl="5" w:tplc="41083F96">
      <w:start w:val="1"/>
      <w:numFmt w:val="bullet"/>
      <w:lvlText w:val=""/>
      <w:lvlJc w:val="left"/>
      <w:pPr>
        <w:ind w:left="4320" w:hanging="360"/>
      </w:pPr>
      <w:rPr>
        <w:rFonts w:ascii="Wingdings" w:hAnsi="Wingdings" w:hint="default"/>
      </w:rPr>
    </w:lvl>
    <w:lvl w:ilvl="6" w:tplc="CA34B374">
      <w:start w:val="1"/>
      <w:numFmt w:val="bullet"/>
      <w:lvlText w:val=""/>
      <w:lvlJc w:val="left"/>
      <w:pPr>
        <w:ind w:left="5040" w:hanging="360"/>
      </w:pPr>
      <w:rPr>
        <w:rFonts w:ascii="Symbol" w:hAnsi="Symbol" w:hint="default"/>
      </w:rPr>
    </w:lvl>
    <w:lvl w:ilvl="7" w:tplc="E9B0CDBE">
      <w:start w:val="1"/>
      <w:numFmt w:val="bullet"/>
      <w:lvlText w:val="o"/>
      <w:lvlJc w:val="left"/>
      <w:pPr>
        <w:ind w:left="5760" w:hanging="360"/>
      </w:pPr>
      <w:rPr>
        <w:rFonts w:ascii="Courier New" w:hAnsi="Courier New" w:hint="default"/>
      </w:rPr>
    </w:lvl>
    <w:lvl w:ilvl="8" w:tplc="6F56BAAC">
      <w:start w:val="1"/>
      <w:numFmt w:val="bullet"/>
      <w:lvlText w:val=""/>
      <w:lvlJc w:val="left"/>
      <w:pPr>
        <w:ind w:left="6480" w:hanging="360"/>
      </w:pPr>
      <w:rPr>
        <w:rFonts w:ascii="Wingdings" w:hAnsi="Wingdings" w:hint="default"/>
      </w:rPr>
    </w:lvl>
  </w:abstractNum>
  <w:abstractNum w:abstractNumId="15" w15:restartNumberingAfterBreak="0">
    <w:nsid w:val="4B582C12"/>
    <w:multiLevelType w:val="multilevel"/>
    <w:tmpl w:val="ECE4A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3A110C"/>
    <w:multiLevelType w:val="hybridMultilevel"/>
    <w:tmpl w:val="41FCD3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9A14592"/>
    <w:multiLevelType w:val="hybridMultilevel"/>
    <w:tmpl w:val="8E560E8C"/>
    <w:lvl w:ilvl="0" w:tplc="3DBCC4A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9B2A4DD"/>
    <w:multiLevelType w:val="hybridMultilevel"/>
    <w:tmpl w:val="0CC89D3C"/>
    <w:lvl w:ilvl="0" w:tplc="AF76D2A0">
      <w:start w:val="1"/>
      <w:numFmt w:val="bullet"/>
      <w:lvlText w:val=""/>
      <w:lvlJc w:val="left"/>
      <w:pPr>
        <w:ind w:left="720" w:hanging="360"/>
      </w:pPr>
      <w:rPr>
        <w:rFonts w:ascii="Symbol" w:hAnsi="Symbol" w:hint="default"/>
      </w:rPr>
    </w:lvl>
    <w:lvl w:ilvl="1" w:tplc="B9C0AC4C">
      <w:start w:val="1"/>
      <w:numFmt w:val="bullet"/>
      <w:lvlText w:val="o"/>
      <w:lvlJc w:val="left"/>
      <w:pPr>
        <w:ind w:left="1440" w:hanging="360"/>
      </w:pPr>
      <w:rPr>
        <w:rFonts w:ascii="Courier New" w:hAnsi="Courier New" w:hint="default"/>
      </w:rPr>
    </w:lvl>
    <w:lvl w:ilvl="2" w:tplc="50A0638E">
      <w:start w:val="1"/>
      <w:numFmt w:val="bullet"/>
      <w:lvlText w:val=""/>
      <w:lvlJc w:val="left"/>
      <w:pPr>
        <w:ind w:left="2160" w:hanging="360"/>
      </w:pPr>
      <w:rPr>
        <w:rFonts w:ascii="Wingdings" w:hAnsi="Wingdings" w:hint="default"/>
      </w:rPr>
    </w:lvl>
    <w:lvl w:ilvl="3" w:tplc="B4EC71F6">
      <w:start w:val="1"/>
      <w:numFmt w:val="bullet"/>
      <w:lvlText w:val=""/>
      <w:lvlJc w:val="left"/>
      <w:pPr>
        <w:ind w:left="2880" w:hanging="360"/>
      </w:pPr>
      <w:rPr>
        <w:rFonts w:ascii="Symbol" w:hAnsi="Symbol" w:hint="default"/>
      </w:rPr>
    </w:lvl>
    <w:lvl w:ilvl="4" w:tplc="7EFC0114">
      <w:start w:val="1"/>
      <w:numFmt w:val="bullet"/>
      <w:lvlText w:val="o"/>
      <w:lvlJc w:val="left"/>
      <w:pPr>
        <w:ind w:left="3600" w:hanging="360"/>
      </w:pPr>
      <w:rPr>
        <w:rFonts w:ascii="Courier New" w:hAnsi="Courier New" w:hint="default"/>
      </w:rPr>
    </w:lvl>
    <w:lvl w:ilvl="5" w:tplc="A95A521A">
      <w:start w:val="1"/>
      <w:numFmt w:val="bullet"/>
      <w:lvlText w:val=""/>
      <w:lvlJc w:val="left"/>
      <w:pPr>
        <w:ind w:left="4320" w:hanging="360"/>
      </w:pPr>
      <w:rPr>
        <w:rFonts w:ascii="Wingdings" w:hAnsi="Wingdings" w:hint="default"/>
      </w:rPr>
    </w:lvl>
    <w:lvl w:ilvl="6" w:tplc="06008696">
      <w:start w:val="1"/>
      <w:numFmt w:val="bullet"/>
      <w:lvlText w:val=""/>
      <w:lvlJc w:val="left"/>
      <w:pPr>
        <w:ind w:left="5040" w:hanging="360"/>
      </w:pPr>
      <w:rPr>
        <w:rFonts w:ascii="Symbol" w:hAnsi="Symbol" w:hint="default"/>
      </w:rPr>
    </w:lvl>
    <w:lvl w:ilvl="7" w:tplc="92925306">
      <w:start w:val="1"/>
      <w:numFmt w:val="bullet"/>
      <w:lvlText w:val="o"/>
      <w:lvlJc w:val="left"/>
      <w:pPr>
        <w:ind w:left="5760" w:hanging="360"/>
      </w:pPr>
      <w:rPr>
        <w:rFonts w:ascii="Courier New" w:hAnsi="Courier New" w:hint="default"/>
      </w:rPr>
    </w:lvl>
    <w:lvl w:ilvl="8" w:tplc="88FEE344">
      <w:start w:val="1"/>
      <w:numFmt w:val="bullet"/>
      <w:lvlText w:val=""/>
      <w:lvlJc w:val="left"/>
      <w:pPr>
        <w:ind w:left="6480" w:hanging="360"/>
      </w:pPr>
      <w:rPr>
        <w:rFonts w:ascii="Wingdings" w:hAnsi="Wingdings" w:hint="default"/>
      </w:rPr>
    </w:lvl>
  </w:abstractNum>
  <w:abstractNum w:abstractNumId="19" w15:restartNumberingAfterBreak="0">
    <w:nsid w:val="5B25FBA4"/>
    <w:multiLevelType w:val="hybridMultilevel"/>
    <w:tmpl w:val="1F266A0C"/>
    <w:lvl w:ilvl="0" w:tplc="A92A2332">
      <w:start w:val="1"/>
      <w:numFmt w:val="bullet"/>
      <w:lvlText w:val=""/>
      <w:lvlJc w:val="left"/>
      <w:pPr>
        <w:ind w:left="720" w:hanging="360"/>
      </w:pPr>
      <w:rPr>
        <w:rFonts w:ascii="Symbol" w:hAnsi="Symbol" w:hint="default"/>
      </w:rPr>
    </w:lvl>
    <w:lvl w:ilvl="1" w:tplc="9C9CB042">
      <w:start w:val="1"/>
      <w:numFmt w:val="bullet"/>
      <w:lvlText w:val="o"/>
      <w:lvlJc w:val="left"/>
      <w:pPr>
        <w:ind w:left="1440" w:hanging="360"/>
      </w:pPr>
      <w:rPr>
        <w:rFonts w:ascii="Courier New" w:hAnsi="Courier New" w:hint="default"/>
      </w:rPr>
    </w:lvl>
    <w:lvl w:ilvl="2" w:tplc="87C621BA">
      <w:start w:val="1"/>
      <w:numFmt w:val="bullet"/>
      <w:lvlText w:val=""/>
      <w:lvlJc w:val="left"/>
      <w:pPr>
        <w:ind w:left="2160" w:hanging="360"/>
      </w:pPr>
      <w:rPr>
        <w:rFonts w:ascii="Wingdings" w:hAnsi="Wingdings" w:hint="default"/>
      </w:rPr>
    </w:lvl>
    <w:lvl w:ilvl="3" w:tplc="3A16C504">
      <w:start w:val="1"/>
      <w:numFmt w:val="bullet"/>
      <w:lvlText w:val=""/>
      <w:lvlJc w:val="left"/>
      <w:pPr>
        <w:ind w:left="2880" w:hanging="360"/>
      </w:pPr>
      <w:rPr>
        <w:rFonts w:ascii="Symbol" w:hAnsi="Symbol" w:hint="default"/>
      </w:rPr>
    </w:lvl>
    <w:lvl w:ilvl="4" w:tplc="BFC09B5A">
      <w:start w:val="1"/>
      <w:numFmt w:val="bullet"/>
      <w:lvlText w:val="o"/>
      <w:lvlJc w:val="left"/>
      <w:pPr>
        <w:ind w:left="3600" w:hanging="360"/>
      </w:pPr>
      <w:rPr>
        <w:rFonts w:ascii="Courier New" w:hAnsi="Courier New" w:hint="default"/>
      </w:rPr>
    </w:lvl>
    <w:lvl w:ilvl="5" w:tplc="5804061E">
      <w:start w:val="1"/>
      <w:numFmt w:val="bullet"/>
      <w:lvlText w:val=""/>
      <w:lvlJc w:val="left"/>
      <w:pPr>
        <w:ind w:left="4320" w:hanging="360"/>
      </w:pPr>
      <w:rPr>
        <w:rFonts w:ascii="Wingdings" w:hAnsi="Wingdings" w:hint="default"/>
      </w:rPr>
    </w:lvl>
    <w:lvl w:ilvl="6" w:tplc="2F6A81C8">
      <w:start w:val="1"/>
      <w:numFmt w:val="bullet"/>
      <w:lvlText w:val=""/>
      <w:lvlJc w:val="left"/>
      <w:pPr>
        <w:ind w:left="5040" w:hanging="360"/>
      </w:pPr>
      <w:rPr>
        <w:rFonts w:ascii="Symbol" w:hAnsi="Symbol" w:hint="default"/>
      </w:rPr>
    </w:lvl>
    <w:lvl w:ilvl="7" w:tplc="727CA194">
      <w:start w:val="1"/>
      <w:numFmt w:val="bullet"/>
      <w:lvlText w:val="o"/>
      <w:lvlJc w:val="left"/>
      <w:pPr>
        <w:ind w:left="5760" w:hanging="360"/>
      </w:pPr>
      <w:rPr>
        <w:rFonts w:ascii="Courier New" w:hAnsi="Courier New" w:hint="default"/>
      </w:rPr>
    </w:lvl>
    <w:lvl w:ilvl="8" w:tplc="3248429A">
      <w:start w:val="1"/>
      <w:numFmt w:val="bullet"/>
      <w:lvlText w:val=""/>
      <w:lvlJc w:val="left"/>
      <w:pPr>
        <w:ind w:left="6480" w:hanging="360"/>
      </w:pPr>
      <w:rPr>
        <w:rFonts w:ascii="Wingdings" w:hAnsi="Wingdings" w:hint="default"/>
      </w:rPr>
    </w:lvl>
  </w:abstractNum>
  <w:abstractNum w:abstractNumId="20" w15:restartNumberingAfterBreak="0">
    <w:nsid w:val="6232766A"/>
    <w:multiLevelType w:val="multilevel"/>
    <w:tmpl w:val="24D6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814ADC"/>
    <w:multiLevelType w:val="hybridMultilevel"/>
    <w:tmpl w:val="9E140DBE"/>
    <w:lvl w:ilvl="0" w:tplc="81FAE6BA">
      <w:start w:val="1"/>
      <w:numFmt w:val="bullet"/>
      <w:lvlText w:val=""/>
      <w:lvlJc w:val="left"/>
      <w:pPr>
        <w:ind w:left="720" w:hanging="360"/>
      </w:pPr>
      <w:rPr>
        <w:rFonts w:ascii="Symbol" w:hAnsi="Symbol" w:hint="default"/>
      </w:rPr>
    </w:lvl>
    <w:lvl w:ilvl="1" w:tplc="1D0221B0">
      <w:start w:val="1"/>
      <w:numFmt w:val="bullet"/>
      <w:lvlText w:val="o"/>
      <w:lvlJc w:val="left"/>
      <w:pPr>
        <w:ind w:left="1440" w:hanging="360"/>
      </w:pPr>
      <w:rPr>
        <w:rFonts w:ascii="Courier New" w:hAnsi="Courier New" w:hint="default"/>
      </w:rPr>
    </w:lvl>
    <w:lvl w:ilvl="2" w:tplc="D16475C0">
      <w:start w:val="1"/>
      <w:numFmt w:val="bullet"/>
      <w:lvlText w:val=""/>
      <w:lvlJc w:val="left"/>
      <w:pPr>
        <w:ind w:left="2160" w:hanging="360"/>
      </w:pPr>
      <w:rPr>
        <w:rFonts w:ascii="Wingdings" w:hAnsi="Wingdings" w:hint="default"/>
      </w:rPr>
    </w:lvl>
    <w:lvl w:ilvl="3" w:tplc="E682C2CC">
      <w:start w:val="1"/>
      <w:numFmt w:val="bullet"/>
      <w:lvlText w:val=""/>
      <w:lvlJc w:val="left"/>
      <w:pPr>
        <w:ind w:left="2880" w:hanging="360"/>
      </w:pPr>
      <w:rPr>
        <w:rFonts w:ascii="Symbol" w:hAnsi="Symbol" w:hint="default"/>
      </w:rPr>
    </w:lvl>
    <w:lvl w:ilvl="4" w:tplc="88C4350E">
      <w:start w:val="1"/>
      <w:numFmt w:val="bullet"/>
      <w:lvlText w:val="o"/>
      <w:lvlJc w:val="left"/>
      <w:pPr>
        <w:ind w:left="3600" w:hanging="360"/>
      </w:pPr>
      <w:rPr>
        <w:rFonts w:ascii="Courier New" w:hAnsi="Courier New" w:hint="default"/>
      </w:rPr>
    </w:lvl>
    <w:lvl w:ilvl="5" w:tplc="E804A25E">
      <w:start w:val="1"/>
      <w:numFmt w:val="bullet"/>
      <w:lvlText w:val=""/>
      <w:lvlJc w:val="left"/>
      <w:pPr>
        <w:ind w:left="4320" w:hanging="360"/>
      </w:pPr>
      <w:rPr>
        <w:rFonts w:ascii="Wingdings" w:hAnsi="Wingdings" w:hint="default"/>
      </w:rPr>
    </w:lvl>
    <w:lvl w:ilvl="6" w:tplc="6784CB9E">
      <w:start w:val="1"/>
      <w:numFmt w:val="bullet"/>
      <w:lvlText w:val=""/>
      <w:lvlJc w:val="left"/>
      <w:pPr>
        <w:ind w:left="5040" w:hanging="360"/>
      </w:pPr>
      <w:rPr>
        <w:rFonts w:ascii="Symbol" w:hAnsi="Symbol" w:hint="default"/>
      </w:rPr>
    </w:lvl>
    <w:lvl w:ilvl="7" w:tplc="FD125B3A">
      <w:start w:val="1"/>
      <w:numFmt w:val="bullet"/>
      <w:lvlText w:val="o"/>
      <w:lvlJc w:val="left"/>
      <w:pPr>
        <w:ind w:left="5760" w:hanging="360"/>
      </w:pPr>
      <w:rPr>
        <w:rFonts w:ascii="Courier New" w:hAnsi="Courier New" w:hint="default"/>
      </w:rPr>
    </w:lvl>
    <w:lvl w:ilvl="8" w:tplc="20AEFEA4">
      <w:start w:val="1"/>
      <w:numFmt w:val="bullet"/>
      <w:lvlText w:val=""/>
      <w:lvlJc w:val="left"/>
      <w:pPr>
        <w:ind w:left="6480" w:hanging="360"/>
      </w:pPr>
      <w:rPr>
        <w:rFonts w:ascii="Wingdings" w:hAnsi="Wingdings" w:hint="default"/>
      </w:rPr>
    </w:lvl>
  </w:abstractNum>
  <w:abstractNum w:abstractNumId="22" w15:restartNumberingAfterBreak="0">
    <w:nsid w:val="66DC4E37"/>
    <w:multiLevelType w:val="multilevel"/>
    <w:tmpl w:val="BD4E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7C46BB"/>
    <w:multiLevelType w:val="multilevel"/>
    <w:tmpl w:val="629A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3EBC72"/>
    <w:multiLevelType w:val="hybridMultilevel"/>
    <w:tmpl w:val="F93AF276"/>
    <w:lvl w:ilvl="0" w:tplc="4064960E">
      <w:start w:val="1"/>
      <w:numFmt w:val="bullet"/>
      <w:lvlText w:val=""/>
      <w:lvlJc w:val="left"/>
      <w:pPr>
        <w:ind w:left="720" w:hanging="360"/>
      </w:pPr>
      <w:rPr>
        <w:rFonts w:ascii="Symbol" w:hAnsi="Symbol" w:hint="default"/>
      </w:rPr>
    </w:lvl>
    <w:lvl w:ilvl="1" w:tplc="31D06CD8">
      <w:start w:val="1"/>
      <w:numFmt w:val="bullet"/>
      <w:lvlText w:val="o"/>
      <w:lvlJc w:val="left"/>
      <w:pPr>
        <w:ind w:left="1440" w:hanging="360"/>
      </w:pPr>
      <w:rPr>
        <w:rFonts w:ascii="Courier New" w:hAnsi="Courier New" w:hint="default"/>
      </w:rPr>
    </w:lvl>
    <w:lvl w:ilvl="2" w:tplc="1EC6E73E">
      <w:start w:val="1"/>
      <w:numFmt w:val="bullet"/>
      <w:lvlText w:val=""/>
      <w:lvlJc w:val="left"/>
      <w:pPr>
        <w:ind w:left="2160" w:hanging="360"/>
      </w:pPr>
      <w:rPr>
        <w:rFonts w:ascii="Wingdings" w:hAnsi="Wingdings" w:hint="default"/>
      </w:rPr>
    </w:lvl>
    <w:lvl w:ilvl="3" w:tplc="BDE8E93C">
      <w:start w:val="1"/>
      <w:numFmt w:val="bullet"/>
      <w:lvlText w:val=""/>
      <w:lvlJc w:val="left"/>
      <w:pPr>
        <w:ind w:left="2880" w:hanging="360"/>
      </w:pPr>
      <w:rPr>
        <w:rFonts w:ascii="Symbol" w:hAnsi="Symbol" w:hint="default"/>
      </w:rPr>
    </w:lvl>
    <w:lvl w:ilvl="4" w:tplc="245EB01A">
      <w:start w:val="1"/>
      <w:numFmt w:val="bullet"/>
      <w:lvlText w:val="o"/>
      <w:lvlJc w:val="left"/>
      <w:pPr>
        <w:ind w:left="3600" w:hanging="360"/>
      </w:pPr>
      <w:rPr>
        <w:rFonts w:ascii="Courier New" w:hAnsi="Courier New" w:hint="default"/>
      </w:rPr>
    </w:lvl>
    <w:lvl w:ilvl="5" w:tplc="8480CB32">
      <w:start w:val="1"/>
      <w:numFmt w:val="bullet"/>
      <w:lvlText w:val=""/>
      <w:lvlJc w:val="left"/>
      <w:pPr>
        <w:ind w:left="4320" w:hanging="360"/>
      </w:pPr>
      <w:rPr>
        <w:rFonts w:ascii="Wingdings" w:hAnsi="Wingdings" w:hint="default"/>
      </w:rPr>
    </w:lvl>
    <w:lvl w:ilvl="6" w:tplc="B0AC3F9A">
      <w:start w:val="1"/>
      <w:numFmt w:val="bullet"/>
      <w:lvlText w:val=""/>
      <w:lvlJc w:val="left"/>
      <w:pPr>
        <w:ind w:left="5040" w:hanging="360"/>
      </w:pPr>
      <w:rPr>
        <w:rFonts w:ascii="Symbol" w:hAnsi="Symbol" w:hint="default"/>
      </w:rPr>
    </w:lvl>
    <w:lvl w:ilvl="7" w:tplc="6A329AD6">
      <w:start w:val="1"/>
      <w:numFmt w:val="bullet"/>
      <w:lvlText w:val="o"/>
      <w:lvlJc w:val="left"/>
      <w:pPr>
        <w:ind w:left="5760" w:hanging="360"/>
      </w:pPr>
      <w:rPr>
        <w:rFonts w:ascii="Courier New" w:hAnsi="Courier New" w:hint="default"/>
      </w:rPr>
    </w:lvl>
    <w:lvl w:ilvl="8" w:tplc="8F0085E2">
      <w:start w:val="1"/>
      <w:numFmt w:val="bullet"/>
      <w:lvlText w:val=""/>
      <w:lvlJc w:val="left"/>
      <w:pPr>
        <w:ind w:left="6480" w:hanging="360"/>
      </w:pPr>
      <w:rPr>
        <w:rFonts w:ascii="Wingdings" w:hAnsi="Wingdings" w:hint="default"/>
      </w:rPr>
    </w:lvl>
  </w:abstractNum>
  <w:abstractNum w:abstractNumId="25" w15:restartNumberingAfterBreak="0">
    <w:nsid w:val="70AF2F50"/>
    <w:multiLevelType w:val="multilevel"/>
    <w:tmpl w:val="8BFC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383801"/>
    <w:multiLevelType w:val="multilevel"/>
    <w:tmpl w:val="7DA0F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984CB2"/>
    <w:multiLevelType w:val="hybridMultilevel"/>
    <w:tmpl w:val="077A2904"/>
    <w:lvl w:ilvl="0" w:tplc="04404C7A">
      <w:start w:val="1"/>
      <w:numFmt w:val="bullet"/>
      <w:lvlText w:val=""/>
      <w:lvlJc w:val="left"/>
      <w:pPr>
        <w:ind w:left="720" w:hanging="360"/>
      </w:pPr>
      <w:rPr>
        <w:rFonts w:ascii="Symbol" w:hAnsi="Symbol" w:hint="default"/>
      </w:rPr>
    </w:lvl>
    <w:lvl w:ilvl="1" w:tplc="35FC94D2">
      <w:start w:val="1"/>
      <w:numFmt w:val="bullet"/>
      <w:lvlText w:val="o"/>
      <w:lvlJc w:val="left"/>
      <w:pPr>
        <w:ind w:left="1440" w:hanging="360"/>
      </w:pPr>
      <w:rPr>
        <w:rFonts w:ascii="Courier New" w:hAnsi="Courier New" w:hint="default"/>
      </w:rPr>
    </w:lvl>
    <w:lvl w:ilvl="2" w:tplc="BE2AC834">
      <w:start w:val="1"/>
      <w:numFmt w:val="bullet"/>
      <w:lvlText w:val=""/>
      <w:lvlJc w:val="left"/>
      <w:pPr>
        <w:ind w:left="2160" w:hanging="360"/>
      </w:pPr>
      <w:rPr>
        <w:rFonts w:ascii="Wingdings" w:hAnsi="Wingdings" w:hint="default"/>
      </w:rPr>
    </w:lvl>
    <w:lvl w:ilvl="3" w:tplc="07024FF0">
      <w:start w:val="1"/>
      <w:numFmt w:val="bullet"/>
      <w:lvlText w:val=""/>
      <w:lvlJc w:val="left"/>
      <w:pPr>
        <w:ind w:left="2880" w:hanging="360"/>
      </w:pPr>
      <w:rPr>
        <w:rFonts w:ascii="Symbol" w:hAnsi="Symbol" w:hint="default"/>
      </w:rPr>
    </w:lvl>
    <w:lvl w:ilvl="4" w:tplc="19AC50D8">
      <w:start w:val="1"/>
      <w:numFmt w:val="bullet"/>
      <w:lvlText w:val="o"/>
      <w:lvlJc w:val="left"/>
      <w:pPr>
        <w:ind w:left="3600" w:hanging="360"/>
      </w:pPr>
      <w:rPr>
        <w:rFonts w:ascii="Courier New" w:hAnsi="Courier New" w:hint="default"/>
      </w:rPr>
    </w:lvl>
    <w:lvl w:ilvl="5" w:tplc="DE6C826C">
      <w:start w:val="1"/>
      <w:numFmt w:val="bullet"/>
      <w:lvlText w:val=""/>
      <w:lvlJc w:val="left"/>
      <w:pPr>
        <w:ind w:left="4320" w:hanging="360"/>
      </w:pPr>
      <w:rPr>
        <w:rFonts w:ascii="Wingdings" w:hAnsi="Wingdings" w:hint="default"/>
      </w:rPr>
    </w:lvl>
    <w:lvl w:ilvl="6" w:tplc="D428A818">
      <w:start w:val="1"/>
      <w:numFmt w:val="bullet"/>
      <w:lvlText w:val=""/>
      <w:lvlJc w:val="left"/>
      <w:pPr>
        <w:ind w:left="5040" w:hanging="360"/>
      </w:pPr>
      <w:rPr>
        <w:rFonts w:ascii="Symbol" w:hAnsi="Symbol" w:hint="default"/>
      </w:rPr>
    </w:lvl>
    <w:lvl w:ilvl="7" w:tplc="2F205F9C">
      <w:start w:val="1"/>
      <w:numFmt w:val="bullet"/>
      <w:lvlText w:val="o"/>
      <w:lvlJc w:val="left"/>
      <w:pPr>
        <w:ind w:left="5760" w:hanging="360"/>
      </w:pPr>
      <w:rPr>
        <w:rFonts w:ascii="Courier New" w:hAnsi="Courier New" w:hint="default"/>
      </w:rPr>
    </w:lvl>
    <w:lvl w:ilvl="8" w:tplc="79EA6EBC">
      <w:start w:val="1"/>
      <w:numFmt w:val="bullet"/>
      <w:lvlText w:val=""/>
      <w:lvlJc w:val="left"/>
      <w:pPr>
        <w:ind w:left="6480" w:hanging="360"/>
      </w:pPr>
      <w:rPr>
        <w:rFonts w:ascii="Wingdings" w:hAnsi="Wingdings" w:hint="default"/>
      </w:rPr>
    </w:lvl>
  </w:abstractNum>
  <w:num w:numId="1" w16cid:durableId="1440761009">
    <w:abstractNumId w:val="12"/>
  </w:num>
  <w:num w:numId="2" w16cid:durableId="540752562">
    <w:abstractNumId w:val="18"/>
  </w:num>
  <w:num w:numId="3" w16cid:durableId="84887645">
    <w:abstractNumId w:val="5"/>
  </w:num>
  <w:num w:numId="4" w16cid:durableId="1240409355">
    <w:abstractNumId w:val="14"/>
  </w:num>
  <w:num w:numId="5" w16cid:durableId="1948536550">
    <w:abstractNumId w:val="6"/>
  </w:num>
  <w:num w:numId="6" w16cid:durableId="915019616">
    <w:abstractNumId w:val="21"/>
  </w:num>
  <w:num w:numId="7" w16cid:durableId="515850328">
    <w:abstractNumId w:val="3"/>
  </w:num>
  <w:num w:numId="8" w16cid:durableId="217740563">
    <w:abstractNumId w:val="2"/>
  </w:num>
  <w:num w:numId="9" w16cid:durableId="36322267">
    <w:abstractNumId w:val="24"/>
  </w:num>
  <w:num w:numId="10" w16cid:durableId="348025599">
    <w:abstractNumId w:val="19"/>
  </w:num>
  <w:num w:numId="11" w16cid:durableId="1794590171">
    <w:abstractNumId w:val="11"/>
  </w:num>
  <w:num w:numId="12" w16cid:durableId="1193690275">
    <w:abstractNumId w:val="27"/>
  </w:num>
  <w:num w:numId="13" w16cid:durableId="1545754556">
    <w:abstractNumId w:val="0"/>
  </w:num>
  <w:num w:numId="14" w16cid:durableId="1633751479">
    <w:abstractNumId w:val="10"/>
  </w:num>
  <w:num w:numId="15" w16cid:durableId="1220630621">
    <w:abstractNumId w:val="8"/>
  </w:num>
  <w:num w:numId="16" w16cid:durableId="763692643">
    <w:abstractNumId w:val="7"/>
  </w:num>
  <w:num w:numId="17" w16cid:durableId="834297421">
    <w:abstractNumId w:val="1"/>
  </w:num>
  <w:num w:numId="18" w16cid:durableId="1695182075">
    <w:abstractNumId w:val="4"/>
  </w:num>
  <w:num w:numId="19" w16cid:durableId="448353644">
    <w:abstractNumId w:val="16"/>
  </w:num>
  <w:num w:numId="20" w16cid:durableId="82729977">
    <w:abstractNumId w:val="17"/>
  </w:num>
  <w:num w:numId="21" w16cid:durableId="1961111167">
    <w:abstractNumId w:val="23"/>
  </w:num>
  <w:num w:numId="22" w16cid:durableId="1308900117">
    <w:abstractNumId w:val="20"/>
  </w:num>
  <w:num w:numId="23" w16cid:durableId="479418196">
    <w:abstractNumId w:val="22"/>
  </w:num>
  <w:num w:numId="24" w16cid:durableId="1780103892">
    <w:abstractNumId w:val="9"/>
  </w:num>
  <w:num w:numId="25" w16cid:durableId="789204324">
    <w:abstractNumId w:val="13"/>
    <w:lvlOverride w:ilvl="0">
      <w:startOverride w:val="1"/>
    </w:lvlOverride>
  </w:num>
  <w:num w:numId="26" w16cid:durableId="1753427387">
    <w:abstractNumId w:val="15"/>
  </w:num>
  <w:num w:numId="27" w16cid:durableId="898832351">
    <w:abstractNumId w:val="25"/>
  </w:num>
  <w:num w:numId="28" w16cid:durableId="2190267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58"/>
    <w:rsid w:val="00002B0F"/>
    <w:rsid w:val="00007E7F"/>
    <w:rsid w:val="00087E0A"/>
    <w:rsid w:val="00094222"/>
    <w:rsid w:val="000D3168"/>
    <w:rsid w:val="000D79C3"/>
    <w:rsid w:val="000E1FD6"/>
    <w:rsid w:val="000F5806"/>
    <w:rsid w:val="0010263A"/>
    <w:rsid w:val="001574D0"/>
    <w:rsid w:val="00166258"/>
    <w:rsid w:val="00192F65"/>
    <w:rsid w:val="001B7D7C"/>
    <w:rsid w:val="001C370C"/>
    <w:rsid w:val="002121B5"/>
    <w:rsid w:val="002209F2"/>
    <w:rsid w:val="00224D5C"/>
    <w:rsid w:val="0027063B"/>
    <w:rsid w:val="00285C2A"/>
    <w:rsid w:val="00290AE7"/>
    <w:rsid w:val="0029210F"/>
    <w:rsid w:val="002C6FF8"/>
    <w:rsid w:val="002F534E"/>
    <w:rsid w:val="00301E18"/>
    <w:rsid w:val="00303503"/>
    <w:rsid w:val="00323330"/>
    <w:rsid w:val="00333E07"/>
    <w:rsid w:val="00335AEB"/>
    <w:rsid w:val="00355394"/>
    <w:rsid w:val="003A2E38"/>
    <w:rsid w:val="003A4AC0"/>
    <w:rsid w:val="003B7C94"/>
    <w:rsid w:val="003E5F2D"/>
    <w:rsid w:val="004205CE"/>
    <w:rsid w:val="00432055"/>
    <w:rsid w:val="00443414"/>
    <w:rsid w:val="00480D90"/>
    <w:rsid w:val="004A2E13"/>
    <w:rsid w:val="004B4CDE"/>
    <w:rsid w:val="004F272F"/>
    <w:rsid w:val="00501CD0"/>
    <w:rsid w:val="00525B6C"/>
    <w:rsid w:val="00534B00"/>
    <w:rsid w:val="00544ACB"/>
    <w:rsid w:val="00557682"/>
    <w:rsid w:val="00563B89"/>
    <w:rsid w:val="005952A1"/>
    <w:rsid w:val="005C7374"/>
    <w:rsid w:val="005C7DC4"/>
    <w:rsid w:val="005D4207"/>
    <w:rsid w:val="005F06AC"/>
    <w:rsid w:val="00613B9F"/>
    <w:rsid w:val="00645955"/>
    <w:rsid w:val="0065702D"/>
    <w:rsid w:val="00666A88"/>
    <w:rsid w:val="0068676B"/>
    <w:rsid w:val="006A14A7"/>
    <w:rsid w:val="006A4336"/>
    <w:rsid w:val="006C0ADD"/>
    <w:rsid w:val="006E5D46"/>
    <w:rsid w:val="00771427"/>
    <w:rsid w:val="007B6658"/>
    <w:rsid w:val="007D40D8"/>
    <w:rsid w:val="007E0E9C"/>
    <w:rsid w:val="007F4715"/>
    <w:rsid w:val="008157F9"/>
    <w:rsid w:val="00816019"/>
    <w:rsid w:val="008454BB"/>
    <w:rsid w:val="008514C3"/>
    <w:rsid w:val="008845DE"/>
    <w:rsid w:val="00897200"/>
    <w:rsid w:val="008B549F"/>
    <w:rsid w:val="00926203"/>
    <w:rsid w:val="00927EE2"/>
    <w:rsid w:val="00947B38"/>
    <w:rsid w:val="0095399C"/>
    <w:rsid w:val="00957108"/>
    <w:rsid w:val="009619E4"/>
    <w:rsid w:val="009B69E3"/>
    <w:rsid w:val="009E47F0"/>
    <w:rsid w:val="00A2218D"/>
    <w:rsid w:val="00A44057"/>
    <w:rsid w:val="00A5107B"/>
    <w:rsid w:val="00A62DF1"/>
    <w:rsid w:val="00A8467D"/>
    <w:rsid w:val="00A93A6B"/>
    <w:rsid w:val="00A9737A"/>
    <w:rsid w:val="00AB1816"/>
    <w:rsid w:val="00AB4B5E"/>
    <w:rsid w:val="00AC7633"/>
    <w:rsid w:val="00AF29D9"/>
    <w:rsid w:val="00B576F5"/>
    <w:rsid w:val="00B93A83"/>
    <w:rsid w:val="00BD39DE"/>
    <w:rsid w:val="00C8648C"/>
    <w:rsid w:val="00CB554C"/>
    <w:rsid w:val="00CD3CE3"/>
    <w:rsid w:val="00CF5D49"/>
    <w:rsid w:val="00D2675A"/>
    <w:rsid w:val="00D66A81"/>
    <w:rsid w:val="00D90285"/>
    <w:rsid w:val="00D9628F"/>
    <w:rsid w:val="00DB56AA"/>
    <w:rsid w:val="00DC3EDC"/>
    <w:rsid w:val="00DD7C22"/>
    <w:rsid w:val="00DE1988"/>
    <w:rsid w:val="00DF0BB9"/>
    <w:rsid w:val="00E172C2"/>
    <w:rsid w:val="00E66CE4"/>
    <w:rsid w:val="00E74641"/>
    <w:rsid w:val="00E85276"/>
    <w:rsid w:val="00E978A3"/>
    <w:rsid w:val="00EF02E2"/>
    <w:rsid w:val="00F35980"/>
    <w:rsid w:val="00F4798F"/>
    <w:rsid w:val="00F51799"/>
    <w:rsid w:val="00F5566C"/>
    <w:rsid w:val="00F566F2"/>
    <w:rsid w:val="00F930DC"/>
    <w:rsid w:val="00F96A4F"/>
    <w:rsid w:val="00FA4E1F"/>
    <w:rsid w:val="0195F6CF"/>
    <w:rsid w:val="0282E84C"/>
    <w:rsid w:val="06573383"/>
    <w:rsid w:val="098C16AA"/>
    <w:rsid w:val="0B2D7F51"/>
    <w:rsid w:val="0B9A15F3"/>
    <w:rsid w:val="0C6D74E8"/>
    <w:rsid w:val="0E77DE2E"/>
    <w:rsid w:val="0EC99206"/>
    <w:rsid w:val="10793A2D"/>
    <w:rsid w:val="125A1A5D"/>
    <w:rsid w:val="14806D0B"/>
    <w:rsid w:val="1543A1A7"/>
    <w:rsid w:val="16E619DB"/>
    <w:rsid w:val="172A9141"/>
    <w:rsid w:val="173BD993"/>
    <w:rsid w:val="175CEF12"/>
    <w:rsid w:val="18DEB3F4"/>
    <w:rsid w:val="19A68068"/>
    <w:rsid w:val="1BC1EC7F"/>
    <w:rsid w:val="1C123A59"/>
    <w:rsid w:val="1EC0F1F2"/>
    <w:rsid w:val="21C0775B"/>
    <w:rsid w:val="22633644"/>
    <w:rsid w:val="23DC0046"/>
    <w:rsid w:val="2412C2D3"/>
    <w:rsid w:val="24673BCB"/>
    <w:rsid w:val="24913AF0"/>
    <w:rsid w:val="263410E8"/>
    <w:rsid w:val="26A8294C"/>
    <w:rsid w:val="26B65A27"/>
    <w:rsid w:val="2713BDAD"/>
    <w:rsid w:val="2A9E1A99"/>
    <w:rsid w:val="2D915A11"/>
    <w:rsid w:val="2ECF09BC"/>
    <w:rsid w:val="2F327C44"/>
    <w:rsid w:val="31A81A8D"/>
    <w:rsid w:val="35601348"/>
    <w:rsid w:val="35707E8C"/>
    <w:rsid w:val="380E23B9"/>
    <w:rsid w:val="38470513"/>
    <w:rsid w:val="38681546"/>
    <w:rsid w:val="396F6759"/>
    <w:rsid w:val="3BCE8ED1"/>
    <w:rsid w:val="3C1D7A11"/>
    <w:rsid w:val="3DEBFEE5"/>
    <w:rsid w:val="4004A3D6"/>
    <w:rsid w:val="4079F751"/>
    <w:rsid w:val="4287FB79"/>
    <w:rsid w:val="431B6ED7"/>
    <w:rsid w:val="434480F4"/>
    <w:rsid w:val="44693F8F"/>
    <w:rsid w:val="46D0065B"/>
    <w:rsid w:val="47D135E3"/>
    <w:rsid w:val="4993A831"/>
    <w:rsid w:val="4A57386C"/>
    <w:rsid w:val="4A57A2B2"/>
    <w:rsid w:val="4A9FE9B4"/>
    <w:rsid w:val="5018E3F1"/>
    <w:rsid w:val="50215B46"/>
    <w:rsid w:val="5208F4D3"/>
    <w:rsid w:val="524652DD"/>
    <w:rsid w:val="55856403"/>
    <w:rsid w:val="55E15F49"/>
    <w:rsid w:val="56F9666D"/>
    <w:rsid w:val="57CAD301"/>
    <w:rsid w:val="5954286A"/>
    <w:rsid w:val="5D77A0CD"/>
    <w:rsid w:val="5E26B425"/>
    <w:rsid w:val="5E95BD68"/>
    <w:rsid w:val="5ED1642F"/>
    <w:rsid w:val="6069D2FA"/>
    <w:rsid w:val="613B5213"/>
    <w:rsid w:val="61DC0640"/>
    <w:rsid w:val="62C84F45"/>
    <w:rsid w:val="66653DE1"/>
    <w:rsid w:val="666DC8B9"/>
    <w:rsid w:val="668E4C74"/>
    <w:rsid w:val="670FE4A5"/>
    <w:rsid w:val="6AEC962D"/>
    <w:rsid w:val="6C6DEB68"/>
    <w:rsid w:val="6E408CCD"/>
    <w:rsid w:val="6EBA9F7F"/>
    <w:rsid w:val="6FF06E0B"/>
    <w:rsid w:val="709DF03F"/>
    <w:rsid w:val="73010325"/>
    <w:rsid w:val="7618A7DC"/>
    <w:rsid w:val="786E4A66"/>
    <w:rsid w:val="7DA4C5FA"/>
    <w:rsid w:val="7EC3B785"/>
    <w:rsid w:val="7F57F76B"/>
    <w:rsid w:val="7F5AB9FF"/>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48088"/>
  <w15:chartTrackingRefBased/>
  <w15:docId w15:val="{907D82E2-9F22-4671-93B9-65D75B7F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BC1EC7F"/>
    <w:rPr>
      <w:lang w:val="en-GB"/>
    </w:rPr>
  </w:style>
  <w:style w:type="paragraph" w:styleId="Balk1">
    <w:name w:val="heading 1"/>
    <w:basedOn w:val="Normal"/>
    <w:next w:val="Normal"/>
    <w:link w:val="Balk1Char"/>
    <w:uiPriority w:val="9"/>
    <w:qFormat/>
    <w:rsid w:val="1BC1E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1BC1E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1BC1EC7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1BC1EC7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1BC1EC7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1BC1EC7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1BC1EC7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1BC1EC7F"/>
    <w:pPr>
      <w:keepNext/>
      <w:keepLines/>
      <w:spacing w:after="0"/>
      <w:outlineLvl w:val="7"/>
    </w:pPr>
    <w:rPr>
      <w:rFonts w:eastAsiaTheme="majorEastAsia" w:cstheme="majorBidi"/>
      <w:i/>
      <w:iCs/>
      <w:color w:val="272727"/>
    </w:rPr>
  </w:style>
  <w:style w:type="paragraph" w:styleId="Balk9">
    <w:name w:val="heading 9"/>
    <w:basedOn w:val="Normal"/>
    <w:next w:val="Normal"/>
    <w:link w:val="Balk9Char"/>
    <w:uiPriority w:val="9"/>
    <w:semiHidden/>
    <w:unhideWhenUsed/>
    <w:qFormat/>
    <w:rsid w:val="1BC1EC7F"/>
    <w:pPr>
      <w:keepNext/>
      <w:keepLines/>
      <w:spacing w:after="0"/>
      <w:outlineLvl w:val="8"/>
    </w:pPr>
    <w:rPr>
      <w:rFonts w:eastAsiaTheme="majorEastAsia" w:cstheme="majorBidi"/>
      <w:color w:val="2727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B665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7B665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7B665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B665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B665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B665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B665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B665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B6658"/>
    <w:rPr>
      <w:rFonts w:eastAsiaTheme="majorEastAsia" w:cstheme="majorBidi"/>
      <w:color w:val="272727" w:themeColor="text1" w:themeTint="D8"/>
    </w:rPr>
  </w:style>
  <w:style w:type="paragraph" w:styleId="KonuBal">
    <w:name w:val="Title"/>
    <w:basedOn w:val="Normal"/>
    <w:next w:val="Normal"/>
    <w:link w:val="KonuBalChar"/>
    <w:uiPriority w:val="10"/>
    <w:qFormat/>
    <w:rsid w:val="1BC1EC7F"/>
    <w:pPr>
      <w:spacing w:after="80" w:line="240" w:lineRule="auto"/>
      <w:contextualSpacing/>
    </w:pPr>
    <w:rPr>
      <w:rFonts w:asciiTheme="majorHAnsi" w:eastAsiaTheme="majorEastAsia" w:hAnsiTheme="majorHAnsi" w:cstheme="majorBidi"/>
      <w:sz w:val="56"/>
      <w:szCs w:val="56"/>
    </w:rPr>
  </w:style>
  <w:style w:type="character" w:customStyle="1" w:styleId="KonuBalChar">
    <w:name w:val="Konu Başlığı Char"/>
    <w:basedOn w:val="VarsaylanParagrafYazTipi"/>
    <w:link w:val="KonuBal"/>
    <w:uiPriority w:val="10"/>
    <w:rsid w:val="007B665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1BC1EC7F"/>
    <w:rPr>
      <w:rFonts w:eastAsiaTheme="majorEastAsia" w:cstheme="majorBidi"/>
      <w:color w:val="595959" w:themeColor="text1" w:themeTint="A6"/>
      <w:sz w:val="28"/>
      <w:szCs w:val="28"/>
    </w:rPr>
  </w:style>
  <w:style w:type="character" w:customStyle="1" w:styleId="AltyazChar">
    <w:name w:val="Altyazı Char"/>
    <w:basedOn w:val="VarsaylanParagrafYazTipi"/>
    <w:link w:val="Altyaz"/>
    <w:uiPriority w:val="11"/>
    <w:rsid w:val="007B665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1BC1EC7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B6658"/>
    <w:rPr>
      <w:i/>
      <w:iCs/>
      <w:color w:val="404040" w:themeColor="text1" w:themeTint="BF"/>
    </w:rPr>
  </w:style>
  <w:style w:type="paragraph" w:styleId="ListeParagraf">
    <w:name w:val="List Paragraph"/>
    <w:basedOn w:val="Normal"/>
    <w:qFormat/>
    <w:rsid w:val="1BC1EC7F"/>
    <w:pPr>
      <w:ind w:left="720"/>
      <w:contextualSpacing/>
    </w:pPr>
  </w:style>
  <w:style w:type="character" w:styleId="GlVurgulama">
    <w:name w:val="Intense Emphasis"/>
    <w:basedOn w:val="VarsaylanParagrafYazTipi"/>
    <w:uiPriority w:val="21"/>
    <w:qFormat/>
    <w:rsid w:val="007B6658"/>
    <w:rPr>
      <w:i/>
      <w:iCs/>
      <w:color w:val="0F4761" w:themeColor="accent1" w:themeShade="BF"/>
    </w:rPr>
  </w:style>
  <w:style w:type="paragraph" w:styleId="GlAlnt">
    <w:name w:val="Intense Quote"/>
    <w:basedOn w:val="Normal"/>
    <w:next w:val="Normal"/>
    <w:link w:val="GlAlntChar"/>
    <w:uiPriority w:val="30"/>
    <w:qFormat/>
    <w:rsid w:val="1BC1E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B6658"/>
    <w:rPr>
      <w:i/>
      <w:iCs/>
      <w:color w:val="0F4761" w:themeColor="accent1" w:themeShade="BF"/>
    </w:rPr>
  </w:style>
  <w:style w:type="character" w:styleId="GlBavuru">
    <w:name w:val="Intense Reference"/>
    <w:basedOn w:val="VarsaylanParagrafYazTipi"/>
    <w:uiPriority w:val="32"/>
    <w:qFormat/>
    <w:rsid w:val="007B6658"/>
    <w:rPr>
      <w:b/>
      <w:bCs/>
      <w:smallCaps/>
      <w:color w:val="0F4761" w:themeColor="accent1" w:themeShade="BF"/>
      <w:spacing w:val="5"/>
    </w:rPr>
  </w:style>
  <w:style w:type="paragraph" w:styleId="NormalWeb">
    <w:name w:val="Normal (Web)"/>
    <w:basedOn w:val="Normal"/>
    <w:uiPriority w:val="99"/>
    <w:unhideWhenUsed/>
    <w:rsid w:val="1BC1EC7F"/>
    <w:pPr>
      <w:spacing w:beforeAutospacing="1" w:afterAutospacing="1" w:line="240" w:lineRule="auto"/>
    </w:pPr>
    <w:rPr>
      <w:rFonts w:ascii="Times New Roman" w:eastAsia="Times New Roman" w:hAnsi="Times New Roman" w:cs="Times New Roman"/>
      <w:sz w:val="24"/>
      <w:szCs w:val="24"/>
      <w:lang w:eastAsia="tr-TR"/>
    </w:rPr>
  </w:style>
  <w:style w:type="paragraph" w:styleId="TBal">
    <w:name w:val="TOC Heading"/>
    <w:basedOn w:val="Balk1"/>
    <w:next w:val="Normal"/>
    <w:uiPriority w:val="39"/>
    <w:unhideWhenUsed/>
    <w:qFormat/>
    <w:rsid w:val="00F96A4F"/>
    <w:pPr>
      <w:spacing w:before="240" w:after="0"/>
      <w:outlineLvl w:val="9"/>
    </w:pPr>
    <w:rPr>
      <w:kern w:val="0"/>
      <w:sz w:val="32"/>
      <w:szCs w:val="32"/>
      <w:lang w:eastAsia="tr-TR"/>
      <w14:ligatures w14:val="none"/>
    </w:rPr>
  </w:style>
  <w:style w:type="paragraph" w:styleId="T2">
    <w:name w:val="toc 2"/>
    <w:basedOn w:val="Normal"/>
    <w:next w:val="Normal"/>
    <w:uiPriority w:val="39"/>
    <w:unhideWhenUsed/>
    <w:rsid w:val="1BC1EC7F"/>
    <w:pPr>
      <w:spacing w:after="100"/>
      <w:ind w:left="220"/>
    </w:pPr>
  </w:style>
  <w:style w:type="paragraph" w:styleId="T3">
    <w:name w:val="toc 3"/>
    <w:basedOn w:val="Normal"/>
    <w:next w:val="Normal"/>
    <w:uiPriority w:val="39"/>
    <w:unhideWhenUsed/>
    <w:rsid w:val="1BC1EC7F"/>
    <w:pPr>
      <w:spacing w:after="100"/>
      <w:ind w:left="440"/>
    </w:pPr>
  </w:style>
  <w:style w:type="character" w:styleId="Kpr">
    <w:name w:val="Hyperlink"/>
    <w:basedOn w:val="VarsaylanParagrafYazTipi"/>
    <w:uiPriority w:val="99"/>
    <w:unhideWhenUsed/>
    <w:rsid w:val="00F96A4F"/>
    <w:rPr>
      <w:color w:val="467886" w:themeColor="hyperlink"/>
      <w:u w:val="single"/>
    </w:rPr>
  </w:style>
  <w:style w:type="paragraph" w:styleId="SonNotMetni">
    <w:name w:val="endnote text"/>
    <w:basedOn w:val="Normal"/>
    <w:link w:val="SonNotMetniChar"/>
    <w:uiPriority w:val="99"/>
    <w:semiHidden/>
    <w:unhideWhenUsed/>
    <w:rsid w:val="1BC1EC7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6A4336"/>
    <w:rPr>
      <w:sz w:val="20"/>
      <w:szCs w:val="20"/>
    </w:rPr>
  </w:style>
  <w:style w:type="character" w:styleId="SonNotBavurusu">
    <w:name w:val="endnote reference"/>
    <w:basedOn w:val="VarsaylanParagrafYazTipi"/>
    <w:uiPriority w:val="99"/>
    <w:semiHidden/>
    <w:unhideWhenUsed/>
    <w:rsid w:val="006A4336"/>
    <w:rPr>
      <w:vertAlign w:val="superscript"/>
    </w:rPr>
  </w:style>
  <w:style w:type="paragraph" w:styleId="DipnotMetni">
    <w:name w:val="footnote text"/>
    <w:basedOn w:val="Normal"/>
    <w:link w:val="DipnotMetniChar"/>
    <w:uiPriority w:val="99"/>
    <w:semiHidden/>
    <w:unhideWhenUsed/>
    <w:rsid w:val="1BC1EC7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24D5C"/>
    <w:rPr>
      <w:sz w:val="20"/>
      <w:szCs w:val="20"/>
    </w:rPr>
  </w:style>
  <w:style w:type="character" w:styleId="DipnotBavurusu">
    <w:name w:val="footnote reference"/>
    <w:basedOn w:val="VarsaylanParagrafYazTipi"/>
    <w:uiPriority w:val="99"/>
    <w:semiHidden/>
    <w:unhideWhenUsed/>
    <w:rsid w:val="00224D5C"/>
    <w:rPr>
      <w:vertAlign w:val="superscript"/>
    </w:rPr>
  </w:style>
  <w:style w:type="paragraph" w:styleId="stBilgi">
    <w:name w:val="header"/>
    <w:basedOn w:val="Normal"/>
    <w:link w:val="stBilgiChar"/>
    <w:uiPriority w:val="99"/>
    <w:unhideWhenUsed/>
    <w:rsid w:val="1BC1EC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D7C22"/>
  </w:style>
  <w:style w:type="paragraph" w:styleId="AltBilgi">
    <w:name w:val="footer"/>
    <w:basedOn w:val="Normal"/>
    <w:link w:val="AltBilgiChar"/>
    <w:uiPriority w:val="99"/>
    <w:unhideWhenUsed/>
    <w:rsid w:val="1BC1EC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D7C22"/>
  </w:style>
  <w:style w:type="paragraph" w:styleId="AralkYok">
    <w:name w:val="No Spacing"/>
    <w:link w:val="AralkYokChar"/>
    <w:uiPriority w:val="1"/>
    <w:qFormat/>
    <w:rsid w:val="009619E4"/>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9619E4"/>
    <w:rPr>
      <w:rFonts w:eastAsiaTheme="minorEastAsia"/>
      <w:kern w:val="0"/>
      <w:lang w:eastAsia="tr-TR"/>
      <w14:ligatures w14:val="none"/>
    </w:rPr>
  </w:style>
  <w:style w:type="table" w:customStyle="1" w:styleId="TableNormal1">
    <w:name w:val="Table Normal1"/>
    <w:uiPriority w:val="2"/>
    <w:semiHidden/>
    <w:unhideWhenUsed/>
    <w:qFormat/>
    <w:rsid w:val="0095399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1BC1EC7F"/>
    <w:pPr>
      <w:widowControl w:val="0"/>
      <w:spacing w:after="0" w:line="240" w:lineRule="auto"/>
    </w:pPr>
    <w:rPr>
      <w:rFonts w:ascii="Arial MT" w:eastAsia="Arial MT" w:hAnsi="Arial MT" w:cs="Arial MT"/>
      <w:lang w:val="en-US"/>
    </w:rPr>
  </w:style>
  <w:style w:type="table" w:styleId="TabloKlavuzu">
    <w:name w:val="Table Grid"/>
    <w:basedOn w:val="NormalTablo"/>
    <w:uiPriority w:val="59"/>
    <w:rsid w:val="00355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lamaMetni">
    <w:name w:val="annotation text"/>
    <w:basedOn w:val="Normal"/>
    <w:link w:val="AklamaMetniChar"/>
    <w:uiPriority w:val="99"/>
    <w:semiHidden/>
    <w:unhideWhenUsed/>
    <w:rsid w:val="1BC1EC7F"/>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T1">
    <w:name w:val="toc 1"/>
    <w:basedOn w:val="Normal"/>
    <w:next w:val="Normal"/>
    <w:uiPriority w:val="39"/>
    <w:unhideWhenUsed/>
    <w:rsid w:val="1BC1EC7F"/>
    <w:pPr>
      <w:spacing w:after="100"/>
    </w:pPr>
  </w:style>
  <w:style w:type="character" w:styleId="Gl">
    <w:name w:val="Strong"/>
    <w:basedOn w:val="VarsaylanParagrafYazTipi"/>
    <w:uiPriority w:val="22"/>
    <w:qFormat/>
    <w:rsid w:val="00AF29D9"/>
    <w:rPr>
      <w:b/>
      <w:bCs/>
    </w:rPr>
  </w:style>
  <w:style w:type="paragraph" w:customStyle="1" w:styleId="msonormal0">
    <w:name w:val="msonormal"/>
    <w:basedOn w:val="Normal"/>
    <w:rsid w:val="0065702D"/>
    <w:pPr>
      <w:spacing w:before="100" w:beforeAutospacing="1" w:after="100" w:afterAutospacing="1" w:line="240" w:lineRule="auto"/>
    </w:pPr>
    <w:rPr>
      <w:rFonts w:ascii="Times New Roman" w:eastAsia="Times New Roman" w:hAnsi="Times New Roman" w:cs="Times New Roman"/>
      <w:kern w:val="0"/>
      <w:sz w:val="24"/>
      <w:szCs w:val="24"/>
      <w:lang w:val="tr-TR" w:eastAsia="tr-TR"/>
      <w14:ligatures w14:val="none"/>
    </w:rPr>
  </w:style>
  <w:style w:type="paragraph" w:customStyle="1" w:styleId="paragraph">
    <w:name w:val="paragraph"/>
    <w:basedOn w:val="Normal"/>
    <w:rsid w:val="0065702D"/>
    <w:pPr>
      <w:spacing w:before="100" w:beforeAutospacing="1" w:after="100" w:afterAutospacing="1" w:line="240" w:lineRule="auto"/>
    </w:pPr>
    <w:rPr>
      <w:rFonts w:ascii="Times New Roman" w:eastAsia="Times New Roman" w:hAnsi="Times New Roman" w:cs="Times New Roman"/>
      <w:kern w:val="0"/>
      <w:sz w:val="24"/>
      <w:szCs w:val="24"/>
      <w:lang w:val="tr-TR" w:eastAsia="tr-TR"/>
      <w14:ligatures w14:val="none"/>
    </w:rPr>
  </w:style>
  <w:style w:type="character" w:customStyle="1" w:styleId="textrun">
    <w:name w:val="textrun"/>
    <w:basedOn w:val="VarsaylanParagrafYazTipi"/>
    <w:rsid w:val="0065702D"/>
  </w:style>
  <w:style w:type="character" w:customStyle="1" w:styleId="normaltextrun">
    <w:name w:val="normaltextrun"/>
    <w:basedOn w:val="VarsaylanParagrafYazTipi"/>
    <w:rsid w:val="0065702D"/>
  </w:style>
  <w:style w:type="character" w:customStyle="1" w:styleId="eop">
    <w:name w:val="eop"/>
    <w:basedOn w:val="VarsaylanParagrafYazTipi"/>
    <w:rsid w:val="0065702D"/>
  </w:style>
  <w:style w:type="character" w:customStyle="1" w:styleId="linebreakblob">
    <w:name w:val="linebreakblob"/>
    <w:basedOn w:val="VarsaylanParagrafYazTipi"/>
    <w:rsid w:val="0065702D"/>
  </w:style>
  <w:style w:type="character" w:customStyle="1" w:styleId="scxw213864319">
    <w:name w:val="scxw213864319"/>
    <w:basedOn w:val="VarsaylanParagrafYazTipi"/>
    <w:rsid w:val="0065702D"/>
  </w:style>
  <w:style w:type="character" w:customStyle="1" w:styleId="trackchangetextinsertion">
    <w:name w:val="trackchangetextinsertion"/>
    <w:basedOn w:val="VarsaylanParagrafYazTipi"/>
    <w:rsid w:val="0065702D"/>
  </w:style>
  <w:style w:type="character" w:customStyle="1" w:styleId="trackedchange">
    <w:name w:val="trackedchange"/>
    <w:basedOn w:val="VarsaylanParagrafYazTipi"/>
    <w:rsid w:val="0065702D"/>
  </w:style>
  <w:style w:type="character" w:customStyle="1" w:styleId="trackchangetextdeletionmarker">
    <w:name w:val="trackchangetextdeletionmarker"/>
    <w:basedOn w:val="VarsaylanParagrafYazTipi"/>
    <w:rsid w:val="0065702D"/>
  </w:style>
  <w:style w:type="character" w:customStyle="1" w:styleId="wacimagecontainer">
    <w:name w:val="wacimagecontainer"/>
    <w:basedOn w:val="VarsaylanParagrafYazTipi"/>
    <w:rsid w:val="00657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7B4C815E96402FB7C02737B657987C"/>
        <w:category>
          <w:name w:val="Genel"/>
          <w:gallery w:val="placeholder"/>
        </w:category>
        <w:types>
          <w:type w:val="bbPlcHdr"/>
        </w:types>
        <w:behaviors>
          <w:behavior w:val="content"/>
        </w:behaviors>
        <w:guid w:val="{017C1FF7-E7D6-4DB1-B148-0CC04685D343}"/>
      </w:docPartPr>
      <w:docPartBody>
        <w:p w:rsidR="00C61682" w:rsidRDefault="00E66CE4" w:rsidP="00E66CE4">
          <w:pPr>
            <w:pStyle w:val="7E7B4C815E96402FB7C02737B657987C"/>
          </w:pPr>
          <w:r>
            <w:rPr>
              <w:rFonts w:asciiTheme="majorHAnsi" w:eastAsiaTheme="majorEastAsia" w:hAnsiTheme="majorHAnsi" w:cstheme="majorBidi"/>
              <w:caps/>
              <w:color w:val="156082" w:themeColor="accent1"/>
              <w:sz w:val="80"/>
              <w:szCs w:val="80"/>
            </w:rPr>
            <w:t>[Belge başlığı]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MT">
    <w:altName w:val="Arial"/>
    <w:panose1 w:val="020B0604020202020204"/>
    <w:charset w:val="01"/>
    <w:family w:val="swiss"/>
    <w:pitch w:val="variable"/>
  </w:font>
  <w:font w:name="Montserrat">
    <w:panose1 w:val="00000500000000000000"/>
    <w:charset w:val="00"/>
    <w:family w:val="auto"/>
    <w:pitch w:val="variable"/>
    <w:sig w:usb0="2000020F" w:usb1="00000003" w:usb2="00000000" w:usb3="00000000" w:csb0="00000197" w:csb1="00000000"/>
  </w:font>
  <w:font w:name="Yu Mincho">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E4"/>
    <w:rsid w:val="00254489"/>
    <w:rsid w:val="004424E9"/>
    <w:rsid w:val="00443414"/>
    <w:rsid w:val="00525B6C"/>
    <w:rsid w:val="00613B9F"/>
    <w:rsid w:val="006E09A7"/>
    <w:rsid w:val="007154A8"/>
    <w:rsid w:val="00771427"/>
    <w:rsid w:val="008845DE"/>
    <w:rsid w:val="00A8467D"/>
    <w:rsid w:val="00BC31A8"/>
    <w:rsid w:val="00C61682"/>
    <w:rsid w:val="00D43406"/>
    <w:rsid w:val="00D90285"/>
    <w:rsid w:val="00DE6C1F"/>
    <w:rsid w:val="00E66CE4"/>
    <w:rsid w:val="00E8068F"/>
    <w:rsid w:val="00F51799"/>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7E7B4C815E96402FB7C02737B657987C">
    <w:name w:val="7E7B4C815E96402FB7C02737B657987C"/>
    <w:rsid w:val="00E66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c227ee-18de-43fe-bfac-49109a94f3cd" xsi:nil="true"/>
    <lcf76f155ced4ddcb4097134ff3c332f xmlns="bc95536a-ce26-4f72-87b0-2cad891f2c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D523006D6632BA45908FA96FA9F26BB7" ma:contentTypeVersion="12" ma:contentTypeDescription="Yeni belge oluşturun." ma:contentTypeScope="" ma:versionID="46a7d94a93b035dd57011183e058696c">
  <xsd:schema xmlns:xsd="http://www.w3.org/2001/XMLSchema" xmlns:xs="http://www.w3.org/2001/XMLSchema" xmlns:p="http://schemas.microsoft.com/office/2006/metadata/properties" xmlns:ns2="bc95536a-ce26-4f72-87b0-2cad891f2c7a" xmlns:ns3="01c227ee-18de-43fe-bfac-49109a94f3cd" targetNamespace="http://schemas.microsoft.com/office/2006/metadata/properties" ma:root="true" ma:fieldsID="8c69aff2fc3200e64f1c66836efde10b" ns2:_="" ns3:_="">
    <xsd:import namespace="bc95536a-ce26-4f72-87b0-2cad891f2c7a"/>
    <xsd:import namespace="01c227ee-18de-43fe-bfac-49109a94f3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5536a-ce26-4f72-87b0-2cad891f2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33d76b60-2d42-4a1e-9f17-6bbb9692a78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227ee-18de-43fe-bfac-49109a94f3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85ab59-4ee0-4ca4-abd0-7ad87a55754d}" ma:internalName="TaxCatchAll" ma:showField="CatchAllData" ma:web="01c227ee-18de-43fe-bfac-49109a94f3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B430F-7967-4145-9D08-8DD75847EC9F}">
  <ds:schemaRefs>
    <ds:schemaRef ds:uri="http://schemas.microsoft.com/office/2006/metadata/properties"/>
    <ds:schemaRef ds:uri="http://schemas.microsoft.com/office/infopath/2007/PartnerControls"/>
    <ds:schemaRef ds:uri="01c227ee-18de-43fe-bfac-49109a94f3cd"/>
    <ds:schemaRef ds:uri="bc95536a-ce26-4f72-87b0-2cad891f2c7a"/>
  </ds:schemaRefs>
</ds:datastoreItem>
</file>

<file path=customXml/itemProps2.xml><?xml version="1.0" encoding="utf-8"?>
<ds:datastoreItem xmlns:ds="http://schemas.openxmlformats.org/officeDocument/2006/customXml" ds:itemID="{CDCB9633-9442-465E-A8D1-18905787B4AA}">
  <ds:schemaRefs>
    <ds:schemaRef ds:uri="http://schemas.microsoft.com/sharepoint/v3/contenttype/forms"/>
  </ds:schemaRefs>
</ds:datastoreItem>
</file>

<file path=customXml/itemProps3.xml><?xml version="1.0" encoding="utf-8"?>
<ds:datastoreItem xmlns:ds="http://schemas.openxmlformats.org/officeDocument/2006/customXml" ds:itemID="{40799F56-9F07-4C74-B925-48FC096D9F34}">
  <ds:schemaRefs>
    <ds:schemaRef ds:uri="http://schemas.openxmlformats.org/officeDocument/2006/bibliography"/>
  </ds:schemaRefs>
</ds:datastoreItem>
</file>

<file path=customXml/itemProps4.xml><?xml version="1.0" encoding="utf-8"?>
<ds:datastoreItem xmlns:ds="http://schemas.openxmlformats.org/officeDocument/2006/customXml" ds:itemID="{43FAE0C5-343C-4EAF-BABA-A07AE0D7A177}"/>
</file>

<file path=docProps/app.xml><?xml version="1.0" encoding="utf-8"?>
<Properties xmlns="http://schemas.openxmlformats.org/officeDocument/2006/extended-properties" xmlns:vt="http://schemas.openxmlformats.org/officeDocument/2006/docPropsVTypes">
  <Template>Normal.dotm</Template>
  <TotalTime>0</TotalTime>
  <Pages>6</Pages>
  <Words>1213</Words>
  <Characters>6915</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VISION                                            VIRTUAL INTEGRATED SUPPLY-CHAIN IMPROVEMENT WITH OPTIMISED NETWORKING</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VIRTUAL INTEGRATED SUPPLY-CHAIN IMPROVEMENT WITH OPTIMISED NETWORKING</dc:title>
  <dc:subject/>
  <dc:creator>ÇAĞRI CANITEZ</dc:creator>
  <cp:keywords/>
  <dc:description/>
  <cp:lastModifiedBy>Feyza Nur Genç</cp:lastModifiedBy>
  <cp:revision>4</cp:revision>
  <dcterms:created xsi:type="dcterms:W3CDTF">2026-08-03T12:03:00Z</dcterms:created>
  <dcterms:modified xsi:type="dcterms:W3CDTF">2026-08-25T07:52:00Z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0x010100D523006D6632BA45908FA96FA9F26BB7</vt:lpwstr>
  </property>
  <property fmtid="{D5CDD505-2E9C-101B-9397-08002B2CF9AE}" pid="3" name="MediaServiceImageTags">
    <vt:lpwstr/>
  </property>
</Properties>
</file>