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6E8BF" w14:textId="77777777" w:rsidR="007F4386" w:rsidRPr="00EB4A6F" w:rsidRDefault="007F4386" w:rsidP="007F4386">
      <w:pPr>
        <w:jc w:val="center"/>
        <w:rPr>
          <w:b/>
          <w:lang w:val="en-US"/>
        </w:rPr>
      </w:pPr>
    </w:p>
    <w:p w14:paraId="7086E8C0" w14:textId="77777777" w:rsidR="007F4386" w:rsidRPr="00EB4A6F" w:rsidRDefault="007F4386" w:rsidP="007F4386">
      <w:pPr>
        <w:jc w:val="center"/>
        <w:rPr>
          <w:b/>
          <w:lang w:val="en-US"/>
        </w:rPr>
      </w:pPr>
    </w:p>
    <w:p w14:paraId="7086E8C1" w14:textId="77777777" w:rsidR="007F4386" w:rsidRPr="00EB4A6F" w:rsidRDefault="007F4386" w:rsidP="007F4386">
      <w:pPr>
        <w:jc w:val="center"/>
        <w:rPr>
          <w:b/>
          <w:lang w:val="en-US"/>
        </w:rPr>
      </w:pPr>
    </w:p>
    <w:p w14:paraId="7086E8C2" w14:textId="77777777" w:rsidR="007F4386" w:rsidRPr="00EB4A6F" w:rsidRDefault="007F4386" w:rsidP="007F4386">
      <w:pPr>
        <w:jc w:val="center"/>
        <w:rPr>
          <w:b/>
          <w:lang w:val="en-US"/>
        </w:rPr>
      </w:pPr>
    </w:p>
    <w:p w14:paraId="7086E8C3" w14:textId="77777777" w:rsidR="007F4386" w:rsidRPr="00EB4A6F" w:rsidRDefault="007F4386" w:rsidP="007F4386">
      <w:pPr>
        <w:jc w:val="center"/>
        <w:rPr>
          <w:b/>
          <w:lang w:val="en-US"/>
        </w:rPr>
      </w:pPr>
    </w:p>
    <w:p w14:paraId="7086E8C4" w14:textId="77777777" w:rsidR="007F4386" w:rsidRPr="00EB4A6F" w:rsidRDefault="007F4386" w:rsidP="007F4386">
      <w:pPr>
        <w:jc w:val="center"/>
        <w:rPr>
          <w:b/>
          <w:lang w:val="en-US"/>
        </w:rPr>
      </w:pPr>
    </w:p>
    <w:p w14:paraId="7086E8C5" w14:textId="77777777" w:rsidR="00722117" w:rsidRPr="00EB4A6F" w:rsidRDefault="00722117" w:rsidP="007F4386">
      <w:pPr>
        <w:jc w:val="center"/>
        <w:rPr>
          <w:b/>
          <w:sz w:val="40"/>
          <w:lang w:val="en-US"/>
        </w:rPr>
      </w:pPr>
    </w:p>
    <w:p w14:paraId="7086E8C6" w14:textId="77777777" w:rsidR="007F4386" w:rsidRPr="00EB4A6F" w:rsidRDefault="007F4386" w:rsidP="007F4386">
      <w:pPr>
        <w:jc w:val="center"/>
        <w:rPr>
          <w:b/>
          <w:sz w:val="40"/>
          <w:lang w:val="en-US"/>
        </w:rPr>
      </w:pPr>
    </w:p>
    <w:p w14:paraId="7086E8C7" w14:textId="77777777" w:rsidR="007F4386" w:rsidRPr="00EB4A6F" w:rsidRDefault="00CD6C4F" w:rsidP="007F4386">
      <w:pPr>
        <w:jc w:val="center"/>
        <w:rPr>
          <w:b/>
          <w:sz w:val="40"/>
          <w:lang w:val="en-US"/>
        </w:rPr>
      </w:pPr>
      <w:r w:rsidRPr="00EB4A6F">
        <w:rPr>
          <w:noProof/>
          <w:lang w:val="fi-FI" w:eastAsia="fi-FI"/>
        </w:rPr>
        <w:drawing>
          <wp:inline distT="0" distB="0" distL="0" distR="0" wp14:anchorId="7086F0D1" wp14:editId="7086F0D2">
            <wp:extent cx="3722754" cy="1455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0377" cy="1458239"/>
                    </a:xfrm>
                    <a:prstGeom prst="rect">
                      <a:avLst/>
                    </a:prstGeom>
                    <a:noFill/>
                    <a:ln>
                      <a:noFill/>
                    </a:ln>
                  </pic:spPr>
                </pic:pic>
              </a:graphicData>
            </a:graphic>
          </wp:inline>
        </w:drawing>
      </w:r>
    </w:p>
    <w:p w14:paraId="7086E8C8" w14:textId="77777777" w:rsidR="007F4386" w:rsidRPr="00EB4A6F" w:rsidRDefault="007F4386" w:rsidP="007F4386">
      <w:pPr>
        <w:jc w:val="center"/>
        <w:rPr>
          <w:b/>
          <w:sz w:val="40"/>
          <w:lang w:val="en-US"/>
        </w:rPr>
      </w:pPr>
    </w:p>
    <w:p w14:paraId="7086E8C9" w14:textId="77777777" w:rsidR="00CD6C4F" w:rsidRPr="00EB4A6F" w:rsidRDefault="00CD6C4F" w:rsidP="007F4386">
      <w:pPr>
        <w:jc w:val="center"/>
        <w:rPr>
          <w:b/>
          <w:sz w:val="40"/>
          <w:lang w:val="en-US"/>
        </w:rPr>
      </w:pPr>
    </w:p>
    <w:p w14:paraId="7086E8CA" w14:textId="77777777" w:rsidR="00CD6C4F" w:rsidRPr="00EB4A6F" w:rsidRDefault="00CD6C4F" w:rsidP="007F4386">
      <w:pPr>
        <w:jc w:val="center"/>
        <w:rPr>
          <w:b/>
          <w:sz w:val="40"/>
          <w:lang w:val="en-US"/>
        </w:rPr>
      </w:pPr>
    </w:p>
    <w:p w14:paraId="7086E8CB" w14:textId="7C34E7CA" w:rsidR="0077601A" w:rsidRPr="00EB4A6F" w:rsidRDefault="0077601A" w:rsidP="007F4386">
      <w:pPr>
        <w:jc w:val="center"/>
        <w:rPr>
          <w:b/>
          <w:sz w:val="40"/>
          <w:lang w:val="en-US"/>
        </w:rPr>
      </w:pPr>
      <w:r w:rsidRPr="00EB4A6F">
        <w:rPr>
          <w:b/>
          <w:sz w:val="40"/>
          <w:lang w:val="en-US"/>
        </w:rPr>
        <w:t>D2.</w:t>
      </w:r>
      <w:r w:rsidR="00840917">
        <w:rPr>
          <w:b/>
          <w:sz w:val="40"/>
          <w:lang w:val="en-US"/>
        </w:rPr>
        <w:t>3</w:t>
      </w:r>
      <w:r w:rsidR="00D33D8E" w:rsidRPr="00EB4A6F">
        <w:rPr>
          <w:b/>
          <w:sz w:val="40"/>
          <w:lang w:val="en-US"/>
        </w:rPr>
        <w:t xml:space="preserve"> </w:t>
      </w:r>
      <w:r w:rsidR="00840917">
        <w:rPr>
          <w:b/>
          <w:sz w:val="40"/>
          <w:lang w:val="en-US"/>
        </w:rPr>
        <w:t>Usability of ESTABLISH solutions</w:t>
      </w:r>
    </w:p>
    <w:p w14:paraId="7086E8CC" w14:textId="77777777" w:rsidR="00722117" w:rsidRPr="00EB4A6F" w:rsidRDefault="00722117" w:rsidP="007F4386">
      <w:pPr>
        <w:jc w:val="center"/>
        <w:rPr>
          <w:b/>
          <w:lang w:val="en-US"/>
        </w:rPr>
      </w:pPr>
    </w:p>
    <w:p w14:paraId="7086E8CD" w14:textId="77777777" w:rsidR="00722117" w:rsidRPr="00EB4A6F" w:rsidRDefault="00722117" w:rsidP="007F4386">
      <w:pPr>
        <w:jc w:val="center"/>
        <w:rPr>
          <w:b/>
          <w:lang w:val="en-US"/>
        </w:rPr>
      </w:pPr>
    </w:p>
    <w:p w14:paraId="7086E8CE" w14:textId="77777777" w:rsidR="00722117" w:rsidRPr="00EB4A6F" w:rsidRDefault="00722117" w:rsidP="007F4386">
      <w:pPr>
        <w:jc w:val="center"/>
        <w:rPr>
          <w:b/>
          <w:lang w:val="en-US"/>
        </w:rPr>
      </w:pPr>
    </w:p>
    <w:p w14:paraId="7086E8CF" w14:textId="77777777" w:rsidR="00722117" w:rsidRPr="00EB4A6F" w:rsidRDefault="00722117" w:rsidP="007F4386">
      <w:pPr>
        <w:jc w:val="center"/>
        <w:rPr>
          <w:b/>
          <w:lang w:val="en-US"/>
        </w:rPr>
      </w:pPr>
    </w:p>
    <w:p w14:paraId="7086E8D0" w14:textId="77777777" w:rsidR="00722117" w:rsidRPr="00EB4A6F" w:rsidRDefault="00722117" w:rsidP="007F4386">
      <w:pPr>
        <w:jc w:val="center"/>
        <w:rPr>
          <w:b/>
          <w:lang w:val="en-US"/>
        </w:rPr>
      </w:pPr>
    </w:p>
    <w:p w14:paraId="7086E8D1" w14:textId="77777777" w:rsidR="00722117" w:rsidRPr="00EB4A6F" w:rsidRDefault="00722117" w:rsidP="007F4386">
      <w:pPr>
        <w:jc w:val="center"/>
        <w:rPr>
          <w:b/>
          <w:lang w:val="en-US"/>
        </w:rPr>
      </w:pPr>
    </w:p>
    <w:p w14:paraId="7086E8D2" w14:textId="77777777" w:rsidR="00722117" w:rsidRPr="00EB4A6F" w:rsidRDefault="00722117" w:rsidP="007F4386">
      <w:pPr>
        <w:jc w:val="center"/>
        <w:rPr>
          <w:b/>
          <w:lang w:val="en-US"/>
        </w:rPr>
      </w:pPr>
    </w:p>
    <w:p w14:paraId="7086E8D3" w14:textId="77777777" w:rsidR="00722117" w:rsidRPr="00EB4A6F" w:rsidRDefault="00722117" w:rsidP="007F4386">
      <w:pPr>
        <w:jc w:val="center"/>
        <w:rPr>
          <w:b/>
          <w:lang w:val="en-US"/>
        </w:rPr>
      </w:pPr>
    </w:p>
    <w:p w14:paraId="7086E8D4" w14:textId="77777777" w:rsidR="00722117" w:rsidRPr="00EB4A6F" w:rsidRDefault="00722117" w:rsidP="007F4386">
      <w:pPr>
        <w:jc w:val="center"/>
        <w:rPr>
          <w:b/>
          <w:lang w:val="en-US"/>
        </w:rPr>
      </w:pPr>
    </w:p>
    <w:p w14:paraId="7086E8D5" w14:textId="77777777" w:rsidR="00722117" w:rsidRPr="00EB4A6F" w:rsidRDefault="00722117" w:rsidP="007F4386">
      <w:pPr>
        <w:jc w:val="center"/>
        <w:rPr>
          <w:b/>
          <w:lang w:val="en-US"/>
        </w:rPr>
      </w:pPr>
    </w:p>
    <w:p w14:paraId="7086E8D6" w14:textId="77777777" w:rsidR="00722117" w:rsidRPr="00EB4A6F" w:rsidRDefault="00722117" w:rsidP="00722117">
      <w:pPr>
        <w:pStyle w:val="Default"/>
        <w:rPr>
          <w:lang w:val="en-US"/>
        </w:rPr>
      </w:pPr>
    </w:p>
    <w:tbl>
      <w:tblPr>
        <w:tblW w:w="0" w:type="auto"/>
        <w:tblInd w:w="542" w:type="dxa"/>
        <w:tblBorders>
          <w:top w:val="nil"/>
          <w:left w:val="nil"/>
          <w:bottom w:val="nil"/>
          <w:right w:val="nil"/>
        </w:tblBorders>
        <w:tblLayout w:type="fixed"/>
        <w:tblLook w:val="0000" w:firstRow="0" w:lastRow="0" w:firstColumn="0" w:lastColumn="0" w:noHBand="0" w:noVBand="0"/>
      </w:tblPr>
      <w:tblGrid>
        <w:gridCol w:w="4281"/>
        <w:gridCol w:w="4281"/>
      </w:tblGrid>
      <w:tr w:rsidR="00722117" w:rsidRPr="00EB4A6F" w14:paraId="7086E8D9" w14:textId="77777777" w:rsidTr="00722117">
        <w:trPr>
          <w:trHeight w:val="104"/>
        </w:trPr>
        <w:tc>
          <w:tcPr>
            <w:tcW w:w="4281" w:type="dxa"/>
          </w:tcPr>
          <w:p w14:paraId="7086E8D7" w14:textId="77777777" w:rsidR="00722117" w:rsidRPr="00EB4A6F" w:rsidRDefault="00722117">
            <w:pPr>
              <w:pStyle w:val="Default"/>
              <w:rPr>
                <w:sz w:val="22"/>
                <w:szCs w:val="22"/>
                <w:lang w:val="en-US"/>
              </w:rPr>
            </w:pPr>
            <w:r w:rsidRPr="00EB4A6F">
              <w:rPr>
                <w:sz w:val="22"/>
                <w:szCs w:val="22"/>
                <w:lang w:val="en-US"/>
              </w:rPr>
              <w:t xml:space="preserve">Deliverable ID: </w:t>
            </w:r>
          </w:p>
        </w:tc>
        <w:tc>
          <w:tcPr>
            <w:tcW w:w="4281" w:type="dxa"/>
          </w:tcPr>
          <w:p w14:paraId="7086E8D8" w14:textId="7747C2F1" w:rsidR="00722117" w:rsidRPr="00EB4A6F" w:rsidRDefault="00840917" w:rsidP="00722117">
            <w:pPr>
              <w:pStyle w:val="Default"/>
              <w:rPr>
                <w:sz w:val="22"/>
                <w:szCs w:val="22"/>
                <w:lang w:val="en-US"/>
              </w:rPr>
            </w:pPr>
            <w:r>
              <w:rPr>
                <w:bCs/>
                <w:sz w:val="22"/>
                <w:szCs w:val="22"/>
                <w:lang w:val="en-US"/>
              </w:rPr>
              <w:t>D 2.3</w:t>
            </w:r>
          </w:p>
        </w:tc>
      </w:tr>
      <w:tr w:rsidR="00722117" w:rsidRPr="00EB4A6F" w14:paraId="7086E8DC" w14:textId="77777777" w:rsidTr="00722117">
        <w:trPr>
          <w:trHeight w:val="229"/>
        </w:trPr>
        <w:tc>
          <w:tcPr>
            <w:tcW w:w="4281" w:type="dxa"/>
          </w:tcPr>
          <w:p w14:paraId="7086E8DA" w14:textId="77777777" w:rsidR="00722117" w:rsidRPr="00EB4A6F" w:rsidRDefault="00722117">
            <w:pPr>
              <w:pStyle w:val="Default"/>
              <w:rPr>
                <w:sz w:val="22"/>
                <w:szCs w:val="22"/>
                <w:lang w:val="en-US"/>
              </w:rPr>
            </w:pPr>
            <w:r w:rsidRPr="00EB4A6F">
              <w:rPr>
                <w:sz w:val="22"/>
                <w:szCs w:val="22"/>
                <w:lang w:val="en-US"/>
              </w:rPr>
              <w:t xml:space="preserve">Deliverable Title: </w:t>
            </w:r>
          </w:p>
        </w:tc>
        <w:tc>
          <w:tcPr>
            <w:tcW w:w="4281" w:type="dxa"/>
          </w:tcPr>
          <w:p w14:paraId="7086E8DB" w14:textId="18F45C28" w:rsidR="00722117" w:rsidRPr="00EB4A6F" w:rsidRDefault="00840917">
            <w:pPr>
              <w:pStyle w:val="Default"/>
              <w:rPr>
                <w:sz w:val="22"/>
                <w:szCs w:val="22"/>
                <w:lang w:val="en-US"/>
              </w:rPr>
            </w:pPr>
            <w:r>
              <w:rPr>
                <w:sz w:val="22"/>
                <w:szCs w:val="22"/>
                <w:lang w:val="en-US"/>
              </w:rPr>
              <w:t>Usability of ESTABLISH solutions</w:t>
            </w:r>
          </w:p>
        </w:tc>
      </w:tr>
      <w:tr w:rsidR="00722117" w:rsidRPr="00EB4A6F" w14:paraId="7086E8DF" w14:textId="77777777" w:rsidTr="00722117">
        <w:trPr>
          <w:trHeight w:val="104"/>
        </w:trPr>
        <w:tc>
          <w:tcPr>
            <w:tcW w:w="4281" w:type="dxa"/>
          </w:tcPr>
          <w:p w14:paraId="7086E8DD" w14:textId="77777777" w:rsidR="00722117" w:rsidRPr="00EB4A6F" w:rsidRDefault="00722117">
            <w:pPr>
              <w:pStyle w:val="Default"/>
              <w:rPr>
                <w:sz w:val="22"/>
                <w:szCs w:val="22"/>
                <w:lang w:val="en-US"/>
              </w:rPr>
            </w:pPr>
            <w:r w:rsidRPr="00EB4A6F">
              <w:rPr>
                <w:sz w:val="22"/>
                <w:szCs w:val="22"/>
                <w:lang w:val="en-US"/>
              </w:rPr>
              <w:t xml:space="preserve">Revision #: </w:t>
            </w:r>
          </w:p>
        </w:tc>
        <w:tc>
          <w:tcPr>
            <w:tcW w:w="4281" w:type="dxa"/>
          </w:tcPr>
          <w:p w14:paraId="7086E8DE" w14:textId="77777777" w:rsidR="00722117" w:rsidRPr="00EB4A6F" w:rsidRDefault="00722117">
            <w:pPr>
              <w:pStyle w:val="Default"/>
              <w:rPr>
                <w:sz w:val="22"/>
                <w:szCs w:val="22"/>
                <w:lang w:val="en-US"/>
              </w:rPr>
            </w:pPr>
            <w:r w:rsidRPr="00EB4A6F">
              <w:rPr>
                <w:bCs/>
                <w:sz w:val="22"/>
                <w:szCs w:val="22"/>
                <w:lang w:val="en-US"/>
              </w:rPr>
              <w:t xml:space="preserve">1.0 </w:t>
            </w:r>
          </w:p>
        </w:tc>
      </w:tr>
      <w:tr w:rsidR="00722117" w:rsidRPr="00EB4A6F" w14:paraId="7086E8E2" w14:textId="77777777" w:rsidTr="00722117">
        <w:trPr>
          <w:trHeight w:val="104"/>
        </w:trPr>
        <w:tc>
          <w:tcPr>
            <w:tcW w:w="4281" w:type="dxa"/>
          </w:tcPr>
          <w:p w14:paraId="7086E8E0" w14:textId="77777777" w:rsidR="00722117" w:rsidRPr="00EB4A6F" w:rsidRDefault="00722117">
            <w:pPr>
              <w:pStyle w:val="Default"/>
              <w:rPr>
                <w:sz w:val="22"/>
                <w:szCs w:val="22"/>
                <w:lang w:val="en-US"/>
              </w:rPr>
            </w:pPr>
            <w:r w:rsidRPr="00EB4A6F">
              <w:rPr>
                <w:sz w:val="22"/>
                <w:szCs w:val="22"/>
                <w:lang w:val="en-US"/>
              </w:rPr>
              <w:t xml:space="preserve">Dissemination Level: </w:t>
            </w:r>
          </w:p>
        </w:tc>
        <w:tc>
          <w:tcPr>
            <w:tcW w:w="4281" w:type="dxa"/>
          </w:tcPr>
          <w:p w14:paraId="7086E8E1" w14:textId="77777777" w:rsidR="00722117" w:rsidRPr="00EB4A6F" w:rsidRDefault="00722117">
            <w:pPr>
              <w:pStyle w:val="Default"/>
              <w:rPr>
                <w:sz w:val="22"/>
                <w:szCs w:val="22"/>
                <w:lang w:val="en-US"/>
              </w:rPr>
            </w:pPr>
            <w:r w:rsidRPr="00EB4A6F">
              <w:rPr>
                <w:bCs/>
                <w:sz w:val="22"/>
                <w:szCs w:val="22"/>
                <w:lang w:val="en-US"/>
              </w:rPr>
              <w:t xml:space="preserve">Public </w:t>
            </w:r>
          </w:p>
        </w:tc>
      </w:tr>
      <w:tr w:rsidR="00722117" w:rsidRPr="00EB4A6F" w14:paraId="7086E8E5" w14:textId="77777777" w:rsidTr="00722117">
        <w:trPr>
          <w:trHeight w:val="103"/>
        </w:trPr>
        <w:tc>
          <w:tcPr>
            <w:tcW w:w="4281" w:type="dxa"/>
          </w:tcPr>
          <w:p w14:paraId="7086E8E3" w14:textId="77777777" w:rsidR="00722117" w:rsidRPr="00EB4A6F" w:rsidRDefault="00722117">
            <w:pPr>
              <w:pStyle w:val="Default"/>
              <w:rPr>
                <w:sz w:val="22"/>
                <w:szCs w:val="22"/>
                <w:lang w:val="en-US"/>
              </w:rPr>
            </w:pPr>
            <w:r w:rsidRPr="00EB4A6F">
              <w:rPr>
                <w:sz w:val="22"/>
                <w:szCs w:val="22"/>
                <w:lang w:val="en-US"/>
              </w:rPr>
              <w:t xml:space="preserve">Responsible beneficiary: </w:t>
            </w:r>
          </w:p>
        </w:tc>
        <w:tc>
          <w:tcPr>
            <w:tcW w:w="4281" w:type="dxa"/>
          </w:tcPr>
          <w:p w14:paraId="7086E8E4" w14:textId="77777777" w:rsidR="00722117" w:rsidRPr="00EB4A6F" w:rsidRDefault="00722117">
            <w:pPr>
              <w:pStyle w:val="Default"/>
              <w:rPr>
                <w:sz w:val="22"/>
                <w:szCs w:val="22"/>
                <w:lang w:val="en-US"/>
              </w:rPr>
            </w:pPr>
            <w:r w:rsidRPr="00EB4A6F">
              <w:rPr>
                <w:sz w:val="22"/>
                <w:szCs w:val="22"/>
                <w:lang w:val="en-US"/>
              </w:rPr>
              <w:t xml:space="preserve">VTT </w:t>
            </w:r>
          </w:p>
        </w:tc>
      </w:tr>
      <w:tr w:rsidR="00722117" w:rsidRPr="00CC2469" w14:paraId="7086E8E8" w14:textId="77777777" w:rsidTr="00722117">
        <w:trPr>
          <w:trHeight w:val="103"/>
        </w:trPr>
        <w:tc>
          <w:tcPr>
            <w:tcW w:w="4281" w:type="dxa"/>
          </w:tcPr>
          <w:p w14:paraId="7086E8E6" w14:textId="77777777" w:rsidR="00722117" w:rsidRPr="00EB4A6F" w:rsidRDefault="00722117">
            <w:pPr>
              <w:pStyle w:val="Default"/>
              <w:rPr>
                <w:sz w:val="22"/>
                <w:szCs w:val="22"/>
                <w:lang w:val="en-US"/>
              </w:rPr>
            </w:pPr>
            <w:r w:rsidRPr="00EB4A6F">
              <w:rPr>
                <w:sz w:val="22"/>
                <w:szCs w:val="22"/>
                <w:lang w:val="en-US"/>
              </w:rPr>
              <w:t xml:space="preserve">Contributing beneficiaries: </w:t>
            </w:r>
          </w:p>
        </w:tc>
        <w:tc>
          <w:tcPr>
            <w:tcW w:w="4281" w:type="dxa"/>
          </w:tcPr>
          <w:p w14:paraId="7086E8E7" w14:textId="3F5B4C95" w:rsidR="00722117" w:rsidRPr="00CC2469" w:rsidRDefault="00CC2469" w:rsidP="00CC2469">
            <w:pPr>
              <w:pStyle w:val="Default"/>
              <w:rPr>
                <w:sz w:val="22"/>
                <w:szCs w:val="22"/>
                <w:lang w:val="en-US"/>
              </w:rPr>
            </w:pPr>
            <w:r w:rsidRPr="00CC2469">
              <w:rPr>
                <w:sz w:val="22"/>
                <w:szCs w:val="22"/>
                <w:lang w:val="en-US"/>
              </w:rPr>
              <w:t>Salla Muuraiskangas, VTT; Kaisa Vehmas, VTT; Alexandra Rosc</w:t>
            </w:r>
            <w:r>
              <w:rPr>
                <w:sz w:val="22"/>
                <w:szCs w:val="22"/>
                <w:lang w:val="en-US"/>
              </w:rPr>
              <w:t>a</w:t>
            </w:r>
            <w:r w:rsidRPr="00CC2469">
              <w:rPr>
                <w:sz w:val="22"/>
                <w:szCs w:val="22"/>
                <w:lang w:val="en-US"/>
              </w:rPr>
              <w:t>, SIVECO; Iacob Crucianu, SIVECO; Petr Kocian, DEKPROJEKT; Jiri Havlic, IMA</w:t>
            </w:r>
          </w:p>
        </w:tc>
      </w:tr>
      <w:tr w:rsidR="00722117" w:rsidRPr="00EB4A6F" w14:paraId="7086E8EB" w14:textId="77777777" w:rsidTr="00722117">
        <w:trPr>
          <w:trHeight w:val="103"/>
        </w:trPr>
        <w:tc>
          <w:tcPr>
            <w:tcW w:w="4281" w:type="dxa"/>
          </w:tcPr>
          <w:p w14:paraId="7086E8E9" w14:textId="77777777" w:rsidR="00722117" w:rsidRPr="00EB4A6F" w:rsidRDefault="00722117">
            <w:pPr>
              <w:pStyle w:val="Default"/>
              <w:rPr>
                <w:sz w:val="22"/>
                <w:szCs w:val="22"/>
                <w:lang w:val="en-US"/>
              </w:rPr>
            </w:pPr>
            <w:r w:rsidRPr="00EB4A6F">
              <w:rPr>
                <w:sz w:val="22"/>
                <w:szCs w:val="22"/>
                <w:lang w:val="en-US"/>
              </w:rPr>
              <w:t xml:space="preserve">Contractual date of delivery: </w:t>
            </w:r>
          </w:p>
        </w:tc>
        <w:tc>
          <w:tcPr>
            <w:tcW w:w="4281" w:type="dxa"/>
          </w:tcPr>
          <w:p w14:paraId="7086E8EA" w14:textId="3C3087DC" w:rsidR="00722117" w:rsidRPr="00EB4A6F" w:rsidRDefault="00840917" w:rsidP="00066F46">
            <w:pPr>
              <w:pStyle w:val="Default"/>
              <w:rPr>
                <w:sz w:val="22"/>
                <w:szCs w:val="22"/>
                <w:lang w:val="en-US"/>
              </w:rPr>
            </w:pPr>
            <w:r>
              <w:rPr>
                <w:sz w:val="22"/>
                <w:szCs w:val="22"/>
                <w:lang w:val="en-US"/>
              </w:rPr>
              <w:t>30.11.2019</w:t>
            </w:r>
          </w:p>
        </w:tc>
      </w:tr>
      <w:tr w:rsidR="00722117" w:rsidRPr="00EB4A6F" w14:paraId="7086E8EE" w14:textId="77777777" w:rsidTr="00722117">
        <w:trPr>
          <w:trHeight w:val="103"/>
        </w:trPr>
        <w:tc>
          <w:tcPr>
            <w:tcW w:w="4281" w:type="dxa"/>
          </w:tcPr>
          <w:p w14:paraId="7086E8EC" w14:textId="77777777" w:rsidR="00722117" w:rsidRPr="00EB4A6F" w:rsidRDefault="00722117">
            <w:pPr>
              <w:pStyle w:val="Default"/>
              <w:rPr>
                <w:sz w:val="22"/>
                <w:szCs w:val="22"/>
                <w:lang w:val="en-US"/>
              </w:rPr>
            </w:pPr>
            <w:r w:rsidRPr="00EB4A6F">
              <w:rPr>
                <w:sz w:val="22"/>
                <w:szCs w:val="22"/>
                <w:lang w:val="en-US"/>
              </w:rPr>
              <w:t xml:space="preserve">Actual submission date: </w:t>
            </w:r>
          </w:p>
        </w:tc>
        <w:tc>
          <w:tcPr>
            <w:tcW w:w="4281" w:type="dxa"/>
          </w:tcPr>
          <w:p w14:paraId="7086E8ED" w14:textId="1DA40232" w:rsidR="00722117" w:rsidRPr="00EB4A6F" w:rsidRDefault="00803DEB">
            <w:pPr>
              <w:pStyle w:val="Default"/>
              <w:rPr>
                <w:sz w:val="22"/>
                <w:szCs w:val="22"/>
                <w:lang w:val="en-US"/>
              </w:rPr>
            </w:pPr>
            <w:r>
              <w:rPr>
                <w:sz w:val="22"/>
                <w:szCs w:val="22"/>
                <w:lang w:val="en-US"/>
              </w:rPr>
              <w:t>26.11.2019</w:t>
            </w:r>
          </w:p>
        </w:tc>
      </w:tr>
    </w:tbl>
    <w:p w14:paraId="7086E8EF" w14:textId="77777777" w:rsidR="00722117" w:rsidRPr="00EB4A6F" w:rsidRDefault="00722117" w:rsidP="007F4386">
      <w:pPr>
        <w:jc w:val="center"/>
        <w:rPr>
          <w:b/>
          <w:lang w:val="en-US"/>
        </w:rPr>
      </w:pPr>
    </w:p>
    <w:p w14:paraId="7086E8F0" w14:textId="77777777" w:rsidR="0077601A" w:rsidRPr="00EB4A6F" w:rsidRDefault="00722117" w:rsidP="00722117">
      <w:pPr>
        <w:pStyle w:val="Heading1"/>
        <w:numPr>
          <w:ilvl w:val="0"/>
          <w:numId w:val="0"/>
        </w:numPr>
        <w:rPr>
          <w:lang w:val="en-US"/>
        </w:rPr>
      </w:pPr>
      <w:bookmarkStart w:id="0" w:name="_Toc481594706"/>
      <w:bookmarkStart w:id="1" w:name="_Toc482000575"/>
      <w:bookmarkStart w:id="2" w:name="_Toc25653824"/>
      <w:r w:rsidRPr="00EB4A6F">
        <w:rPr>
          <w:lang w:val="en-US"/>
        </w:rPr>
        <w:lastRenderedPageBreak/>
        <w:t>Table of Content</w:t>
      </w:r>
      <w:bookmarkEnd w:id="0"/>
      <w:bookmarkEnd w:id="1"/>
      <w:bookmarkEnd w:id="2"/>
    </w:p>
    <w:p w14:paraId="7086E8F1" w14:textId="77777777" w:rsidR="00580A5D" w:rsidRPr="00EB4A6F" w:rsidRDefault="00580A5D" w:rsidP="0077601A">
      <w:pPr>
        <w:rPr>
          <w:b/>
          <w:lang w:val="en-US"/>
        </w:rPr>
      </w:pPr>
    </w:p>
    <w:bookmarkStart w:id="3" w:name="_Toc477788094"/>
    <w:p w14:paraId="66E6E0E6" w14:textId="0CAE8FD9" w:rsidR="00D84E46" w:rsidRDefault="000230B2">
      <w:pPr>
        <w:pStyle w:val="TOC1"/>
        <w:tabs>
          <w:tab w:val="right" w:leader="dot" w:pos="9628"/>
        </w:tabs>
        <w:rPr>
          <w:rFonts w:asciiTheme="minorHAnsi" w:eastAsiaTheme="minorEastAsia" w:hAnsiTheme="minorHAnsi" w:cstheme="minorBidi"/>
          <w:noProof/>
          <w:color w:val="auto"/>
          <w:spacing w:val="0"/>
          <w:sz w:val="22"/>
          <w:szCs w:val="22"/>
          <w:lang w:val="fi-FI" w:eastAsia="fi-FI"/>
        </w:rPr>
      </w:pPr>
      <w:r>
        <w:rPr>
          <w:lang w:val="en-US"/>
        </w:rPr>
        <w:fldChar w:fldCharType="begin"/>
      </w:r>
      <w:r>
        <w:rPr>
          <w:lang w:val="en-US"/>
        </w:rPr>
        <w:instrText xml:space="preserve"> TOC \o "1-3" \h \z \u </w:instrText>
      </w:r>
      <w:r>
        <w:rPr>
          <w:lang w:val="en-US"/>
        </w:rPr>
        <w:fldChar w:fldCharType="separate"/>
      </w:r>
      <w:hyperlink w:anchor="_Toc25653824" w:history="1">
        <w:r w:rsidR="00D84E46" w:rsidRPr="00D2268A">
          <w:rPr>
            <w:rStyle w:val="Hyperlink"/>
            <w:noProof/>
            <w:lang w:val="en-US"/>
          </w:rPr>
          <w:t>Table of Content</w:t>
        </w:r>
        <w:r w:rsidR="00D84E46">
          <w:rPr>
            <w:noProof/>
            <w:webHidden/>
          </w:rPr>
          <w:tab/>
        </w:r>
        <w:r w:rsidR="00D84E46">
          <w:rPr>
            <w:noProof/>
            <w:webHidden/>
          </w:rPr>
          <w:fldChar w:fldCharType="begin"/>
        </w:r>
        <w:r w:rsidR="00D84E46">
          <w:rPr>
            <w:noProof/>
            <w:webHidden/>
          </w:rPr>
          <w:instrText xml:space="preserve"> PAGEREF _Toc25653824 \h </w:instrText>
        </w:r>
        <w:r w:rsidR="00D84E46">
          <w:rPr>
            <w:noProof/>
            <w:webHidden/>
          </w:rPr>
        </w:r>
        <w:r w:rsidR="00D84E46">
          <w:rPr>
            <w:noProof/>
            <w:webHidden/>
          </w:rPr>
          <w:fldChar w:fldCharType="separate"/>
        </w:r>
        <w:r w:rsidR="00D84E46">
          <w:rPr>
            <w:noProof/>
            <w:webHidden/>
          </w:rPr>
          <w:t>2</w:t>
        </w:r>
        <w:r w:rsidR="00D84E46">
          <w:rPr>
            <w:noProof/>
            <w:webHidden/>
          </w:rPr>
          <w:fldChar w:fldCharType="end"/>
        </w:r>
      </w:hyperlink>
    </w:p>
    <w:p w14:paraId="424EB9C9" w14:textId="691CE997" w:rsidR="00D84E46" w:rsidRDefault="00D84E46">
      <w:pPr>
        <w:pStyle w:val="TOC1"/>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25" w:history="1">
        <w:r w:rsidRPr="00D2268A">
          <w:rPr>
            <w:rStyle w:val="Hyperlink"/>
            <w:noProof/>
            <w:lang w:val="en-US"/>
          </w:rPr>
          <w:t>Acronyms</w:t>
        </w:r>
        <w:r>
          <w:rPr>
            <w:noProof/>
            <w:webHidden/>
          </w:rPr>
          <w:tab/>
        </w:r>
        <w:r>
          <w:rPr>
            <w:noProof/>
            <w:webHidden/>
          </w:rPr>
          <w:fldChar w:fldCharType="begin"/>
        </w:r>
        <w:r>
          <w:rPr>
            <w:noProof/>
            <w:webHidden/>
          </w:rPr>
          <w:instrText xml:space="preserve"> PAGEREF _Toc25653825 \h </w:instrText>
        </w:r>
        <w:r>
          <w:rPr>
            <w:noProof/>
            <w:webHidden/>
          </w:rPr>
        </w:r>
        <w:r>
          <w:rPr>
            <w:noProof/>
            <w:webHidden/>
          </w:rPr>
          <w:fldChar w:fldCharType="separate"/>
        </w:r>
        <w:r>
          <w:rPr>
            <w:noProof/>
            <w:webHidden/>
          </w:rPr>
          <w:t>3</w:t>
        </w:r>
        <w:r>
          <w:rPr>
            <w:noProof/>
            <w:webHidden/>
          </w:rPr>
          <w:fldChar w:fldCharType="end"/>
        </w:r>
      </w:hyperlink>
    </w:p>
    <w:p w14:paraId="613A32E1" w14:textId="3B8D8D93" w:rsidR="00D84E46" w:rsidRDefault="00D84E46">
      <w:pPr>
        <w:pStyle w:val="TOC1"/>
        <w:tabs>
          <w:tab w:val="left" w:pos="400"/>
          <w:tab w:val="right" w:leader="dot" w:pos="9628"/>
        </w:tabs>
        <w:rPr>
          <w:rFonts w:asciiTheme="minorHAnsi" w:eastAsiaTheme="minorEastAsia" w:hAnsiTheme="minorHAnsi" w:cstheme="minorBidi"/>
          <w:noProof/>
          <w:color w:val="auto"/>
          <w:spacing w:val="0"/>
          <w:sz w:val="22"/>
          <w:szCs w:val="22"/>
          <w:lang w:val="fi-FI" w:eastAsia="fi-FI"/>
        </w:rPr>
      </w:pPr>
      <w:hyperlink w:anchor="_Toc25653826" w:history="1">
        <w:r w:rsidRPr="00D2268A">
          <w:rPr>
            <w:rStyle w:val="Hyperlink"/>
            <w:noProof/>
            <w:lang w:val="en-US"/>
          </w:rPr>
          <w:t>1.</w:t>
        </w:r>
        <w:r>
          <w:rPr>
            <w:rFonts w:asciiTheme="minorHAnsi" w:eastAsiaTheme="minorEastAsia" w:hAnsiTheme="minorHAnsi" w:cstheme="minorBidi"/>
            <w:noProof/>
            <w:color w:val="auto"/>
            <w:spacing w:val="0"/>
            <w:sz w:val="22"/>
            <w:szCs w:val="22"/>
            <w:lang w:val="fi-FI" w:eastAsia="fi-FI"/>
          </w:rPr>
          <w:tab/>
        </w:r>
        <w:r w:rsidRPr="00D2268A">
          <w:rPr>
            <w:rStyle w:val="Hyperlink"/>
            <w:noProof/>
            <w:lang w:val="en-US"/>
          </w:rPr>
          <w:t>Introduction</w:t>
        </w:r>
        <w:r>
          <w:rPr>
            <w:noProof/>
            <w:webHidden/>
          </w:rPr>
          <w:tab/>
        </w:r>
        <w:r>
          <w:rPr>
            <w:noProof/>
            <w:webHidden/>
          </w:rPr>
          <w:fldChar w:fldCharType="begin"/>
        </w:r>
        <w:r>
          <w:rPr>
            <w:noProof/>
            <w:webHidden/>
          </w:rPr>
          <w:instrText xml:space="preserve"> PAGEREF _Toc25653826 \h </w:instrText>
        </w:r>
        <w:r>
          <w:rPr>
            <w:noProof/>
            <w:webHidden/>
          </w:rPr>
        </w:r>
        <w:r>
          <w:rPr>
            <w:noProof/>
            <w:webHidden/>
          </w:rPr>
          <w:fldChar w:fldCharType="separate"/>
        </w:r>
        <w:r>
          <w:rPr>
            <w:noProof/>
            <w:webHidden/>
          </w:rPr>
          <w:t>4</w:t>
        </w:r>
        <w:r>
          <w:rPr>
            <w:noProof/>
            <w:webHidden/>
          </w:rPr>
          <w:fldChar w:fldCharType="end"/>
        </w:r>
      </w:hyperlink>
    </w:p>
    <w:p w14:paraId="10BEB9EF" w14:textId="0A4D37A9" w:rsidR="00D84E46" w:rsidRDefault="00D84E46">
      <w:pPr>
        <w:pStyle w:val="TOC1"/>
        <w:tabs>
          <w:tab w:val="left" w:pos="400"/>
          <w:tab w:val="right" w:leader="dot" w:pos="9628"/>
        </w:tabs>
        <w:rPr>
          <w:rFonts w:asciiTheme="minorHAnsi" w:eastAsiaTheme="minorEastAsia" w:hAnsiTheme="minorHAnsi" w:cstheme="minorBidi"/>
          <w:noProof/>
          <w:color w:val="auto"/>
          <w:spacing w:val="0"/>
          <w:sz w:val="22"/>
          <w:szCs w:val="22"/>
          <w:lang w:val="fi-FI" w:eastAsia="fi-FI"/>
        </w:rPr>
      </w:pPr>
      <w:hyperlink w:anchor="_Toc25653827" w:history="1">
        <w:r w:rsidRPr="00D2268A">
          <w:rPr>
            <w:rStyle w:val="Hyperlink"/>
            <w:noProof/>
            <w:lang w:val="en-US"/>
          </w:rPr>
          <w:t>2.</w:t>
        </w:r>
        <w:r>
          <w:rPr>
            <w:rFonts w:asciiTheme="minorHAnsi" w:eastAsiaTheme="minorEastAsia" w:hAnsiTheme="minorHAnsi" w:cstheme="minorBidi"/>
            <w:noProof/>
            <w:color w:val="auto"/>
            <w:spacing w:val="0"/>
            <w:sz w:val="22"/>
            <w:szCs w:val="22"/>
            <w:lang w:val="fi-FI" w:eastAsia="fi-FI"/>
          </w:rPr>
          <w:tab/>
        </w:r>
        <w:r w:rsidRPr="00D2268A">
          <w:rPr>
            <w:rStyle w:val="Hyperlink"/>
            <w:noProof/>
            <w:lang w:val="en-US"/>
          </w:rPr>
          <w:t>Usability of ESTABLISH solutions</w:t>
        </w:r>
        <w:r>
          <w:rPr>
            <w:noProof/>
            <w:webHidden/>
          </w:rPr>
          <w:tab/>
        </w:r>
        <w:r>
          <w:rPr>
            <w:noProof/>
            <w:webHidden/>
          </w:rPr>
          <w:fldChar w:fldCharType="begin"/>
        </w:r>
        <w:r>
          <w:rPr>
            <w:noProof/>
            <w:webHidden/>
          </w:rPr>
          <w:instrText xml:space="preserve"> PAGEREF _Toc25653827 \h </w:instrText>
        </w:r>
        <w:r>
          <w:rPr>
            <w:noProof/>
            <w:webHidden/>
          </w:rPr>
        </w:r>
        <w:r>
          <w:rPr>
            <w:noProof/>
            <w:webHidden/>
          </w:rPr>
          <w:fldChar w:fldCharType="separate"/>
        </w:r>
        <w:r>
          <w:rPr>
            <w:noProof/>
            <w:webHidden/>
          </w:rPr>
          <w:t>5</w:t>
        </w:r>
        <w:r>
          <w:rPr>
            <w:noProof/>
            <w:webHidden/>
          </w:rPr>
          <w:fldChar w:fldCharType="end"/>
        </w:r>
      </w:hyperlink>
    </w:p>
    <w:p w14:paraId="7FEFB147" w14:textId="328F2E08" w:rsidR="00D84E46" w:rsidRDefault="00D84E46">
      <w:pPr>
        <w:pStyle w:val="TOC2"/>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28" w:history="1">
        <w:r w:rsidRPr="00D2268A">
          <w:rPr>
            <w:rStyle w:val="Hyperlink"/>
            <w:noProof/>
            <w:lang w:val="en-US"/>
          </w:rPr>
          <w:t>2.1 Self-reporting application</w:t>
        </w:r>
        <w:r>
          <w:rPr>
            <w:noProof/>
            <w:webHidden/>
          </w:rPr>
          <w:tab/>
        </w:r>
        <w:r>
          <w:rPr>
            <w:noProof/>
            <w:webHidden/>
          </w:rPr>
          <w:fldChar w:fldCharType="begin"/>
        </w:r>
        <w:r>
          <w:rPr>
            <w:noProof/>
            <w:webHidden/>
          </w:rPr>
          <w:instrText xml:space="preserve"> PAGEREF _Toc25653828 \h </w:instrText>
        </w:r>
        <w:r>
          <w:rPr>
            <w:noProof/>
            <w:webHidden/>
          </w:rPr>
        </w:r>
        <w:r>
          <w:rPr>
            <w:noProof/>
            <w:webHidden/>
          </w:rPr>
          <w:fldChar w:fldCharType="separate"/>
        </w:r>
        <w:r>
          <w:rPr>
            <w:noProof/>
            <w:webHidden/>
          </w:rPr>
          <w:t>5</w:t>
        </w:r>
        <w:r>
          <w:rPr>
            <w:noProof/>
            <w:webHidden/>
          </w:rPr>
          <w:fldChar w:fldCharType="end"/>
        </w:r>
      </w:hyperlink>
    </w:p>
    <w:p w14:paraId="2970FE7C" w14:textId="5DA0978B"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29" w:history="1">
        <w:r w:rsidRPr="00D2268A">
          <w:rPr>
            <w:rStyle w:val="Hyperlink"/>
            <w:noProof/>
            <w:lang w:val="en-US"/>
          </w:rPr>
          <w:t>2.1.1 Description of the self-reporting application</w:t>
        </w:r>
        <w:r>
          <w:rPr>
            <w:noProof/>
            <w:webHidden/>
          </w:rPr>
          <w:tab/>
        </w:r>
        <w:r>
          <w:rPr>
            <w:noProof/>
            <w:webHidden/>
          </w:rPr>
          <w:fldChar w:fldCharType="begin"/>
        </w:r>
        <w:r>
          <w:rPr>
            <w:noProof/>
            <w:webHidden/>
          </w:rPr>
          <w:instrText xml:space="preserve"> PAGEREF _Toc25653829 \h </w:instrText>
        </w:r>
        <w:r>
          <w:rPr>
            <w:noProof/>
            <w:webHidden/>
          </w:rPr>
        </w:r>
        <w:r>
          <w:rPr>
            <w:noProof/>
            <w:webHidden/>
          </w:rPr>
          <w:fldChar w:fldCharType="separate"/>
        </w:r>
        <w:r>
          <w:rPr>
            <w:noProof/>
            <w:webHidden/>
          </w:rPr>
          <w:t>5</w:t>
        </w:r>
        <w:r>
          <w:rPr>
            <w:noProof/>
            <w:webHidden/>
          </w:rPr>
          <w:fldChar w:fldCharType="end"/>
        </w:r>
      </w:hyperlink>
    </w:p>
    <w:p w14:paraId="6EDFA11A" w14:textId="3A71C894"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0" w:history="1">
        <w:r w:rsidRPr="00D2268A">
          <w:rPr>
            <w:rStyle w:val="Hyperlink"/>
            <w:noProof/>
            <w:lang w:val="en-US"/>
          </w:rPr>
          <w:t>2.1.2 Usability study</w:t>
        </w:r>
        <w:r>
          <w:rPr>
            <w:noProof/>
            <w:webHidden/>
          </w:rPr>
          <w:tab/>
        </w:r>
        <w:r>
          <w:rPr>
            <w:noProof/>
            <w:webHidden/>
          </w:rPr>
          <w:fldChar w:fldCharType="begin"/>
        </w:r>
        <w:r>
          <w:rPr>
            <w:noProof/>
            <w:webHidden/>
          </w:rPr>
          <w:instrText xml:space="preserve"> PAGEREF _Toc25653830 \h </w:instrText>
        </w:r>
        <w:r>
          <w:rPr>
            <w:noProof/>
            <w:webHidden/>
          </w:rPr>
        </w:r>
        <w:r>
          <w:rPr>
            <w:noProof/>
            <w:webHidden/>
          </w:rPr>
          <w:fldChar w:fldCharType="separate"/>
        </w:r>
        <w:r>
          <w:rPr>
            <w:noProof/>
            <w:webHidden/>
          </w:rPr>
          <w:t>5</w:t>
        </w:r>
        <w:r>
          <w:rPr>
            <w:noProof/>
            <w:webHidden/>
          </w:rPr>
          <w:fldChar w:fldCharType="end"/>
        </w:r>
      </w:hyperlink>
    </w:p>
    <w:p w14:paraId="14345C48" w14:textId="0AA9E819"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1" w:history="1">
        <w:r w:rsidRPr="00D2268A">
          <w:rPr>
            <w:rStyle w:val="Hyperlink"/>
            <w:noProof/>
            <w:lang w:val="en-US"/>
          </w:rPr>
          <w:t>2.1.3 Results from the usability study</w:t>
        </w:r>
        <w:r>
          <w:rPr>
            <w:noProof/>
            <w:webHidden/>
          </w:rPr>
          <w:tab/>
        </w:r>
        <w:r>
          <w:rPr>
            <w:noProof/>
            <w:webHidden/>
          </w:rPr>
          <w:fldChar w:fldCharType="begin"/>
        </w:r>
        <w:r>
          <w:rPr>
            <w:noProof/>
            <w:webHidden/>
          </w:rPr>
          <w:instrText xml:space="preserve"> PAGEREF _Toc25653831 \h </w:instrText>
        </w:r>
        <w:r>
          <w:rPr>
            <w:noProof/>
            <w:webHidden/>
          </w:rPr>
        </w:r>
        <w:r>
          <w:rPr>
            <w:noProof/>
            <w:webHidden/>
          </w:rPr>
          <w:fldChar w:fldCharType="separate"/>
        </w:r>
        <w:r>
          <w:rPr>
            <w:noProof/>
            <w:webHidden/>
          </w:rPr>
          <w:t>6</w:t>
        </w:r>
        <w:r>
          <w:rPr>
            <w:noProof/>
            <w:webHidden/>
          </w:rPr>
          <w:fldChar w:fldCharType="end"/>
        </w:r>
      </w:hyperlink>
    </w:p>
    <w:p w14:paraId="37C4F71F" w14:textId="2A35E9DF"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2" w:history="1">
        <w:r w:rsidRPr="00D2268A">
          <w:rPr>
            <w:rStyle w:val="Hyperlink"/>
            <w:noProof/>
            <w:lang w:val="en-US"/>
          </w:rPr>
          <w:t>2.1.4 Future of the self-reporting application</w:t>
        </w:r>
        <w:r>
          <w:rPr>
            <w:noProof/>
            <w:webHidden/>
          </w:rPr>
          <w:tab/>
        </w:r>
        <w:r>
          <w:rPr>
            <w:noProof/>
            <w:webHidden/>
          </w:rPr>
          <w:fldChar w:fldCharType="begin"/>
        </w:r>
        <w:r>
          <w:rPr>
            <w:noProof/>
            <w:webHidden/>
          </w:rPr>
          <w:instrText xml:space="preserve"> PAGEREF _Toc25653832 \h </w:instrText>
        </w:r>
        <w:r>
          <w:rPr>
            <w:noProof/>
            <w:webHidden/>
          </w:rPr>
        </w:r>
        <w:r>
          <w:rPr>
            <w:noProof/>
            <w:webHidden/>
          </w:rPr>
          <w:fldChar w:fldCharType="separate"/>
        </w:r>
        <w:r>
          <w:rPr>
            <w:noProof/>
            <w:webHidden/>
          </w:rPr>
          <w:t>7</w:t>
        </w:r>
        <w:r>
          <w:rPr>
            <w:noProof/>
            <w:webHidden/>
          </w:rPr>
          <w:fldChar w:fldCharType="end"/>
        </w:r>
      </w:hyperlink>
    </w:p>
    <w:p w14:paraId="1A49263F" w14:textId="23C74893" w:rsidR="00D84E46" w:rsidRDefault="00D84E46">
      <w:pPr>
        <w:pStyle w:val="TOC2"/>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3" w:history="1">
        <w:r w:rsidRPr="00D2268A">
          <w:rPr>
            <w:rStyle w:val="Hyperlink"/>
            <w:noProof/>
            <w:lang w:val="en-US"/>
          </w:rPr>
          <w:t>2.2 ESTABLISH GUI</w:t>
        </w:r>
        <w:r>
          <w:rPr>
            <w:noProof/>
            <w:webHidden/>
          </w:rPr>
          <w:tab/>
        </w:r>
        <w:r>
          <w:rPr>
            <w:noProof/>
            <w:webHidden/>
          </w:rPr>
          <w:fldChar w:fldCharType="begin"/>
        </w:r>
        <w:r>
          <w:rPr>
            <w:noProof/>
            <w:webHidden/>
          </w:rPr>
          <w:instrText xml:space="preserve"> PAGEREF _Toc25653833 \h </w:instrText>
        </w:r>
        <w:r>
          <w:rPr>
            <w:noProof/>
            <w:webHidden/>
          </w:rPr>
        </w:r>
        <w:r>
          <w:rPr>
            <w:noProof/>
            <w:webHidden/>
          </w:rPr>
          <w:fldChar w:fldCharType="separate"/>
        </w:r>
        <w:r>
          <w:rPr>
            <w:noProof/>
            <w:webHidden/>
          </w:rPr>
          <w:t>8</w:t>
        </w:r>
        <w:r>
          <w:rPr>
            <w:noProof/>
            <w:webHidden/>
          </w:rPr>
          <w:fldChar w:fldCharType="end"/>
        </w:r>
      </w:hyperlink>
    </w:p>
    <w:p w14:paraId="034D0B64" w14:textId="3402E304"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4" w:history="1">
        <w:r w:rsidRPr="00D2268A">
          <w:rPr>
            <w:rStyle w:val="Hyperlink"/>
            <w:noProof/>
            <w:lang w:val="en-US"/>
          </w:rPr>
          <w:t>2.2.1 Description of the GUI</w:t>
        </w:r>
        <w:r>
          <w:rPr>
            <w:noProof/>
            <w:webHidden/>
          </w:rPr>
          <w:tab/>
        </w:r>
        <w:r>
          <w:rPr>
            <w:noProof/>
            <w:webHidden/>
          </w:rPr>
          <w:fldChar w:fldCharType="begin"/>
        </w:r>
        <w:r>
          <w:rPr>
            <w:noProof/>
            <w:webHidden/>
          </w:rPr>
          <w:instrText xml:space="preserve"> PAGEREF _Toc25653834 \h </w:instrText>
        </w:r>
        <w:r>
          <w:rPr>
            <w:noProof/>
            <w:webHidden/>
          </w:rPr>
        </w:r>
        <w:r>
          <w:rPr>
            <w:noProof/>
            <w:webHidden/>
          </w:rPr>
          <w:fldChar w:fldCharType="separate"/>
        </w:r>
        <w:r>
          <w:rPr>
            <w:noProof/>
            <w:webHidden/>
          </w:rPr>
          <w:t>8</w:t>
        </w:r>
        <w:r>
          <w:rPr>
            <w:noProof/>
            <w:webHidden/>
          </w:rPr>
          <w:fldChar w:fldCharType="end"/>
        </w:r>
      </w:hyperlink>
    </w:p>
    <w:p w14:paraId="3DBAC043" w14:textId="0CCC0000"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5" w:history="1">
        <w:r w:rsidRPr="00D2268A">
          <w:rPr>
            <w:rStyle w:val="Hyperlink"/>
            <w:noProof/>
            <w:lang w:val="en-US"/>
          </w:rPr>
          <w:t>2.2.2 Usability study</w:t>
        </w:r>
        <w:r>
          <w:rPr>
            <w:noProof/>
            <w:webHidden/>
          </w:rPr>
          <w:tab/>
        </w:r>
        <w:r>
          <w:rPr>
            <w:noProof/>
            <w:webHidden/>
          </w:rPr>
          <w:fldChar w:fldCharType="begin"/>
        </w:r>
        <w:r>
          <w:rPr>
            <w:noProof/>
            <w:webHidden/>
          </w:rPr>
          <w:instrText xml:space="preserve"> PAGEREF _Toc25653835 \h </w:instrText>
        </w:r>
        <w:r>
          <w:rPr>
            <w:noProof/>
            <w:webHidden/>
          </w:rPr>
        </w:r>
        <w:r>
          <w:rPr>
            <w:noProof/>
            <w:webHidden/>
          </w:rPr>
          <w:fldChar w:fldCharType="separate"/>
        </w:r>
        <w:r>
          <w:rPr>
            <w:noProof/>
            <w:webHidden/>
          </w:rPr>
          <w:t>8</w:t>
        </w:r>
        <w:r>
          <w:rPr>
            <w:noProof/>
            <w:webHidden/>
          </w:rPr>
          <w:fldChar w:fldCharType="end"/>
        </w:r>
      </w:hyperlink>
    </w:p>
    <w:p w14:paraId="406EA861" w14:textId="0E0CF94E"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6" w:history="1">
        <w:r w:rsidRPr="00D2268A">
          <w:rPr>
            <w:rStyle w:val="Hyperlink"/>
            <w:noProof/>
            <w:lang w:val="en-US"/>
          </w:rPr>
          <w:t>2.2.3 Results from the usability study</w:t>
        </w:r>
        <w:r>
          <w:rPr>
            <w:noProof/>
            <w:webHidden/>
          </w:rPr>
          <w:tab/>
        </w:r>
        <w:r>
          <w:rPr>
            <w:noProof/>
            <w:webHidden/>
          </w:rPr>
          <w:fldChar w:fldCharType="begin"/>
        </w:r>
        <w:r>
          <w:rPr>
            <w:noProof/>
            <w:webHidden/>
          </w:rPr>
          <w:instrText xml:space="preserve"> PAGEREF _Toc25653836 \h </w:instrText>
        </w:r>
        <w:r>
          <w:rPr>
            <w:noProof/>
            <w:webHidden/>
          </w:rPr>
        </w:r>
        <w:r>
          <w:rPr>
            <w:noProof/>
            <w:webHidden/>
          </w:rPr>
          <w:fldChar w:fldCharType="separate"/>
        </w:r>
        <w:r>
          <w:rPr>
            <w:noProof/>
            <w:webHidden/>
          </w:rPr>
          <w:t>8</w:t>
        </w:r>
        <w:r>
          <w:rPr>
            <w:noProof/>
            <w:webHidden/>
          </w:rPr>
          <w:fldChar w:fldCharType="end"/>
        </w:r>
      </w:hyperlink>
    </w:p>
    <w:p w14:paraId="703E5A24" w14:textId="7EB0520C"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7" w:history="1">
        <w:r w:rsidRPr="00D2268A">
          <w:rPr>
            <w:rStyle w:val="Hyperlink"/>
            <w:noProof/>
            <w:lang w:val="en-US"/>
          </w:rPr>
          <w:t>2.2.4 Future of the GUI</w:t>
        </w:r>
        <w:r>
          <w:rPr>
            <w:noProof/>
            <w:webHidden/>
          </w:rPr>
          <w:tab/>
        </w:r>
        <w:r>
          <w:rPr>
            <w:noProof/>
            <w:webHidden/>
          </w:rPr>
          <w:fldChar w:fldCharType="begin"/>
        </w:r>
        <w:r>
          <w:rPr>
            <w:noProof/>
            <w:webHidden/>
          </w:rPr>
          <w:instrText xml:space="preserve"> PAGEREF _Toc25653837 \h </w:instrText>
        </w:r>
        <w:r>
          <w:rPr>
            <w:noProof/>
            <w:webHidden/>
          </w:rPr>
        </w:r>
        <w:r>
          <w:rPr>
            <w:noProof/>
            <w:webHidden/>
          </w:rPr>
          <w:fldChar w:fldCharType="separate"/>
        </w:r>
        <w:r>
          <w:rPr>
            <w:noProof/>
            <w:webHidden/>
          </w:rPr>
          <w:t>9</w:t>
        </w:r>
        <w:r>
          <w:rPr>
            <w:noProof/>
            <w:webHidden/>
          </w:rPr>
          <w:fldChar w:fldCharType="end"/>
        </w:r>
      </w:hyperlink>
    </w:p>
    <w:p w14:paraId="23150D2B" w14:textId="58442519" w:rsidR="00D84E46" w:rsidRDefault="00D84E46">
      <w:pPr>
        <w:pStyle w:val="TOC2"/>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8" w:history="1">
        <w:r w:rsidRPr="00D2268A">
          <w:rPr>
            <w:rStyle w:val="Hyperlink"/>
            <w:noProof/>
            <w:lang w:val="en-US"/>
          </w:rPr>
          <w:t>2.3 Window opener</w:t>
        </w:r>
        <w:r>
          <w:rPr>
            <w:noProof/>
            <w:webHidden/>
          </w:rPr>
          <w:tab/>
        </w:r>
        <w:r>
          <w:rPr>
            <w:noProof/>
            <w:webHidden/>
          </w:rPr>
          <w:fldChar w:fldCharType="begin"/>
        </w:r>
        <w:r>
          <w:rPr>
            <w:noProof/>
            <w:webHidden/>
          </w:rPr>
          <w:instrText xml:space="preserve"> PAGEREF _Toc25653838 \h </w:instrText>
        </w:r>
        <w:r>
          <w:rPr>
            <w:noProof/>
            <w:webHidden/>
          </w:rPr>
        </w:r>
        <w:r>
          <w:rPr>
            <w:noProof/>
            <w:webHidden/>
          </w:rPr>
          <w:fldChar w:fldCharType="separate"/>
        </w:r>
        <w:r>
          <w:rPr>
            <w:noProof/>
            <w:webHidden/>
          </w:rPr>
          <w:t>10</w:t>
        </w:r>
        <w:r>
          <w:rPr>
            <w:noProof/>
            <w:webHidden/>
          </w:rPr>
          <w:fldChar w:fldCharType="end"/>
        </w:r>
      </w:hyperlink>
    </w:p>
    <w:p w14:paraId="79A6E849" w14:textId="04CF20C9"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39" w:history="1">
        <w:r w:rsidRPr="00D2268A">
          <w:rPr>
            <w:rStyle w:val="Hyperlink"/>
            <w:noProof/>
            <w:lang w:val="en-US"/>
          </w:rPr>
          <w:t>2.3.1 Description of the window opener</w:t>
        </w:r>
        <w:r>
          <w:rPr>
            <w:noProof/>
            <w:webHidden/>
          </w:rPr>
          <w:tab/>
        </w:r>
        <w:r>
          <w:rPr>
            <w:noProof/>
            <w:webHidden/>
          </w:rPr>
          <w:fldChar w:fldCharType="begin"/>
        </w:r>
        <w:r>
          <w:rPr>
            <w:noProof/>
            <w:webHidden/>
          </w:rPr>
          <w:instrText xml:space="preserve"> PAGEREF _Toc25653839 \h </w:instrText>
        </w:r>
        <w:r>
          <w:rPr>
            <w:noProof/>
            <w:webHidden/>
          </w:rPr>
        </w:r>
        <w:r>
          <w:rPr>
            <w:noProof/>
            <w:webHidden/>
          </w:rPr>
          <w:fldChar w:fldCharType="separate"/>
        </w:r>
        <w:r>
          <w:rPr>
            <w:noProof/>
            <w:webHidden/>
          </w:rPr>
          <w:t>10</w:t>
        </w:r>
        <w:r>
          <w:rPr>
            <w:noProof/>
            <w:webHidden/>
          </w:rPr>
          <w:fldChar w:fldCharType="end"/>
        </w:r>
      </w:hyperlink>
    </w:p>
    <w:p w14:paraId="132A252B" w14:textId="2905425B"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0" w:history="1">
        <w:r w:rsidRPr="00D2268A">
          <w:rPr>
            <w:rStyle w:val="Hyperlink"/>
            <w:noProof/>
            <w:lang w:val="en-US"/>
          </w:rPr>
          <w:t>2.3.2 Usability study</w:t>
        </w:r>
        <w:r>
          <w:rPr>
            <w:noProof/>
            <w:webHidden/>
          </w:rPr>
          <w:tab/>
        </w:r>
        <w:r>
          <w:rPr>
            <w:noProof/>
            <w:webHidden/>
          </w:rPr>
          <w:fldChar w:fldCharType="begin"/>
        </w:r>
        <w:r>
          <w:rPr>
            <w:noProof/>
            <w:webHidden/>
          </w:rPr>
          <w:instrText xml:space="preserve"> PAGEREF _Toc25653840 \h </w:instrText>
        </w:r>
        <w:r>
          <w:rPr>
            <w:noProof/>
            <w:webHidden/>
          </w:rPr>
        </w:r>
        <w:r>
          <w:rPr>
            <w:noProof/>
            <w:webHidden/>
          </w:rPr>
          <w:fldChar w:fldCharType="separate"/>
        </w:r>
        <w:r>
          <w:rPr>
            <w:noProof/>
            <w:webHidden/>
          </w:rPr>
          <w:t>12</w:t>
        </w:r>
        <w:r>
          <w:rPr>
            <w:noProof/>
            <w:webHidden/>
          </w:rPr>
          <w:fldChar w:fldCharType="end"/>
        </w:r>
      </w:hyperlink>
    </w:p>
    <w:p w14:paraId="52E0A4C8" w14:textId="64FC05CD"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1" w:history="1">
        <w:r w:rsidRPr="00D2268A">
          <w:rPr>
            <w:rStyle w:val="Hyperlink"/>
            <w:noProof/>
            <w:lang w:val="en-US"/>
          </w:rPr>
          <w:t>2.3.3 Results from the usability study</w:t>
        </w:r>
        <w:r>
          <w:rPr>
            <w:noProof/>
            <w:webHidden/>
          </w:rPr>
          <w:tab/>
        </w:r>
        <w:r>
          <w:rPr>
            <w:noProof/>
            <w:webHidden/>
          </w:rPr>
          <w:fldChar w:fldCharType="begin"/>
        </w:r>
        <w:r>
          <w:rPr>
            <w:noProof/>
            <w:webHidden/>
          </w:rPr>
          <w:instrText xml:space="preserve"> PAGEREF _Toc25653841 \h </w:instrText>
        </w:r>
        <w:r>
          <w:rPr>
            <w:noProof/>
            <w:webHidden/>
          </w:rPr>
        </w:r>
        <w:r>
          <w:rPr>
            <w:noProof/>
            <w:webHidden/>
          </w:rPr>
          <w:fldChar w:fldCharType="separate"/>
        </w:r>
        <w:r>
          <w:rPr>
            <w:noProof/>
            <w:webHidden/>
          </w:rPr>
          <w:t>14</w:t>
        </w:r>
        <w:r>
          <w:rPr>
            <w:noProof/>
            <w:webHidden/>
          </w:rPr>
          <w:fldChar w:fldCharType="end"/>
        </w:r>
      </w:hyperlink>
    </w:p>
    <w:p w14:paraId="0F1E7569" w14:textId="625C1F14"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2" w:history="1">
        <w:r w:rsidRPr="00D2268A">
          <w:rPr>
            <w:rStyle w:val="Hyperlink"/>
            <w:noProof/>
            <w:lang w:val="en-US"/>
          </w:rPr>
          <w:t>2.3.4 Future of the window opener solution</w:t>
        </w:r>
        <w:r>
          <w:rPr>
            <w:noProof/>
            <w:webHidden/>
          </w:rPr>
          <w:tab/>
        </w:r>
        <w:r>
          <w:rPr>
            <w:noProof/>
            <w:webHidden/>
          </w:rPr>
          <w:fldChar w:fldCharType="begin"/>
        </w:r>
        <w:r>
          <w:rPr>
            <w:noProof/>
            <w:webHidden/>
          </w:rPr>
          <w:instrText xml:space="preserve"> PAGEREF _Toc25653842 \h </w:instrText>
        </w:r>
        <w:r>
          <w:rPr>
            <w:noProof/>
            <w:webHidden/>
          </w:rPr>
        </w:r>
        <w:r>
          <w:rPr>
            <w:noProof/>
            <w:webHidden/>
          </w:rPr>
          <w:fldChar w:fldCharType="separate"/>
        </w:r>
        <w:r>
          <w:rPr>
            <w:noProof/>
            <w:webHidden/>
          </w:rPr>
          <w:t>15</w:t>
        </w:r>
        <w:r>
          <w:rPr>
            <w:noProof/>
            <w:webHidden/>
          </w:rPr>
          <w:fldChar w:fldCharType="end"/>
        </w:r>
      </w:hyperlink>
    </w:p>
    <w:p w14:paraId="1E8AEE13" w14:textId="19DD8223" w:rsidR="00D84E46" w:rsidRDefault="00D84E46">
      <w:pPr>
        <w:pStyle w:val="TOC2"/>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3" w:history="1">
        <w:r w:rsidRPr="00D2268A">
          <w:rPr>
            <w:rStyle w:val="Hyperlink"/>
            <w:noProof/>
            <w:lang w:val="en-US"/>
          </w:rPr>
          <w:t>2.4 Sensor management and configuration</w:t>
        </w:r>
        <w:r>
          <w:rPr>
            <w:noProof/>
            <w:webHidden/>
          </w:rPr>
          <w:tab/>
        </w:r>
        <w:r>
          <w:rPr>
            <w:noProof/>
            <w:webHidden/>
          </w:rPr>
          <w:fldChar w:fldCharType="begin"/>
        </w:r>
        <w:r>
          <w:rPr>
            <w:noProof/>
            <w:webHidden/>
          </w:rPr>
          <w:instrText xml:space="preserve"> PAGEREF _Toc25653843 \h </w:instrText>
        </w:r>
        <w:r>
          <w:rPr>
            <w:noProof/>
            <w:webHidden/>
          </w:rPr>
        </w:r>
        <w:r>
          <w:rPr>
            <w:noProof/>
            <w:webHidden/>
          </w:rPr>
          <w:fldChar w:fldCharType="separate"/>
        </w:r>
        <w:r>
          <w:rPr>
            <w:noProof/>
            <w:webHidden/>
          </w:rPr>
          <w:t>17</w:t>
        </w:r>
        <w:r>
          <w:rPr>
            <w:noProof/>
            <w:webHidden/>
          </w:rPr>
          <w:fldChar w:fldCharType="end"/>
        </w:r>
      </w:hyperlink>
    </w:p>
    <w:p w14:paraId="52DC19D4" w14:textId="11DD9417"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4" w:history="1">
        <w:r w:rsidRPr="00D2268A">
          <w:rPr>
            <w:rStyle w:val="Hyperlink"/>
            <w:noProof/>
            <w:lang w:val="en-US"/>
          </w:rPr>
          <w:t>2.4.1 Description of the sensor management and configuration tool</w:t>
        </w:r>
        <w:r>
          <w:rPr>
            <w:noProof/>
            <w:webHidden/>
          </w:rPr>
          <w:tab/>
        </w:r>
        <w:r>
          <w:rPr>
            <w:noProof/>
            <w:webHidden/>
          </w:rPr>
          <w:fldChar w:fldCharType="begin"/>
        </w:r>
        <w:r>
          <w:rPr>
            <w:noProof/>
            <w:webHidden/>
          </w:rPr>
          <w:instrText xml:space="preserve"> PAGEREF _Toc25653844 \h </w:instrText>
        </w:r>
        <w:r>
          <w:rPr>
            <w:noProof/>
            <w:webHidden/>
          </w:rPr>
        </w:r>
        <w:r>
          <w:rPr>
            <w:noProof/>
            <w:webHidden/>
          </w:rPr>
          <w:fldChar w:fldCharType="separate"/>
        </w:r>
        <w:r>
          <w:rPr>
            <w:noProof/>
            <w:webHidden/>
          </w:rPr>
          <w:t>17</w:t>
        </w:r>
        <w:r>
          <w:rPr>
            <w:noProof/>
            <w:webHidden/>
          </w:rPr>
          <w:fldChar w:fldCharType="end"/>
        </w:r>
      </w:hyperlink>
    </w:p>
    <w:p w14:paraId="60D7CC6E" w14:textId="4C653F3A"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5" w:history="1">
        <w:r w:rsidRPr="00D2268A">
          <w:rPr>
            <w:rStyle w:val="Hyperlink"/>
            <w:noProof/>
            <w:lang w:val="en-US"/>
          </w:rPr>
          <w:t>2.4.2 Usability study</w:t>
        </w:r>
        <w:r>
          <w:rPr>
            <w:noProof/>
            <w:webHidden/>
          </w:rPr>
          <w:tab/>
        </w:r>
        <w:r>
          <w:rPr>
            <w:noProof/>
            <w:webHidden/>
          </w:rPr>
          <w:fldChar w:fldCharType="begin"/>
        </w:r>
        <w:r>
          <w:rPr>
            <w:noProof/>
            <w:webHidden/>
          </w:rPr>
          <w:instrText xml:space="preserve"> PAGEREF _Toc25653845 \h </w:instrText>
        </w:r>
        <w:r>
          <w:rPr>
            <w:noProof/>
            <w:webHidden/>
          </w:rPr>
        </w:r>
        <w:r>
          <w:rPr>
            <w:noProof/>
            <w:webHidden/>
          </w:rPr>
          <w:fldChar w:fldCharType="separate"/>
        </w:r>
        <w:r>
          <w:rPr>
            <w:noProof/>
            <w:webHidden/>
          </w:rPr>
          <w:t>20</w:t>
        </w:r>
        <w:r>
          <w:rPr>
            <w:noProof/>
            <w:webHidden/>
          </w:rPr>
          <w:fldChar w:fldCharType="end"/>
        </w:r>
      </w:hyperlink>
    </w:p>
    <w:p w14:paraId="51CA7FD0" w14:textId="2EF55357"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6" w:history="1">
        <w:r w:rsidRPr="00D2268A">
          <w:rPr>
            <w:rStyle w:val="Hyperlink"/>
            <w:noProof/>
            <w:lang w:val="en-US"/>
          </w:rPr>
          <w:t>2.4.3 Results from the usability study</w:t>
        </w:r>
        <w:r>
          <w:rPr>
            <w:noProof/>
            <w:webHidden/>
          </w:rPr>
          <w:tab/>
        </w:r>
        <w:r>
          <w:rPr>
            <w:noProof/>
            <w:webHidden/>
          </w:rPr>
          <w:fldChar w:fldCharType="begin"/>
        </w:r>
        <w:r>
          <w:rPr>
            <w:noProof/>
            <w:webHidden/>
          </w:rPr>
          <w:instrText xml:space="preserve"> PAGEREF _Toc25653846 \h </w:instrText>
        </w:r>
        <w:r>
          <w:rPr>
            <w:noProof/>
            <w:webHidden/>
          </w:rPr>
        </w:r>
        <w:r>
          <w:rPr>
            <w:noProof/>
            <w:webHidden/>
          </w:rPr>
          <w:fldChar w:fldCharType="separate"/>
        </w:r>
        <w:r>
          <w:rPr>
            <w:noProof/>
            <w:webHidden/>
          </w:rPr>
          <w:t>20</w:t>
        </w:r>
        <w:r>
          <w:rPr>
            <w:noProof/>
            <w:webHidden/>
          </w:rPr>
          <w:fldChar w:fldCharType="end"/>
        </w:r>
      </w:hyperlink>
    </w:p>
    <w:p w14:paraId="60961EF5" w14:textId="6FF524B2" w:rsidR="00D84E46" w:rsidRDefault="00D84E46">
      <w:pPr>
        <w:pStyle w:val="TOC3"/>
        <w:tabs>
          <w:tab w:val="right" w:leader="dot" w:pos="9628"/>
        </w:tabs>
        <w:rPr>
          <w:rFonts w:asciiTheme="minorHAnsi" w:eastAsiaTheme="minorEastAsia" w:hAnsiTheme="minorHAnsi" w:cstheme="minorBidi"/>
          <w:noProof/>
          <w:color w:val="auto"/>
          <w:spacing w:val="0"/>
          <w:sz w:val="22"/>
          <w:szCs w:val="22"/>
          <w:lang w:val="fi-FI" w:eastAsia="fi-FI"/>
        </w:rPr>
      </w:pPr>
      <w:hyperlink w:anchor="_Toc25653847" w:history="1">
        <w:r w:rsidRPr="00D2268A">
          <w:rPr>
            <w:rStyle w:val="Hyperlink"/>
            <w:noProof/>
            <w:lang w:val="en-US"/>
          </w:rPr>
          <w:t>2.4.4 Future of the sensor management and configuration tool</w:t>
        </w:r>
        <w:r>
          <w:rPr>
            <w:noProof/>
            <w:webHidden/>
          </w:rPr>
          <w:tab/>
        </w:r>
        <w:r>
          <w:rPr>
            <w:noProof/>
            <w:webHidden/>
          </w:rPr>
          <w:fldChar w:fldCharType="begin"/>
        </w:r>
        <w:r>
          <w:rPr>
            <w:noProof/>
            <w:webHidden/>
          </w:rPr>
          <w:instrText xml:space="preserve"> PAGEREF _Toc25653847 \h </w:instrText>
        </w:r>
        <w:r>
          <w:rPr>
            <w:noProof/>
            <w:webHidden/>
          </w:rPr>
        </w:r>
        <w:r>
          <w:rPr>
            <w:noProof/>
            <w:webHidden/>
          </w:rPr>
          <w:fldChar w:fldCharType="separate"/>
        </w:r>
        <w:r>
          <w:rPr>
            <w:noProof/>
            <w:webHidden/>
          </w:rPr>
          <w:t>21</w:t>
        </w:r>
        <w:r>
          <w:rPr>
            <w:noProof/>
            <w:webHidden/>
          </w:rPr>
          <w:fldChar w:fldCharType="end"/>
        </w:r>
      </w:hyperlink>
    </w:p>
    <w:p w14:paraId="7A2E9962" w14:textId="0C981B62" w:rsidR="00D84E46" w:rsidRDefault="00D84E46">
      <w:pPr>
        <w:pStyle w:val="TOC1"/>
        <w:tabs>
          <w:tab w:val="left" w:pos="400"/>
          <w:tab w:val="right" w:leader="dot" w:pos="9628"/>
        </w:tabs>
        <w:rPr>
          <w:rFonts w:asciiTheme="minorHAnsi" w:eastAsiaTheme="minorEastAsia" w:hAnsiTheme="minorHAnsi" w:cstheme="minorBidi"/>
          <w:noProof/>
          <w:color w:val="auto"/>
          <w:spacing w:val="0"/>
          <w:sz w:val="22"/>
          <w:szCs w:val="22"/>
          <w:lang w:val="fi-FI" w:eastAsia="fi-FI"/>
        </w:rPr>
      </w:pPr>
      <w:hyperlink w:anchor="_Toc25653848" w:history="1">
        <w:r w:rsidRPr="00D2268A">
          <w:rPr>
            <w:rStyle w:val="Hyperlink"/>
            <w:noProof/>
            <w:lang w:val="en-US"/>
          </w:rPr>
          <w:t>3.</w:t>
        </w:r>
        <w:r>
          <w:rPr>
            <w:rFonts w:asciiTheme="minorHAnsi" w:eastAsiaTheme="minorEastAsia" w:hAnsiTheme="minorHAnsi" w:cstheme="minorBidi"/>
            <w:noProof/>
            <w:color w:val="auto"/>
            <w:spacing w:val="0"/>
            <w:sz w:val="22"/>
            <w:szCs w:val="22"/>
            <w:lang w:val="fi-FI" w:eastAsia="fi-FI"/>
          </w:rPr>
          <w:tab/>
        </w:r>
        <w:r w:rsidRPr="00D2268A">
          <w:rPr>
            <w:rStyle w:val="Hyperlink"/>
            <w:noProof/>
            <w:lang w:val="en-US"/>
          </w:rPr>
          <w:t>Conclusions</w:t>
        </w:r>
        <w:r>
          <w:rPr>
            <w:noProof/>
            <w:webHidden/>
          </w:rPr>
          <w:tab/>
        </w:r>
        <w:r>
          <w:rPr>
            <w:noProof/>
            <w:webHidden/>
          </w:rPr>
          <w:fldChar w:fldCharType="begin"/>
        </w:r>
        <w:r>
          <w:rPr>
            <w:noProof/>
            <w:webHidden/>
          </w:rPr>
          <w:instrText xml:space="preserve"> PAGEREF _Toc25653848 \h </w:instrText>
        </w:r>
        <w:r>
          <w:rPr>
            <w:noProof/>
            <w:webHidden/>
          </w:rPr>
        </w:r>
        <w:r>
          <w:rPr>
            <w:noProof/>
            <w:webHidden/>
          </w:rPr>
          <w:fldChar w:fldCharType="separate"/>
        </w:r>
        <w:r>
          <w:rPr>
            <w:noProof/>
            <w:webHidden/>
          </w:rPr>
          <w:t>22</w:t>
        </w:r>
        <w:r>
          <w:rPr>
            <w:noProof/>
            <w:webHidden/>
          </w:rPr>
          <w:fldChar w:fldCharType="end"/>
        </w:r>
      </w:hyperlink>
    </w:p>
    <w:p w14:paraId="42D4B338" w14:textId="75D0D0CB" w:rsidR="000230B2" w:rsidRDefault="000230B2" w:rsidP="000230B2">
      <w:pPr>
        <w:pStyle w:val="TOC1"/>
        <w:tabs>
          <w:tab w:val="right" w:leader="dot" w:pos="9628"/>
        </w:tabs>
        <w:rPr>
          <w:lang w:val="en-US"/>
        </w:rPr>
      </w:pPr>
      <w:r>
        <w:rPr>
          <w:lang w:val="en-US"/>
        </w:rPr>
        <w:fldChar w:fldCharType="end"/>
      </w:r>
    </w:p>
    <w:p w14:paraId="26243963" w14:textId="77777777" w:rsidR="000230B2" w:rsidRDefault="000230B2" w:rsidP="000230B2">
      <w:pPr>
        <w:rPr>
          <w:rFonts w:asciiTheme="majorHAnsi" w:eastAsiaTheme="majorEastAsia" w:hAnsiTheme="majorHAnsi" w:cstheme="majorBidi"/>
          <w:color w:val="3E5F27"/>
          <w:sz w:val="32"/>
          <w:szCs w:val="32"/>
          <w:lang w:val="en-US"/>
        </w:rPr>
      </w:pPr>
      <w:r>
        <w:rPr>
          <w:lang w:val="en-US"/>
        </w:rPr>
        <w:br w:type="page"/>
      </w:r>
    </w:p>
    <w:p w14:paraId="6D0AA860" w14:textId="74EC3E70" w:rsidR="00F55E80" w:rsidRPr="00EB4A6F" w:rsidRDefault="00F55E80" w:rsidP="006D2A4B">
      <w:pPr>
        <w:pStyle w:val="Heading1"/>
        <w:numPr>
          <w:ilvl w:val="0"/>
          <w:numId w:val="0"/>
        </w:numPr>
        <w:rPr>
          <w:lang w:val="en-US"/>
        </w:rPr>
      </w:pPr>
      <w:bookmarkStart w:id="4" w:name="_Toc25653825"/>
      <w:r w:rsidRPr="00EB4A6F">
        <w:rPr>
          <w:lang w:val="en-US"/>
        </w:rPr>
        <w:lastRenderedPageBreak/>
        <w:t>Acronyms</w:t>
      </w:r>
      <w:bookmarkEnd w:id="4"/>
    </w:p>
    <w:p w14:paraId="723B3DB8" w14:textId="77777777" w:rsidR="00547EBF" w:rsidRPr="00EB4A6F" w:rsidRDefault="00547EBF" w:rsidP="00547EBF">
      <w:pPr>
        <w:rPr>
          <w:lang w:val="en-US"/>
        </w:rPr>
      </w:pPr>
    </w:p>
    <w:tbl>
      <w:tblPr>
        <w:tblStyle w:val="ListTable1Light-Accent61"/>
        <w:tblW w:w="0" w:type="auto"/>
        <w:tblLook w:val="04A0" w:firstRow="1" w:lastRow="0" w:firstColumn="1" w:lastColumn="0" w:noHBand="0" w:noVBand="1"/>
      </w:tblPr>
      <w:tblGrid>
        <w:gridCol w:w="2353"/>
        <w:gridCol w:w="7285"/>
      </w:tblGrid>
      <w:tr w:rsidR="00D7168C" w:rsidRPr="00EB4A6F" w14:paraId="47DBA479" w14:textId="77777777" w:rsidTr="005259C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204F675E" w14:textId="22796751" w:rsidR="003D3B3A" w:rsidRPr="00EB4A6F" w:rsidRDefault="00D7168C" w:rsidP="009701C9">
            <w:pPr>
              <w:pStyle w:val="ITEABodyText"/>
              <w:rPr>
                <w:lang w:val="en-US"/>
              </w:rPr>
            </w:pPr>
            <w:r w:rsidRPr="00EB4A6F">
              <w:rPr>
                <w:lang w:val="en-US"/>
              </w:rPr>
              <w:t>AQI</w:t>
            </w:r>
          </w:p>
        </w:tc>
        <w:tc>
          <w:tcPr>
            <w:tcW w:w="7285" w:type="dxa"/>
          </w:tcPr>
          <w:p w14:paraId="213D4DBA" w14:textId="25876C92" w:rsidR="00D7168C" w:rsidRPr="00556A27" w:rsidRDefault="00D7168C" w:rsidP="009701C9">
            <w:pPr>
              <w:pStyle w:val="ITEABodyText"/>
              <w:cnfStyle w:val="100000000000" w:firstRow="1" w:lastRow="0" w:firstColumn="0" w:lastColumn="0" w:oddVBand="0" w:evenVBand="0" w:oddHBand="0" w:evenHBand="0" w:firstRowFirstColumn="0" w:firstRowLastColumn="0" w:lastRowFirstColumn="0" w:lastRowLastColumn="0"/>
              <w:rPr>
                <w:b w:val="0"/>
                <w:lang w:val="en-US"/>
              </w:rPr>
            </w:pPr>
            <w:r w:rsidRPr="00556A27">
              <w:rPr>
                <w:b w:val="0"/>
                <w:lang w:val="en-US"/>
              </w:rPr>
              <w:t>Air Quality Index</w:t>
            </w:r>
          </w:p>
        </w:tc>
      </w:tr>
      <w:tr w:rsidR="00556A27" w:rsidRPr="00EB4A6F" w14:paraId="297C7FDC" w14:textId="77777777" w:rsidTr="005259C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0C177D7A" w14:textId="5CD71B6C" w:rsidR="00556A27" w:rsidRPr="00EB4A6F" w:rsidRDefault="00556A27" w:rsidP="009701C9">
            <w:pPr>
              <w:pStyle w:val="ITEABodyText"/>
              <w:rPr>
                <w:lang w:val="en-US"/>
              </w:rPr>
            </w:pPr>
            <w:r>
              <w:rPr>
                <w:lang w:val="en-US"/>
              </w:rPr>
              <w:t>AHU</w:t>
            </w:r>
          </w:p>
        </w:tc>
        <w:tc>
          <w:tcPr>
            <w:tcW w:w="7285" w:type="dxa"/>
          </w:tcPr>
          <w:p w14:paraId="7C3572A8" w14:textId="1345D108" w:rsidR="00556A27" w:rsidRPr="00EB4A6F" w:rsidRDefault="00556A27" w:rsidP="009701C9">
            <w:pPr>
              <w:pStyle w:val="ITEABodyText"/>
              <w:cnfStyle w:val="000000100000" w:firstRow="0" w:lastRow="0" w:firstColumn="0" w:lastColumn="0" w:oddVBand="0" w:evenVBand="0" w:oddHBand="1" w:evenHBand="0" w:firstRowFirstColumn="0" w:firstRowLastColumn="0" w:lastRowFirstColumn="0" w:lastRowLastColumn="0"/>
              <w:rPr>
                <w:lang w:val="en-US"/>
              </w:rPr>
            </w:pPr>
            <w:r>
              <w:rPr>
                <w:lang w:val="en-US"/>
              </w:rPr>
              <w:t>Air Handling Unit</w:t>
            </w:r>
          </w:p>
        </w:tc>
      </w:tr>
      <w:tr w:rsidR="00803DEB" w:rsidRPr="00EB4A6F" w14:paraId="62C5C5A8" w14:textId="77777777" w:rsidTr="005259C7">
        <w:trPr>
          <w:trHeight w:val="113"/>
        </w:trPr>
        <w:tc>
          <w:tcPr>
            <w:cnfStyle w:val="001000000000" w:firstRow="0" w:lastRow="0" w:firstColumn="1" w:lastColumn="0" w:oddVBand="0" w:evenVBand="0" w:oddHBand="0" w:evenHBand="0" w:firstRowFirstColumn="0" w:firstRowLastColumn="0" w:lastRowFirstColumn="0" w:lastRowLastColumn="0"/>
            <w:tcW w:w="2353" w:type="dxa"/>
          </w:tcPr>
          <w:p w14:paraId="77D5C506" w14:textId="51B2BAEE" w:rsidR="00803DEB" w:rsidRDefault="00803DEB" w:rsidP="009701C9">
            <w:pPr>
              <w:pStyle w:val="ITEABodyText"/>
              <w:rPr>
                <w:lang w:val="en-US"/>
              </w:rPr>
            </w:pPr>
            <w:r>
              <w:rPr>
                <w:lang w:val="en-US"/>
              </w:rPr>
              <w:t>CO2</w:t>
            </w:r>
          </w:p>
        </w:tc>
        <w:tc>
          <w:tcPr>
            <w:tcW w:w="7285" w:type="dxa"/>
          </w:tcPr>
          <w:p w14:paraId="5EF471FC" w14:textId="5F99D624" w:rsidR="00803DEB" w:rsidRDefault="00803DEB" w:rsidP="009701C9">
            <w:pPr>
              <w:pStyle w:val="ITEABodyText"/>
              <w:cnfStyle w:val="000000000000" w:firstRow="0" w:lastRow="0" w:firstColumn="0" w:lastColumn="0" w:oddVBand="0" w:evenVBand="0" w:oddHBand="0" w:evenHBand="0" w:firstRowFirstColumn="0" w:firstRowLastColumn="0" w:lastRowFirstColumn="0" w:lastRowLastColumn="0"/>
              <w:rPr>
                <w:lang w:val="en-US"/>
              </w:rPr>
            </w:pPr>
            <w:r>
              <w:rPr>
                <w:lang w:val="en-US"/>
              </w:rPr>
              <w:t>Carbon Dioxide</w:t>
            </w:r>
          </w:p>
        </w:tc>
      </w:tr>
      <w:tr w:rsidR="00233F8C" w:rsidRPr="00EB4A6F" w14:paraId="63FC4F01" w14:textId="77777777" w:rsidTr="005259C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2899631A" w14:textId="4C49A936" w:rsidR="00233F8C" w:rsidRPr="00EB4A6F" w:rsidRDefault="00233F8C" w:rsidP="009701C9">
            <w:pPr>
              <w:pStyle w:val="ITEABodyText"/>
              <w:rPr>
                <w:lang w:val="en-US"/>
              </w:rPr>
            </w:pPr>
            <w:r w:rsidRPr="00EB4A6F">
              <w:rPr>
                <w:lang w:val="en-US"/>
              </w:rPr>
              <w:t>GUI</w:t>
            </w:r>
          </w:p>
        </w:tc>
        <w:tc>
          <w:tcPr>
            <w:tcW w:w="7285" w:type="dxa"/>
          </w:tcPr>
          <w:p w14:paraId="1F7B9B2A" w14:textId="5FAC77CA" w:rsidR="00233F8C" w:rsidRPr="00EB4A6F" w:rsidRDefault="00233F8C" w:rsidP="009701C9">
            <w:pPr>
              <w:pStyle w:val="ITEABodyText"/>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EB4A6F">
              <w:rPr>
                <w:lang w:val="en-US"/>
              </w:rPr>
              <w:t>Graphical User Interface</w:t>
            </w:r>
          </w:p>
        </w:tc>
      </w:tr>
      <w:tr w:rsidR="00F55E80" w:rsidRPr="00EB4A6F" w14:paraId="7DECED3A" w14:textId="77777777" w:rsidTr="005259C7">
        <w:trPr>
          <w:trHeight w:val="113"/>
        </w:trPr>
        <w:tc>
          <w:tcPr>
            <w:cnfStyle w:val="001000000000" w:firstRow="0" w:lastRow="0" w:firstColumn="1" w:lastColumn="0" w:oddVBand="0" w:evenVBand="0" w:oddHBand="0" w:evenHBand="0" w:firstRowFirstColumn="0" w:firstRowLastColumn="0" w:lastRowFirstColumn="0" w:lastRowLastColumn="0"/>
            <w:tcW w:w="2353" w:type="dxa"/>
          </w:tcPr>
          <w:p w14:paraId="3D6C2263" w14:textId="2C69EC6F" w:rsidR="00F55E80" w:rsidRPr="00EB4A6F" w:rsidRDefault="00F55E80" w:rsidP="009701C9">
            <w:pPr>
              <w:pStyle w:val="ITEABodyText"/>
              <w:rPr>
                <w:lang w:val="en-US"/>
              </w:rPr>
            </w:pPr>
            <w:r w:rsidRPr="00EB4A6F">
              <w:rPr>
                <w:lang w:val="en-US"/>
              </w:rPr>
              <w:t>HVAC</w:t>
            </w:r>
          </w:p>
        </w:tc>
        <w:tc>
          <w:tcPr>
            <w:tcW w:w="7285" w:type="dxa"/>
          </w:tcPr>
          <w:p w14:paraId="78700E99" w14:textId="03755540" w:rsidR="00F55E80" w:rsidRPr="00EB4A6F" w:rsidRDefault="00F55E80" w:rsidP="009701C9">
            <w:pPr>
              <w:pStyle w:val="ITEABodyText"/>
              <w:cnfStyle w:val="000000000000" w:firstRow="0" w:lastRow="0" w:firstColumn="0" w:lastColumn="0" w:oddVBand="0" w:evenVBand="0" w:oddHBand="0" w:evenHBand="0" w:firstRowFirstColumn="0" w:firstRowLastColumn="0" w:lastRowFirstColumn="0" w:lastRowLastColumn="0"/>
              <w:rPr>
                <w:lang w:val="en-US"/>
              </w:rPr>
            </w:pPr>
            <w:r w:rsidRPr="00EB4A6F">
              <w:rPr>
                <w:lang w:val="en-US"/>
              </w:rPr>
              <w:t>Heating, Ventilation and Air Conditioning</w:t>
            </w:r>
          </w:p>
        </w:tc>
      </w:tr>
      <w:tr w:rsidR="00803DEB" w:rsidRPr="00EB4A6F" w14:paraId="3E7F79F2" w14:textId="77777777" w:rsidTr="005259C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6F3910C8" w14:textId="06D9E647" w:rsidR="00803DEB" w:rsidRPr="00EB4A6F" w:rsidRDefault="00803DEB" w:rsidP="009701C9">
            <w:pPr>
              <w:pStyle w:val="ITEABodyText"/>
              <w:rPr>
                <w:lang w:val="en-US"/>
              </w:rPr>
            </w:pPr>
            <w:r>
              <w:rPr>
                <w:lang w:val="en-US"/>
              </w:rPr>
              <w:t>IoT</w:t>
            </w:r>
          </w:p>
        </w:tc>
        <w:tc>
          <w:tcPr>
            <w:tcW w:w="7285" w:type="dxa"/>
          </w:tcPr>
          <w:p w14:paraId="7B45C40F" w14:textId="1B9E1B61" w:rsidR="00803DEB" w:rsidRPr="00EB4A6F" w:rsidRDefault="00803DEB" w:rsidP="009701C9">
            <w:pPr>
              <w:pStyle w:val="ITEABodyText"/>
              <w:cnfStyle w:val="000000100000" w:firstRow="0" w:lastRow="0" w:firstColumn="0" w:lastColumn="0" w:oddVBand="0" w:evenVBand="0" w:oddHBand="1" w:evenHBand="0" w:firstRowFirstColumn="0" w:firstRowLastColumn="0" w:lastRowFirstColumn="0" w:lastRowLastColumn="0"/>
              <w:rPr>
                <w:lang w:val="en-US"/>
              </w:rPr>
            </w:pPr>
            <w:r>
              <w:rPr>
                <w:lang w:val="en-US"/>
              </w:rPr>
              <w:t>Internet of Things</w:t>
            </w:r>
          </w:p>
        </w:tc>
      </w:tr>
      <w:tr w:rsidR="00F55E80" w:rsidRPr="00EB4A6F" w14:paraId="0E830570" w14:textId="77777777" w:rsidTr="005259C7">
        <w:trPr>
          <w:trHeight w:val="113"/>
        </w:trPr>
        <w:tc>
          <w:tcPr>
            <w:cnfStyle w:val="001000000000" w:firstRow="0" w:lastRow="0" w:firstColumn="1" w:lastColumn="0" w:oddVBand="0" w:evenVBand="0" w:oddHBand="0" w:evenHBand="0" w:firstRowFirstColumn="0" w:firstRowLastColumn="0" w:lastRowFirstColumn="0" w:lastRowLastColumn="0"/>
            <w:tcW w:w="2353" w:type="dxa"/>
          </w:tcPr>
          <w:p w14:paraId="2ABC1507" w14:textId="34911E63" w:rsidR="00F55E80" w:rsidRPr="00EB4A6F" w:rsidRDefault="00F55E80" w:rsidP="009701C9">
            <w:pPr>
              <w:pStyle w:val="ITEABodyText"/>
              <w:rPr>
                <w:lang w:val="en-US"/>
              </w:rPr>
            </w:pPr>
            <w:r w:rsidRPr="00EB4A6F">
              <w:rPr>
                <w:lang w:val="en-US"/>
              </w:rPr>
              <w:t>LoRaWAN</w:t>
            </w:r>
          </w:p>
        </w:tc>
        <w:tc>
          <w:tcPr>
            <w:tcW w:w="7285" w:type="dxa"/>
          </w:tcPr>
          <w:p w14:paraId="0C7F6644" w14:textId="5A4CB4CC" w:rsidR="00F55E80" w:rsidRPr="00EB4A6F" w:rsidRDefault="00F55E80" w:rsidP="009701C9">
            <w:pPr>
              <w:pStyle w:val="ITEABodyText"/>
              <w:cnfStyle w:val="000000000000" w:firstRow="0" w:lastRow="0" w:firstColumn="0" w:lastColumn="0" w:oddVBand="0" w:evenVBand="0" w:oddHBand="0" w:evenHBand="0" w:firstRowFirstColumn="0" w:firstRowLastColumn="0" w:lastRowFirstColumn="0" w:lastRowLastColumn="0"/>
              <w:rPr>
                <w:lang w:val="en-US"/>
              </w:rPr>
            </w:pPr>
            <w:r w:rsidRPr="00EB4A6F">
              <w:rPr>
                <w:lang w:val="en-US"/>
              </w:rPr>
              <w:t>Long Range Low Power Wide Area Network</w:t>
            </w:r>
          </w:p>
        </w:tc>
      </w:tr>
      <w:tr w:rsidR="00556A27" w:rsidRPr="00EB4A6F" w14:paraId="62E9B2B2" w14:textId="77777777" w:rsidTr="005259C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53" w:type="dxa"/>
          </w:tcPr>
          <w:p w14:paraId="01E8B242" w14:textId="55ACE163" w:rsidR="00556A27" w:rsidRPr="00EB4A6F" w:rsidRDefault="00556A27" w:rsidP="009701C9">
            <w:pPr>
              <w:pStyle w:val="ITEABodyText"/>
              <w:rPr>
                <w:lang w:val="en-US"/>
              </w:rPr>
            </w:pPr>
            <w:r>
              <w:rPr>
                <w:lang w:val="en-US"/>
              </w:rPr>
              <w:t>SUS</w:t>
            </w:r>
          </w:p>
        </w:tc>
        <w:tc>
          <w:tcPr>
            <w:tcW w:w="7285" w:type="dxa"/>
          </w:tcPr>
          <w:p w14:paraId="570B2DD2" w14:textId="01BF2069" w:rsidR="00556A27" w:rsidRPr="00EB4A6F" w:rsidRDefault="00556A27" w:rsidP="009701C9">
            <w:pPr>
              <w:pStyle w:val="ITEABodyText"/>
              <w:cnfStyle w:val="000000100000" w:firstRow="0" w:lastRow="0" w:firstColumn="0" w:lastColumn="0" w:oddVBand="0" w:evenVBand="0" w:oddHBand="1" w:evenHBand="0" w:firstRowFirstColumn="0" w:firstRowLastColumn="0" w:lastRowFirstColumn="0" w:lastRowLastColumn="0"/>
              <w:rPr>
                <w:lang w:val="en-US"/>
              </w:rPr>
            </w:pPr>
            <w:r>
              <w:rPr>
                <w:lang w:val="en-US"/>
              </w:rPr>
              <w:t>System Usability Scale</w:t>
            </w:r>
          </w:p>
        </w:tc>
      </w:tr>
    </w:tbl>
    <w:p w14:paraId="721D26C8" w14:textId="77777777" w:rsidR="00547EBF" w:rsidRPr="00EB4A6F" w:rsidRDefault="00547EBF" w:rsidP="00547EBF">
      <w:pPr>
        <w:pStyle w:val="Heading1"/>
        <w:numPr>
          <w:ilvl w:val="0"/>
          <w:numId w:val="0"/>
        </w:numPr>
        <w:rPr>
          <w:lang w:val="en-US"/>
        </w:rPr>
      </w:pPr>
    </w:p>
    <w:p w14:paraId="4F715B5D" w14:textId="77777777" w:rsidR="00547EBF" w:rsidRPr="00EB4A6F" w:rsidRDefault="00547EBF">
      <w:pPr>
        <w:spacing w:after="160" w:line="259" w:lineRule="auto"/>
        <w:rPr>
          <w:rFonts w:asciiTheme="majorHAnsi" w:eastAsiaTheme="majorEastAsia" w:hAnsiTheme="majorHAnsi" w:cstheme="majorBidi"/>
          <w:color w:val="3E5F27"/>
          <w:sz w:val="32"/>
          <w:szCs w:val="32"/>
          <w:lang w:val="en-US"/>
        </w:rPr>
      </w:pPr>
      <w:r w:rsidRPr="00EB4A6F">
        <w:rPr>
          <w:lang w:val="en-US"/>
        </w:rPr>
        <w:br w:type="page"/>
      </w:r>
    </w:p>
    <w:p w14:paraId="7086E91B" w14:textId="6365B22D" w:rsidR="00D33D8E" w:rsidRPr="00EB4A6F" w:rsidRDefault="00580A5D" w:rsidP="006A2F81">
      <w:pPr>
        <w:pStyle w:val="Heading1"/>
        <w:numPr>
          <w:ilvl w:val="0"/>
          <w:numId w:val="5"/>
        </w:numPr>
        <w:rPr>
          <w:lang w:val="en-US"/>
        </w:rPr>
      </w:pPr>
      <w:bookmarkStart w:id="5" w:name="_Toc25653826"/>
      <w:r w:rsidRPr="00EB4A6F">
        <w:rPr>
          <w:lang w:val="en-US"/>
        </w:rPr>
        <w:lastRenderedPageBreak/>
        <w:t>Introduction</w:t>
      </w:r>
      <w:bookmarkEnd w:id="3"/>
      <w:bookmarkEnd w:id="5"/>
    </w:p>
    <w:p w14:paraId="36F21F47" w14:textId="6B8879F9" w:rsidR="00526172" w:rsidRPr="004F5F81" w:rsidRDefault="00526172" w:rsidP="004F5F81">
      <w:pPr>
        <w:pStyle w:val="ITEABodyText"/>
      </w:pPr>
      <w:r w:rsidRPr="004F5F81">
        <w:t xml:space="preserve">This document (deliverable </w:t>
      </w:r>
      <w:r w:rsidRPr="004F5F81">
        <w:rPr>
          <w:rStyle w:val="ITEABodyTextCar"/>
        </w:rPr>
        <w:t xml:space="preserve">D2.3 Usability of ESTABLISH solutions) </w:t>
      </w:r>
      <w:r w:rsidRPr="004F5F81">
        <w:t xml:space="preserve">presents the results from the usability studies implemented for certain ESTABLISH solutions; </w:t>
      </w:r>
      <w:r w:rsidR="00E45CC5" w:rsidRPr="004F5F81">
        <w:t>Self-reporting application, ESTABLISH GUI, Window opener, and Sensor management and configuration tool</w:t>
      </w:r>
      <w:r w:rsidR="00803DEB">
        <w:t>, IoTLoRaWAN</w:t>
      </w:r>
      <w:r w:rsidR="00E45CC5" w:rsidRPr="004F5F81">
        <w:t xml:space="preserve">. </w:t>
      </w:r>
      <w:r w:rsidRPr="004F5F81">
        <w:t xml:space="preserve">The major goal of this work package (WP) 2 is to </w:t>
      </w:r>
      <w:r w:rsidRPr="004F5F81">
        <w:rPr>
          <w:rFonts w:eastAsiaTheme="minorEastAsia"/>
        </w:rPr>
        <w:t xml:space="preserve">provide definitions, requirements and specifications needed for the implementation of the ESTABLISH system. WP2 </w:t>
      </w:r>
      <w:r w:rsidR="00E45CC5" w:rsidRPr="004F5F81">
        <w:rPr>
          <w:rFonts w:eastAsiaTheme="minorEastAsia"/>
        </w:rPr>
        <w:t xml:space="preserve">has </w:t>
      </w:r>
      <w:r w:rsidRPr="004F5F81">
        <w:rPr>
          <w:rFonts w:eastAsiaTheme="minorEastAsia"/>
        </w:rPr>
        <w:t>collect</w:t>
      </w:r>
      <w:r w:rsidR="00E45CC5" w:rsidRPr="004F5F81">
        <w:rPr>
          <w:rFonts w:eastAsiaTheme="minorEastAsia"/>
        </w:rPr>
        <w:t>ed</w:t>
      </w:r>
      <w:r w:rsidRPr="004F5F81">
        <w:rPr>
          <w:rFonts w:eastAsiaTheme="minorEastAsia"/>
        </w:rPr>
        <w:t xml:space="preserve"> and analyze</w:t>
      </w:r>
      <w:r w:rsidR="00E45CC5" w:rsidRPr="004F5F81">
        <w:rPr>
          <w:rFonts w:eastAsiaTheme="minorEastAsia"/>
        </w:rPr>
        <w:t>d</w:t>
      </w:r>
      <w:r w:rsidRPr="004F5F81">
        <w:rPr>
          <w:rFonts w:eastAsiaTheme="minorEastAsia"/>
        </w:rPr>
        <w:t xml:space="preserve"> the use case specific requirements to understand the motivation, interests, priorities and abilities of various stakeholders, establishing a context and concrete reference framework for the design and development of the technical solutions of the project. User needs and expectations towards defined use cases </w:t>
      </w:r>
      <w:r w:rsidR="00E45CC5" w:rsidRPr="004F5F81">
        <w:rPr>
          <w:rFonts w:eastAsiaTheme="minorEastAsia"/>
        </w:rPr>
        <w:t xml:space="preserve">have been </w:t>
      </w:r>
      <w:r w:rsidRPr="004F5F81">
        <w:rPr>
          <w:rFonts w:eastAsiaTheme="minorEastAsia"/>
        </w:rPr>
        <w:t xml:space="preserve">explored via usability studies. </w:t>
      </w:r>
    </w:p>
    <w:p w14:paraId="73530E60" w14:textId="112A231D" w:rsidR="00526172" w:rsidRPr="004F5F81" w:rsidRDefault="00526172" w:rsidP="004F5F81">
      <w:pPr>
        <w:pStyle w:val="ITEABodyText"/>
      </w:pPr>
      <w:r w:rsidRPr="004F5F81">
        <w:t xml:space="preserve">This deliverable describes the </w:t>
      </w:r>
      <w:r w:rsidR="00E45CC5" w:rsidRPr="004F5F81">
        <w:t>usability of certain ESTABLISH solutions</w:t>
      </w:r>
      <w:r w:rsidRPr="004F5F81">
        <w:t xml:space="preserve">. The deliverable is divided in </w:t>
      </w:r>
      <w:r w:rsidR="00E32A05" w:rsidRPr="004F5F81">
        <w:t>three</w:t>
      </w:r>
      <w:r w:rsidRPr="004F5F81">
        <w:t xml:space="preserve"> sections. After Introduction, </w:t>
      </w:r>
      <w:r w:rsidR="004F5F81" w:rsidRPr="004F5F81">
        <w:t xml:space="preserve">in section 2, </w:t>
      </w:r>
      <w:r w:rsidRPr="004F5F81">
        <w:t xml:space="preserve">the ESTABLISH </w:t>
      </w:r>
      <w:r w:rsidR="00E32A05" w:rsidRPr="004F5F81">
        <w:t xml:space="preserve">solutions </w:t>
      </w:r>
      <w:r w:rsidR="004F5F81" w:rsidRPr="004F5F81">
        <w:t xml:space="preserve">and the methods of the usability studies have been described followed by the results. In addition, some ideas of the future of each of the solution has been defined - a brief overview of the next steps to be taken in order to gain  fruitfull results from the technical development of different solutions. </w:t>
      </w:r>
      <w:r w:rsidRPr="004F5F81">
        <w:t xml:space="preserve">Section </w:t>
      </w:r>
      <w:r w:rsidR="004F5F81" w:rsidRPr="004F5F81">
        <w:t>3</w:t>
      </w:r>
      <w:r w:rsidRPr="004F5F81">
        <w:t xml:space="preserve"> includes the conclusions </w:t>
      </w:r>
      <w:r w:rsidR="004F5F81" w:rsidRPr="004F5F81">
        <w:t>for the results</w:t>
      </w:r>
      <w:r w:rsidRPr="004F5F81">
        <w:t xml:space="preserve">. </w:t>
      </w:r>
    </w:p>
    <w:p w14:paraId="037DC142" w14:textId="77777777" w:rsidR="00526172" w:rsidRDefault="00526172" w:rsidP="00AC73CD">
      <w:pPr>
        <w:pStyle w:val="Body"/>
        <w:rPr>
          <w:color w:val="FF0000"/>
          <w:lang w:val="en-US"/>
        </w:rPr>
      </w:pPr>
    </w:p>
    <w:p w14:paraId="7086E920" w14:textId="77777777" w:rsidR="00B56829" w:rsidRPr="00EB4A6F" w:rsidRDefault="00B56829">
      <w:pPr>
        <w:spacing w:after="160" w:line="259" w:lineRule="auto"/>
        <w:rPr>
          <w:rFonts w:asciiTheme="majorHAnsi" w:eastAsiaTheme="majorEastAsia" w:hAnsiTheme="majorHAnsi" w:cstheme="majorBidi"/>
          <w:color w:val="3E5F27"/>
          <w:sz w:val="32"/>
          <w:szCs w:val="32"/>
          <w:lang w:val="en-US"/>
        </w:rPr>
      </w:pPr>
      <w:bookmarkStart w:id="6" w:name="_Toc477788095"/>
      <w:r w:rsidRPr="00EB4A6F">
        <w:rPr>
          <w:lang w:val="en-US"/>
        </w:rPr>
        <w:br w:type="page"/>
      </w:r>
    </w:p>
    <w:p w14:paraId="7086EED4" w14:textId="7397D9DF" w:rsidR="00580A5D" w:rsidRDefault="00840917" w:rsidP="006A2F81">
      <w:pPr>
        <w:pStyle w:val="Heading1"/>
        <w:numPr>
          <w:ilvl w:val="0"/>
          <w:numId w:val="5"/>
        </w:numPr>
        <w:rPr>
          <w:lang w:val="en-US"/>
        </w:rPr>
      </w:pPr>
      <w:bookmarkStart w:id="7" w:name="_Toc25653827"/>
      <w:bookmarkEnd w:id="6"/>
      <w:r>
        <w:rPr>
          <w:lang w:val="en-US"/>
        </w:rPr>
        <w:lastRenderedPageBreak/>
        <w:t>Usability of ESTABLISH solutions</w:t>
      </w:r>
      <w:bookmarkEnd w:id="7"/>
    </w:p>
    <w:p w14:paraId="238E2611" w14:textId="5A7038ED" w:rsidR="00840917" w:rsidRDefault="00840917" w:rsidP="00840917">
      <w:pPr>
        <w:rPr>
          <w:lang w:val="en-US"/>
        </w:rPr>
      </w:pPr>
    </w:p>
    <w:p w14:paraId="1E44B424" w14:textId="34B4F0DA" w:rsidR="00840917" w:rsidRDefault="000230B2" w:rsidP="000230B2">
      <w:pPr>
        <w:pStyle w:val="Heading2"/>
        <w:rPr>
          <w:lang w:val="en-US"/>
        </w:rPr>
      </w:pPr>
      <w:bookmarkStart w:id="8" w:name="_Toc25653828"/>
      <w:r>
        <w:rPr>
          <w:lang w:val="en-US"/>
        </w:rPr>
        <w:t xml:space="preserve">2.1 </w:t>
      </w:r>
      <w:r w:rsidR="00973AED">
        <w:rPr>
          <w:lang w:val="en-US"/>
        </w:rPr>
        <w:t>Self-reporting application</w:t>
      </w:r>
      <w:bookmarkEnd w:id="8"/>
    </w:p>
    <w:p w14:paraId="543F3791" w14:textId="18968578" w:rsidR="00840917" w:rsidRDefault="00840917" w:rsidP="00840917">
      <w:pPr>
        <w:rPr>
          <w:lang w:val="en-US"/>
        </w:rPr>
      </w:pPr>
    </w:p>
    <w:p w14:paraId="618B1067" w14:textId="214DE0C1" w:rsidR="00840917" w:rsidRDefault="000230B2" w:rsidP="000230B2">
      <w:pPr>
        <w:pStyle w:val="Heading3"/>
        <w:rPr>
          <w:lang w:val="en-US"/>
        </w:rPr>
      </w:pPr>
      <w:bookmarkStart w:id="9" w:name="_Toc25653829"/>
      <w:r>
        <w:rPr>
          <w:lang w:val="en-US"/>
        </w:rPr>
        <w:t xml:space="preserve">2.1.1 </w:t>
      </w:r>
      <w:r w:rsidR="00840917">
        <w:rPr>
          <w:lang w:val="en-US"/>
        </w:rPr>
        <w:t xml:space="preserve">Description of the </w:t>
      </w:r>
      <w:r w:rsidR="00AC73CD">
        <w:rPr>
          <w:lang w:val="en-US"/>
        </w:rPr>
        <w:t>self-reporting application</w:t>
      </w:r>
      <w:bookmarkEnd w:id="9"/>
    </w:p>
    <w:p w14:paraId="440B7372" w14:textId="17A28065" w:rsidR="000379E6" w:rsidRDefault="00E2034A" w:rsidP="004F5F81">
      <w:pPr>
        <w:pStyle w:val="ITEABodyText"/>
        <w:rPr>
          <w:lang w:val="en-US"/>
        </w:rPr>
      </w:pPr>
      <w:r>
        <w:rPr>
          <w:lang w:val="en-US"/>
        </w:rPr>
        <w:t xml:space="preserve">The self-reporting application is designed for collecting self-reports </w:t>
      </w:r>
      <w:r w:rsidR="000379E6">
        <w:rPr>
          <w:lang w:val="en-US"/>
        </w:rPr>
        <w:t xml:space="preserve">of the facility users </w:t>
      </w:r>
      <w:r>
        <w:rPr>
          <w:lang w:val="en-US"/>
        </w:rPr>
        <w:t>related to indoor air quality, perceived symptoms, perceived stress, productivity and pupil restlessness</w:t>
      </w:r>
      <w:r w:rsidR="007F3EB7">
        <w:rPr>
          <w:lang w:val="en-US"/>
        </w:rPr>
        <w:t>.</w:t>
      </w:r>
      <w:r>
        <w:rPr>
          <w:lang w:val="en-US"/>
        </w:rPr>
        <w:t xml:space="preserve"> </w:t>
      </w:r>
      <w:r w:rsidR="000379E6">
        <w:rPr>
          <w:lang w:val="en-US"/>
        </w:rPr>
        <w:t>The self-reporting application has been used in the pilot at school</w:t>
      </w:r>
      <w:r w:rsidR="007F3EB7">
        <w:rPr>
          <w:lang w:val="en-US"/>
        </w:rPr>
        <w:t xml:space="preserve"> environmen</w:t>
      </w:r>
      <w:r w:rsidR="007F3EB7" w:rsidRPr="007C2497">
        <w:t>t</w:t>
      </w:r>
      <w:r w:rsidR="000379E6" w:rsidRPr="007C2497">
        <w:t>.</w:t>
      </w:r>
      <w:r w:rsidR="00063E01" w:rsidRPr="007C2497">
        <w:t xml:space="preserve"> </w:t>
      </w:r>
      <w:r w:rsidR="007C2497" w:rsidRPr="007C2497">
        <w:t>At the beginning of the pilot, the self-reporting application was installed into each teachers’ personal work mobile phone and they were able to start reporting the perceived air quality and possible symptoms. Notifications for predefined morning and afternoon questionnaires were timed individually according to the school timetable. The first one was to appear when the teacher came to the school and the afternoon questionnaire couple of hours before leaving the school.</w:t>
      </w:r>
      <w:r w:rsidR="007C2497">
        <w:rPr>
          <w:rStyle w:val="normaltextrun"/>
          <w:rFonts w:ascii="Palatino Linotype" w:hAnsi="Palatino Linotype"/>
          <w:color w:val="000000"/>
          <w:shd w:val="clear" w:color="auto" w:fill="FFFFFF"/>
          <w:lang w:val="en-US"/>
        </w:rPr>
        <w:t> </w:t>
      </w:r>
    </w:p>
    <w:p w14:paraId="658B33CB" w14:textId="2D42F069" w:rsidR="00E2034A" w:rsidRDefault="00E2034A" w:rsidP="004F5F81">
      <w:pPr>
        <w:pStyle w:val="ITEABodyText"/>
        <w:rPr>
          <w:lang w:val="en-US"/>
        </w:rPr>
      </w:pPr>
      <w:r>
        <w:rPr>
          <w:lang w:val="en-US"/>
        </w:rPr>
        <w:t>The question</w:t>
      </w:r>
      <w:r w:rsidR="00410270">
        <w:rPr>
          <w:lang w:val="en-US"/>
        </w:rPr>
        <w:t xml:space="preserve">naire </w:t>
      </w:r>
      <w:r w:rsidR="000379E6">
        <w:rPr>
          <w:lang w:val="en-US"/>
        </w:rPr>
        <w:t>can be</w:t>
      </w:r>
      <w:r>
        <w:rPr>
          <w:lang w:val="en-US"/>
        </w:rPr>
        <w:t xml:space="preserve"> easily modified</w:t>
      </w:r>
      <w:r w:rsidR="00410270">
        <w:rPr>
          <w:lang w:val="en-US"/>
        </w:rPr>
        <w:t xml:space="preserve"> via assests sheet in Google Drive</w:t>
      </w:r>
      <w:r>
        <w:rPr>
          <w:lang w:val="en-US"/>
        </w:rPr>
        <w:t xml:space="preserve"> and therefore it is possible to use it for any domain</w:t>
      </w:r>
      <w:r w:rsidR="000379E6">
        <w:rPr>
          <w:lang w:val="en-US"/>
        </w:rPr>
        <w:t xml:space="preserve"> in the future when necessary</w:t>
      </w:r>
      <w:r>
        <w:rPr>
          <w:lang w:val="en-US"/>
        </w:rPr>
        <w:t>.</w:t>
      </w:r>
      <w:r w:rsidR="00410270">
        <w:rPr>
          <w:lang w:val="en-US"/>
        </w:rPr>
        <w:t xml:space="preserve"> Example of the screenshots are presented in </w:t>
      </w:r>
      <w:r w:rsidR="007A0925">
        <w:rPr>
          <w:lang w:val="en-US"/>
        </w:rPr>
        <w:fldChar w:fldCharType="begin"/>
      </w:r>
      <w:r w:rsidR="007A0925">
        <w:rPr>
          <w:lang w:val="en-US"/>
        </w:rPr>
        <w:instrText xml:space="preserve"> REF _Ref21527860 \h </w:instrText>
      </w:r>
      <w:r w:rsidR="00063E01">
        <w:rPr>
          <w:lang w:val="en-US"/>
        </w:rPr>
        <w:instrText xml:space="preserve"> \* MERGEFORMAT </w:instrText>
      </w:r>
      <w:r w:rsidR="007A0925">
        <w:rPr>
          <w:lang w:val="en-US"/>
        </w:rPr>
      </w:r>
      <w:r w:rsidR="007A0925">
        <w:rPr>
          <w:lang w:val="en-US"/>
        </w:rPr>
        <w:fldChar w:fldCharType="separate"/>
      </w:r>
      <w:r w:rsidR="007A0925">
        <w:t xml:space="preserve">Figure </w:t>
      </w:r>
      <w:r w:rsidR="007A0925">
        <w:rPr>
          <w:noProof/>
        </w:rPr>
        <w:t>1</w:t>
      </w:r>
      <w:r w:rsidR="007A0925">
        <w:rPr>
          <w:lang w:val="en-US"/>
        </w:rPr>
        <w:fldChar w:fldCharType="end"/>
      </w:r>
      <w:r w:rsidR="00410270">
        <w:rPr>
          <w:lang w:val="en-US"/>
        </w:rPr>
        <w:t>.</w:t>
      </w:r>
    </w:p>
    <w:p w14:paraId="284ED3B4" w14:textId="77777777" w:rsidR="00E2034A" w:rsidRDefault="00E2034A" w:rsidP="00E2034A">
      <w:pPr>
        <w:rPr>
          <w:lang w:val="en-US"/>
        </w:rPr>
      </w:pPr>
    </w:p>
    <w:p w14:paraId="546F98D3" w14:textId="77777777" w:rsidR="00410270" w:rsidRDefault="00410270" w:rsidP="000379E6">
      <w:pPr>
        <w:keepNext/>
      </w:pPr>
      <w:r w:rsidRPr="008321D7">
        <w:rPr>
          <w:noProof/>
          <w:lang w:val="fi-FI" w:eastAsia="fi-FI"/>
        </w:rPr>
        <mc:AlternateContent>
          <mc:Choice Requires="wps">
            <w:drawing>
              <wp:inline distT="0" distB="0" distL="0" distR="0" wp14:anchorId="74D7FA72" wp14:editId="12A51F55">
                <wp:extent cx="5594400" cy="2377440"/>
                <wp:effectExtent l="0" t="0" r="6350" b="381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400" cy="2377440"/>
                        </a:xfrm>
                        <a:prstGeom prst="rect">
                          <a:avLst/>
                        </a:prstGeom>
                        <a:solidFill>
                          <a:srgbClr val="FFFFFF"/>
                        </a:solidFill>
                        <a:ln w="9525">
                          <a:noFill/>
                          <a:miter lim="800000"/>
                          <a:headEnd/>
                          <a:tailEnd/>
                        </a:ln>
                      </wps:spPr>
                      <wps:txbx>
                        <w:txbxContent>
                          <w:p w14:paraId="589502D2" w14:textId="01D6EAD2" w:rsidR="00FB74B9" w:rsidRDefault="00FB74B9" w:rsidP="000379E6">
                            <w:pPr>
                              <w:jc w:val="center"/>
                            </w:pPr>
                            <w:r>
                              <w:rPr>
                                <w:noProof/>
                                <w:lang w:val="fi-FI" w:eastAsia="fi-FI"/>
                              </w:rPr>
                              <w:drawing>
                                <wp:inline distT="0" distB="0" distL="0" distR="0" wp14:anchorId="679A12CB" wp14:editId="1CCFF427">
                                  <wp:extent cx="1353185" cy="2311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jpg"/>
                                          <pic:cNvPicPr/>
                                        </pic:nvPicPr>
                                        <pic:blipFill rotWithShape="1">
                                          <a:blip r:embed="rId12">
                                            <a:extLst>
                                              <a:ext uri="{28A0092B-C50C-407E-A947-70E740481C1C}">
                                                <a14:useLocalDpi xmlns:a14="http://schemas.microsoft.com/office/drawing/2010/main" val="0"/>
                                              </a:ext>
                                            </a:extLst>
                                          </a:blip>
                                          <a:srcRect t="3891"/>
                                          <a:stretch/>
                                        </pic:blipFill>
                                        <pic:spPr bwMode="auto">
                                          <a:xfrm>
                                            <a:off x="0" y="0"/>
                                            <a:ext cx="1364372" cy="233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fi-FI" w:eastAsia="fi-FI"/>
                              </w:rPr>
                              <w:drawing>
                                <wp:inline distT="0" distB="0" distL="0" distR="0" wp14:anchorId="70D6400D" wp14:editId="6664224A">
                                  <wp:extent cx="1351915" cy="230965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5.jpg"/>
                                          <pic:cNvPicPr/>
                                        </pic:nvPicPr>
                                        <pic:blipFill rotWithShape="1">
                                          <a:blip r:embed="rId13">
                                            <a:extLst>
                                              <a:ext uri="{28A0092B-C50C-407E-A947-70E740481C1C}">
                                                <a14:useLocalDpi xmlns:a14="http://schemas.microsoft.com/office/drawing/2010/main" val="0"/>
                                              </a:ext>
                                            </a:extLst>
                                          </a:blip>
                                          <a:srcRect t="3895"/>
                                          <a:stretch/>
                                        </pic:blipFill>
                                        <pic:spPr bwMode="auto">
                                          <a:xfrm>
                                            <a:off x="0" y="0"/>
                                            <a:ext cx="1361648" cy="23262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0" rIns="91440" bIns="36000" anchor="t" anchorCtr="0">
                        <a:noAutofit/>
                      </wps:bodyPr>
                    </wps:wsp>
                  </a:graphicData>
                </a:graphic>
              </wp:inline>
            </w:drawing>
          </mc:Choice>
          <mc:Fallback>
            <w:pict>
              <v:shapetype w14:anchorId="74D7FA72" id="_x0000_t202" coordsize="21600,21600" o:spt="202" path="m,l,21600r21600,l21600,xe">
                <v:stroke joinstyle="miter"/>
                <v:path gradientshapeok="t" o:connecttype="rect"/>
              </v:shapetype>
              <v:shape id="Text Box 2" o:spid="_x0000_s1026" type="#_x0000_t202" style="width:440.5pt;height:1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" stroked="f">
                <v:textbox inset=",0,,1mm">
                  <w:txbxContent>
                    <w:p w14:paraId="589502D2" w14:textId="01D6EAD2" w:rsidR="00FB74B9" w:rsidRDefault="00FB74B9" w:rsidP="000379E6">
                      <w:pPr>
                        <w:jc w:val="center"/>
                      </w:pPr>
                      <w:r>
                        <w:rPr>
                          <w:noProof/>
                          <w:lang w:val="fi-FI" w:eastAsia="fi-FI"/>
                        </w:rPr>
                        <w:drawing>
                          <wp:inline distT="0" distB="0" distL="0" distR="0" wp14:anchorId="679A12CB" wp14:editId="1CCFF427">
                            <wp:extent cx="1353185" cy="2311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jpg"/>
                                    <pic:cNvPicPr/>
                                  </pic:nvPicPr>
                                  <pic:blipFill rotWithShape="1">
                                    <a:blip r:embed="rId12">
                                      <a:extLst>
                                        <a:ext uri="{28A0092B-C50C-407E-A947-70E740481C1C}">
                                          <a14:useLocalDpi xmlns:a14="http://schemas.microsoft.com/office/drawing/2010/main" val="0"/>
                                        </a:ext>
                                      </a:extLst>
                                    </a:blip>
                                    <a:srcRect t="3891"/>
                                    <a:stretch/>
                                  </pic:blipFill>
                                  <pic:spPr bwMode="auto">
                                    <a:xfrm>
                                      <a:off x="0" y="0"/>
                                      <a:ext cx="1364372" cy="233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fi-FI" w:eastAsia="fi-FI"/>
                        </w:rPr>
                        <w:drawing>
                          <wp:inline distT="0" distB="0" distL="0" distR="0" wp14:anchorId="70D6400D" wp14:editId="6664224A">
                            <wp:extent cx="1351915" cy="230965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5.jpg"/>
                                    <pic:cNvPicPr/>
                                  </pic:nvPicPr>
                                  <pic:blipFill rotWithShape="1">
                                    <a:blip r:embed="rId13">
                                      <a:extLst>
                                        <a:ext uri="{28A0092B-C50C-407E-A947-70E740481C1C}">
                                          <a14:useLocalDpi xmlns:a14="http://schemas.microsoft.com/office/drawing/2010/main" val="0"/>
                                        </a:ext>
                                      </a:extLst>
                                    </a:blip>
                                    <a:srcRect t="3895"/>
                                    <a:stretch/>
                                  </pic:blipFill>
                                  <pic:spPr bwMode="auto">
                                    <a:xfrm>
                                      <a:off x="0" y="0"/>
                                      <a:ext cx="1361648" cy="23262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5846B49C" w14:textId="23A59895" w:rsidR="00410270" w:rsidRDefault="00410270" w:rsidP="000379E6">
      <w:pPr>
        <w:pStyle w:val="Caption"/>
        <w:jc w:val="center"/>
      </w:pPr>
      <w:bookmarkStart w:id="10" w:name="_Ref21527860"/>
      <w:r>
        <w:t xml:space="preserve">Figure </w:t>
      </w:r>
      <w:r>
        <w:fldChar w:fldCharType="begin"/>
      </w:r>
      <w:r>
        <w:instrText xml:space="preserve"> SEQ Figure \* ARABIC </w:instrText>
      </w:r>
      <w:r>
        <w:fldChar w:fldCharType="separate"/>
      </w:r>
      <w:r w:rsidR="007A0925">
        <w:rPr>
          <w:noProof/>
        </w:rPr>
        <w:t>1</w:t>
      </w:r>
      <w:r>
        <w:fldChar w:fldCharType="end"/>
      </w:r>
      <w:bookmarkEnd w:id="10"/>
      <w:r>
        <w:t>. Screenshots of the self-reporting application</w:t>
      </w:r>
    </w:p>
    <w:p w14:paraId="6F469179" w14:textId="524FA4BC" w:rsidR="00410270" w:rsidRDefault="00410270" w:rsidP="00840917">
      <w:pPr>
        <w:rPr>
          <w:lang w:val="en-US"/>
        </w:rPr>
      </w:pPr>
    </w:p>
    <w:p w14:paraId="3DA29EB3" w14:textId="371FA025" w:rsidR="00840917" w:rsidRDefault="00840917" w:rsidP="00840917">
      <w:pPr>
        <w:rPr>
          <w:lang w:val="en-US"/>
        </w:rPr>
      </w:pPr>
    </w:p>
    <w:p w14:paraId="534F892D" w14:textId="6F028B9B" w:rsidR="00840917" w:rsidRDefault="000230B2" w:rsidP="000230B2">
      <w:pPr>
        <w:pStyle w:val="Heading3"/>
        <w:rPr>
          <w:lang w:val="en-US"/>
        </w:rPr>
      </w:pPr>
      <w:bookmarkStart w:id="11" w:name="_Toc25653830"/>
      <w:r>
        <w:rPr>
          <w:lang w:val="en-US"/>
        </w:rPr>
        <w:t xml:space="preserve">2.1.2 </w:t>
      </w:r>
      <w:r w:rsidR="00840917">
        <w:rPr>
          <w:lang w:val="en-US"/>
        </w:rPr>
        <w:t>Usability study</w:t>
      </w:r>
      <w:bookmarkEnd w:id="11"/>
    </w:p>
    <w:p w14:paraId="340E8662" w14:textId="1EF0A7A0" w:rsidR="00410270" w:rsidRPr="00E45CC5" w:rsidRDefault="00410270" w:rsidP="004F5F81">
      <w:pPr>
        <w:pStyle w:val="ITEABodyText"/>
        <w:rPr>
          <w:lang w:val="en-US"/>
        </w:rPr>
      </w:pPr>
      <w:r w:rsidRPr="00E45CC5">
        <w:rPr>
          <w:lang w:val="en-US"/>
        </w:rPr>
        <w:t xml:space="preserve">Usability </w:t>
      </w:r>
      <w:r w:rsidR="000379E6" w:rsidRPr="00E45CC5">
        <w:rPr>
          <w:lang w:val="en-US"/>
        </w:rPr>
        <w:t xml:space="preserve">of the self-reporting application </w:t>
      </w:r>
      <w:r w:rsidRPr="00E45CC5">
        <w:rPr>
          <w:lang w:val="en-US"/>
        </w:rPr>
        <w:t>has been studied via questionnaires after each testing phase (4 phases in total</w:t>
      </w:r>
      <w:r w:rsidR="000379E6" w:rsidRPr="00E45CC5">
        <w:rPr>
          <w:lang w:val="en-US"/>
        </w:rPr>
        <w:t xml:space="preserve"> in the</w:t>
      </w:r>
      <w:r w:rsidR="007C2497" w:rsidRPr="00E45CC5">
        <w:rPr>
          <w:lang w:val="en-US"/>
        </w:rPr>
        <w:t>18 weeks</w:t>
      </w:r>
      <w:r w:rsidR="000379E6" w:rsidRPr="00E45CC5">
        <w:rPr>
          <w:lang w:val="en-US"/>
        </w:rPr>
        <w:t xml:space="preserve"> school pilot</w:t>
      </w:r>
      <w:r w:rsidR="00E45CC5">
        <w:rPr>
          <w:lang w:val="en-US"/>
        </w:rPr>
        <w:t>). After each p</w:t>
      </w:r>
      <w:r w:rsidRPr="00E45CC5">
        <w:rPr>
          <w:lang w:val="en-US"/>
        </w:rPr>
        <w:t>h</w:t>
      </w:r>
      <w:r w:rsidR="00E45CC5">
        <w:rPr>
          <w:lang w:val="en-US"/>
        </w:rPr>
        <w:t>a</w:t>
      </w:r>
      <w:r w:rsidRPr="00E45CC5">
        <w:rPr>
          <w:lang w:val="en-US"/>
        </w:rPr>
        <w:t>se</w:t>
      </w:r>
      <w:r w:rsidR="000379E6" w:rsidRPr="00E45CC5">
        <w:rPr>
          <w:lang w:val="en-US"/>
        </w:rPr>
        <w:t>,</w:t>
      </w:r>
      <w:r w:rsidRPr="00E45CC5">
        <w:rPr>
          <w:lang w:val="en-US"/>
        </w:rPr>
        <w:t xml:space="preserve"> four items were inquired</w:t>
      </w:r>
      <w:r w:rsidR="00E45CC5">
        <w:rPr>
          <w:lang w:val="en-US"/>
        </w:rPr>
        <w:t>:</w:t>
      </w:r>
      <w:r w:rsidRPr="00E45CC5">
        <w:rPr>
          <w:lang w:val="en-US"/>
        </w:rPr>
        <w:t xml:space="preserve"> 3 selected questions from SUS questionnaire </w:t>
      </w:r>
      <w:r w:rsidR="00063E01" w:rsidRPr="00E45CC5">
        <w:rPr>
          <w:lang w:val="en-US"/>
        </w:rPr>
        <w:t xml:space="preserve">(System Usability Scale; </w:t>
      </w:r>
      <w:r w:rsidR="00063E01">
        <w:t>Brooke, 1986</w:t>
      </w:r>
      <w:r w:rsidR="00E45CC5" w:rsidRPr="00E45CC5">
        <w:rPr>
          <w:rFonts w:cs="Arial"/>
          <w:i/>
          <w:iCs/>
          <w:noProof/>
          <w:szCs w:val="20"/>
        </w:rPr>
        <w:t>,</w:t>
      </w:r>
      <w:r w:rsidR="00E45CC5" w:rsidRPr="00E45CC5">
        <w:rPr>
          <w:rFonts w:cs="Arial"/>
          <w:noProof/>
          <w:szCs w:val="20"/>
        </w:rPr>
        <w:t xml:space="preserve"> Digital Equipment Corporation: Reading, England</w:t>
      </w:r>
      <w:r w:rsidR="00063E01">
        <w:t>)</w:t>
      </w:r>
      <w:r w:rsidR="00063E01" w:rsidRPr="00E45CC5">
        <w:rPr>
          <w:lang w:val="en-US"/>
        </w:rPr>
        <w:t xml:space="preserve"> </w:t>
      </w:r>
      <w:r w:rsidRPr="00E45CC5">
        <w:rPr>
          <w:lang w:val="en-US"/>
        </w:rPr>
        <w:t>and add</w:t>
      </w:r>
      <w:r w:rsidR="00E45CC5">
        <w:rPr>
          <w:lang w:val="en-US"/>
        </w:rPr>
        <w:t>itional question on reliability</w:t>
      </w:r>
      <w:r w:rsidRPr="00E45CC5">
        <w:rPr>
          <w:lang w:val="en-US"/>
        </w:rPr>
        <w:t>. In the end of the study</w:t>
      </w:r>
      <w:r w:rsidR="000379E6" w:rsidRPr="00E45CC5">
        <w:rPr>
          <w:lang w:val="en-US"/>
        </w:rPr>
        <w:t>,</w:t>
      </w:r>
      <w:r w:rsidRPr="00E45CC5">
        <w:rPr>
          <w:lang w:val="en-US"/>
        </w:rPr>
        <w:t xml:space="preserve"> the entire SUS questionnaire was filled by the participants. </w:t>
      </w:r>
      <w:r w:rsidR="007A0925" w:rsidRPr="00E45CC5">
        <w:rPr>
          <w:lang w:val="en-US"/>
        </w:rPr>
        <w:t>The questions for usability are presented in the table below (</w:t>
      </w:r>
      <w:r w:rsidR="007A0925" w:rsidRPr="00E45CC5">
        <w:rPr>
          <w:lang w:val="en-US"/>
        </w:rPr>
        <w:fldChar w:fldCharType="begin"/>
      </w:r>
      <w:r w:rsidR="007A0925" w:rsidRPr="00E45CC5">
        <w:rPr>
          <w:lang w:val="en-US"/>
        </w:rPr>
        <w:instrText xml:space="preserve"> REF _Ref21527849 \h </w:instrText>
      </w:r>
      <w:r w:rsidR="000379E6" w:rsidRPr="00E45CC5">
        <w:rPr>
          <w:lang w:val="en-US"/>
        </w:rPr>
        <w:instrText xml:space="preserve"> \* MERGEFORMAT </w:instrText>
      </w:r>
      <w:r w:rsidR="007A0925" w:rsidRPr="00E45CC5">
        <w:rPr>
          <w:lang w:val="en-US"/>
        </w:rPr>
      </w:r>
      <w:r w:rsidR="007A0925" w:rsidRPr="00E45CC5">
        <w:rPr>
          <w:lang w:val="en-US"/>
        </w:rPr>
        <w:fldChar w:fldCharType="separate"/>
      </w:r>
      <w:r w:rsidR="007A0925">
        <w:t xml:space="preserve">Table </w:t>
      </w:r>
      <w:r w:rsidR="007A0925">
        <w:rPr>
          <w:noProof/>
        </w:rPr>
        <w:t>1</w:t>
      </w:r>
      <w:r w:rsidR="007A0925" w:rsidRPr="00E45CC5">
        <w:rPr>
          <w:lang w:val="en-US"/>
        </w:rPr>
        <w:fldChar w:fldCharType="end"/>
      </w:r>
      <w:r w:rsidR="007A0925" w:rsidRPr="00E45CC5">
        <w:rPr>
          <w:lang w:val="en-US"/>
        </w:rPr>
        <w:t>).</w:t>
      </w:r>
    </w:p>
    <w:p w14:paraId="6073CC1F" w14:textId="5B9E50C1" w:rsidR="00410270" w:rsidRDefault="00410270" w:rsidP="00840917">
      <w:pPr>
        <w:rPr>
          <w:lang w:val="en-US"/>
        </w:rPr>
      </w:pPr>
    </w:p>
    <w:p w14:paraId="0EAAB17D" w14:textId="77777777" w:rsidR="00063E01" w:rsidRDefault="00063E01">
      <w:pPr>
        <w:spacing w:after="160" w:line="259" w:lineRule="auto"/>
        <w:rPr>
          <w:i/>
          <w:iCs/>
          <w:color w:val="44546A" w:themeColor="text2"/>
          <w:sz w:val="18"/>
          <w:szCs w:val="18"/>
        </w:rPr>
      </w:pPr>
      <w:bookmarkStart w:id="12" w:name="_Ref21527849"/>
      <w:r>
        <w:br w:type="page"/>
      </w:r>
    </w:p>
    <w:p w14:paraId="4F84F3A2" w14:textId="0AFFB40B" w:rsidR="007A0925" w:rsidRDefault="007A0925" w:rsidP="000379E6">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bookmarkEnd w:id="12"/>
      <w:r>
        <w:t>. Questionnaires related to usability of self-reporting app.</w:t>
      </w:r>
    </w:p>
    <w:tbl>
      <w:tblPr>
        <w:tblStyle w:val="PlainTable51"/>
        <w:tblW w:w="5000" w:type="pct"/>
        <w:tblLook w:val="04A0" w:firstRow="1" w:lastRow="0" w:firstColumn="1" w:lastColumn="0" w:noHBand="0" w:noVBand="1"/>
      </w:tblPr>
      <w:tblGrid>
        <w:gridCol w:w="6376"/>
        <w:gridCol w:w="428"/>
        <w:gridCol w:w="565"/>
        <w:gridCol w:w="563"/>
        <w:gridCol w:w="403"/>
        <w:gridCol w:w="1303"/>
      </w:tblGrid>
      <w:tr w:rsidR="007A0925" w:rsidRPr="007A0925" w14:paraId="0A1549E9" w14:textId="77777777" w:rsidTr="000379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9" w:type="pct"/>
          </w:tcPr>
          <w:p w14:paraId="3E4AC853" w14:textId="0A942DBC" w:rsidR="007A0925" w:rsidRPr="007A0925" w:rsidRDefault="007A0925" w:rsidP="000379E6">
            <w:pPr>
              <w:pStyle w:val="MDPI31text"/>
              <w:spacing w:line="240" w:lineRule="auto"/>
              <w:ind w:firstLine="0"/>
              <w:rPr>
                <w:b/>
                <w:sz w:val="16"/>
                <w:szCs w:val="16"/>
                <w:lang w:eastAsia="en-US"/>
              </w:rPr>
            </w:pPr>
            <w:r w:rsidRPr="007A0925">
              <w:rPr>
                <w:b/>
                <w:sz w:val="16"/>
                <w:szCs w:val="16"/>
                <w:lang w:eastAsia="en-US"/>
              </w:rPr>
              <w:t>Question</w:t>
            </w:r>
          </w:p>
        </w:tc>
        <w:tc>
          <w:tcPr>
            <w:tcW w:w="223" w:type="pct"/>
          </w:tcPr>
          <w:p w14:paraId="55F3FBA8" w14:textId="2BAFB7EE" w:rsidR="007A0925" w:rsidRPr="007A0925" w:rsidRDefault="007A0925" w:rsidP="000379E6">
            <w:pPr>
              <w:pStyle w:val="MDPI31text"/>
              <w:spacing w:line="240" w:lineRule="auto"/>
              <w:ind w:firstLine="0"/>
              <w:cnfStyle w:val="100000000000" w:firstRow="1" w:lastRow="0" w:firstColumn="0" w:lastColumn="0" w:oddVBand="0" w:evenVBand="0" w:oddHBand="0" w:evenHBand="0" w:firstRowFirstColumn="0" w:firstRowLastColumn="0" w:lastRowFirstColumn="0" w:lastRowLastColumn="0"/>
              <w:rPr>
                <w:b/>
                <w:sz w:val="16"/>
                <w:szCs w:val="16"/>
                <w:lang w:eastAsia="en-US"/>
              </w:rPr>
            </w:pPr>
            <w:r w:rsidRPr="007A0925">
              <w:rPr>
                <w:b/>
                <w:sz w:val="16"/>
                <w:szCs w:val="16"/>
                <w:lang w:eastAsia="en-US"/>
              </w:rPr>
              <w:t>P1</w:t>
            </w:r>
          </w:p>
        </w:tc>
        <w:tc>
          <w:tcPr>
            <w:tcW w:w="294" w:type="pct"/>
          </w:tcPr>
          <w:p w14:paraId="0C0A3E44" w14:textId="2E8BD1B4" w:rsidR="007A0925" w:rsidRPr="007A0925" w:rsidRDefault="007A0925" w:rsidP="000379E6">
            <w:pPr>
              <w:pStyle w:val="MDPI31text"/>
              <w:spacing w:line="240" w:lineRule="auto"/>
              <w:ind w:firstLine="0"/>
              <w:cnfStyle w:val="100000000000" w:firstRow="1" w:lastRow="0" w:firstColumn="0" w:lastColumn="0" w:oddVBand="0" w:evenVBand="0" w:oddHBand="0" w:evenHBand="0" w:firstRowFirstColumn="0" w:firstRowLastColumn="0" w:lastRowFirstColumn="0" w:lastRowLastColumn="0"/>
              <w:rPr>
                <w:b/>
                <w:sz w:val="16"/>
                <w:szCs w:val="16"/>
                <w:lang w:eastAsia="en-US"/>
              </w:rPr>
            </w:pPr>
            <w:r w:rsidRPr="007A0925">
              <w:rPr>
                <w:b/>
                <w:sz w:val="16"/>
                <w:szCs w:val="16"/>
                <w:lang w:eastAsia="en-US"/>
              </w:rPr>
              <w:t>P2</w:t>
            </w:r>
          </w:p>
        </w:tc>
        <w:tc>
          <w:tcPr>
            <w:tcW w:w="293" w:type="pct"/>
          </w:tcPr>
          <w:p w14:paraId="00036F34" w14:textId="12A0FBB7" w:rsidR="007A0925" w:rsidRPr="007A0925" w:rsidRDefault="007A0925" w:rsidP="000379E6">
            <w:pPr>
              <w:pStyle w:val="MDPI31text"/>
              <w:spacing w:line="240" w:lineRule="auto"/>
              <w:ind w:firstLine="0"/>
              <w:cnfStyle w:val="100000000000" w:firstRow="1" w:lastRow="0" w:firstColumn="0" w:lastColumn="0" w:oddVBand="0" w:evenVBand="0" w:oddHBand="0" w:evenHBand="0" w:firstRowFirstColumn="0" w:firstRowLastColumn="0" w:lastRowFirstColumn="0" w:lastRowLastColumn="0"/>
              <w:rPr>
                <w:b/>
                <w:sz w:val="16"/>
                <w:szCs w:val="16"/>
                <w:lang w:eastAsia="en-US"/>
              </w:rPr>
            </w:pPr>
            <w:r w:rsidRPr="007A0925">
              <w:rPr>
                <w:b/>
                <w:sz w:val="16"/>
                <w:szCs w:val="16"/>
                <w:lang w:eastAsia="en-US"/>
              </w:rPr>
              <w:t>P3</w:t>
            </w:r>
          </w:p>
        </w:tc>
        <w:tc>
          <w:tcPr>
            <w:tcW w:w="204" w:type="pct"/>
          </w:tcPr>
          <w:p w14:paraId="1ECDCFB8" w14:textId="2F82047F" w:rsidR="007A0925" w:rsidRPr="007A0925" w:rsidRDefault="007A0925" w:rsidP="000379E6">
            <w:pPr>
              <w:pStyle w:val="MDPI31text"/>
              <w:spacing w:line="240" w:lineRule="auto"/>
              <w:ind w:firstLine="0"/>
              <w:cnfStyle w:val="100000000000" w:firstRow="1" w:lastRow="0" w:firstColumn="0" w:lastColumn="0" w:oddVBand="0" w:evenVBand="0" w:oddHBand="0" w:evenHBand="0" w:firstRowFirstColumn="0" w:firstRowLastColumn="0" w:lastRowFirstColumn="0" w:lastRowLastColumn="0"/>
              <w:rPr>
                <w:b/>
                <w:sz w:val="16"/>
                <w:szCs w:val="16"/>
                <w:lang w:eastAsia="en-US"/>
              </w:rPr>
            </w:pPr>
            <w:r w:rsidRPr="007A0925">
              <w:rPr>
                <w:b/>
                <w:sz w:val="16"/>
                <w:szCs w:val="16"/>
                <w:lang w:eastAsia="en-US"/>
              </w:rPr>
              <w:t>P4</w:t>
            </w:r>
          </w:p>
        </w:tc>
        <w:tc>
          <w:tcPr>
            <w:tcW w:w="677" w:type="pct"/>
          </w:tcPr>
          <w:p w14:paraId="58A697AA" w14:textId="77777777" w:rsidR="007A0925" w:rsidRPr="007A0925" w:rsidRDefault="007A0925" w:rsidP="000379E6">
            <w:pPr>
              <w:pStyle w:val="MDPI31text"/>
              <w:spacing w:line="240" w:lineRule="auto"/>
              <w:ind w:firstLine="0"/>
              <w:cnfStyle w:val="100000000000" w:firstRow="1" w:lastRow="0" w:firstColumn="0" w:lastColumn="0" w:oddVBand="0" w:evenVBand="0" w:oddHBand="0" w:evenHBand="0" w:firstRowFirstColumn="0" w:firstRowLastColumn="0" w:lastRowFirstColumn="0" w:lastRowLastColumn="0"/>
              <w:rPr>
                <w:b/>
                <w:sz w:val="16"/>
                <w:szCs w:val="16"/>
                <w:lang w:eastAsia="en-US"/>
              </w:rPr>
            </w:pPr>
          </w:p>
        </w:tc>
      </w:tr>
      <w:tr w:rsidR="007A0925" w:rsidRPr="00AB7539" w14:paraId="7E19DF2B"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113D7763"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Self-report app was robust</w:t>
            </w:r>
          </w:p>
        </w:tc>
        <w:tc>
          <w:tcPr>
            <w:tcW w:w="223" w:type="pct"/>
          </w:tcPr>
          <w:p w14:paraId="7E19C197"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3D24B9A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93" w:type="pct"/>
          </w:tcPr>
          <w:p w14:paraId="44F27EC0"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04" w:type="pct"/>
          </w:tcPr>
          <w:p w14:paraId="25F5721B"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54272DEE"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45C83DB5"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41938169"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thought the self-report app was easy to use</w:t>
            </w:r>
          </w:p>
        </w:tc>
        <w:tc>
          <w:tcPr>
            <w:tcW w:w="223" w:type="pct"/>
          </w:tcPr>
          <w:p w14:paraId="52D87EAC"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56806B0B"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3" w:type="pct"/>
          </w:tcPr>
          <w:p w14:paraId="179767AE"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04" w:type="pct"/>
          </w:tcPr>
          <w:p w14:paraId="26713A28"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60D0CFFE"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70062D1D"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2DF41AF4"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would imagine that most people would learn to use the self-report app very quickly</w:t>
            </w:r>
          </w:p>
        </w:tc>
        <w:tc>
          <w:tcPr>
            <w:tcW w:w="223" w:type="pct"/>
          </w:tcPr>
          <w:p w14:paraId="08BAC016"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7F67BD5E"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93" w:type="pct"/>
          </w:tcPr>
          <w:p w14:paraId="49D8B3E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04" w:type="pct"/>
          </w:tcPr>
          <w:p w14:paraId="1979E54E"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745EB301"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75245E90"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37FDA633"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felt very confident using the self-report app</w:t>
            </w:r>
          </w:p>
        </w:tc>
        <w:tc>
          <w:tcPr>
            <w:tcW w:w="223" w:type="pct"/>
          </w:tcPr>
          <w:p w14:paraId="18DDC553"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0EE7CFFB"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3" w:type="pct"/>
          </w:tcPr>
          <w:p w14:paraId="6E2286F4"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04" w:type="pct"/>
          </w:tcPr>
          <w:p w14:paraId="3DA03660"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4652E4E7"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02577455"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6C6628D7"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think that I would like to use the self-report app frequently</w:t>
            </w:r>
          </w:p>
        </w:tc>
        <w:tc>
          <w:tcPr>
            <w:tcW w:w="223" w:type="pct"/>
          </w:tcPr>
          <w:p w14:paraId="2639AABB"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4" w:type="pct"/>
          </w:tcPr>
          <w:p w14:paraId="0D578DB2"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72E39D42"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2114E4A4"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39941E34"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2DA26964"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70168045"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found the self-report app unnecessarily complex</w:t>
            </w:r>
          </w:p>
        </w:tc>
        <w:tc>
          <w:tcPr>
            <w:tcW w:w="223" w:type="pct"/>
          </w:tcPr>
          <w:p w14:paraId="2A43DB65"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4" w:type="pct"/>
          </w:tcPr>
          <w:p w14:paraId="084473B5"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3" w:type="pct"/>
          </w:tcPr>
          <w:p w14:paraId="45179B34"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04" w:type="pct"/>
          </w:tcPr>
          <w:p w14:paraId="35A9F96D"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54D294C7"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46A17D02"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4AB1E5AA"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think that I would need the support of a technical person to be able to use the self-report app</w:t>
            </w:r>
          </w:p>
        </w:tc>
        <w:tc>
          <w:tcPr>
            <w:tcW w:w="223" w:type="pct"/>
          </w:tcPr>
          <w:p w14:paraId="25C47769"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4" w:type="pct"/>
          </w:tcPr>
          <w:p w14:paraId="7D25CA0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2DC3D13F"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4C3F36FA"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302CED89"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25FAFDBE"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3C458035"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found the various functions in the self-report app were well integrated</w:t>
            </w:r>
          </w:p>
        </w:tc>
        <w:tc>
          <w:tcPr>
            <w:tcW w:w="223" w:type="pct"/>
          </w:tcPr>
          <w:p w14:paraId="515439DC"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4" w:type="pct"/>
          </w:tcPr>
          <w:p w14:paraId="273C8723"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3" w:type="pct"/>
          </w:tcPr>
          <w:p w14:paraId="581917DD"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04" w:type="pct"/>
          </w:tcPr>
          <w:p w14:paraId="55B5646E"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2ADAC66D"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1A04BD53"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28E53A11"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thought there was too much inconsistency in the self-report app</w:t>
            </w:r>
          </w:p>
        </w:tc>
        <w:tc>
          <w:tcPr>
            <w:tcW w:w="223" w:type="pct"/>
          </w:tcPr>
          <w:p w14:paraId="7CF1620F"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4" w:type="pct"/>
          </w:tcPr>
          <w:p w14:paraId="534BC904"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1D6B8A21"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419EC82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0370D0BE"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6C2B920F"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42DFEAC0"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found the self-report app very cumbersome to use</w:t>
            </w:r>
          </w:p>
        </w:tc>
        <w:tc>
          <w:tcPr>
            <w:tcW w:w="223" w:type="pct"/>
          </w:tcPr>
          <w:p w14:paraId="233D9A2C"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4" w:type="pct"/>
          </w:tcPr>
          <w:p w14:paraId="0D505C56"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3" w:type="pct"/>
          </w:tcPr>
          <w:p w14:paraId="5EF2F441"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04" w:type="pct"/>
          </w:tcPr>
          <w:p w14:paraId="2991577A"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47D5B272"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223A7BEF"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5E8F30B3"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needed to learn a lot of things before I could get going with the self-report app</w:t>
            </w:r>
          </w:p>
        </w:tc>
        <w:tc>
          <w:tcPr>
            <w:tcW w:w="223" w:type="pct"/>
          </w:tcPr>
          <w:p w14:paraId="364C288E"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4" w:type="pct"/>
          </w:tcPr>
          <w:p w14:paraId="22BCAE26"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3B71A41F"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11B21B92"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78D86F80"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4735DA67"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38B1522C"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How useful did you perceive the self-report app?</w:t>
            </w:r>
          </w:p>
        </w:tc>
        <w:tc>
          <w:tcPr>
            <w:tcW w:w="223" w:type="pct"/>
          </w:tcPr>
          <w:p w14:paraId="05AA2D5E"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4" w:type="pct"/>
          </w:tcPr>
          <w:p w14:paraId="6C9B1848"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93" w:type="pct"/>
          </w:tcPr>
          <w:p w14:paraId="14FF77A6"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04" w:type="pct"/>
          </w:tcPr>
          <w:p w14:paraId="279DC797"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6AFEACBE"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10-point</w:t>
            </w:r>
          </w:p>
        </w:tc>
      </w:tr>
      <w:tr w:rsidR="007A0925" w:rsidRPr="00AB7539" w14:paraId="45852ECB"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7808721D"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I would use self-report app in the future.</w:t>
            </w:r>
          </w:p>
        </w:tc>
        <w:tc>
          <w:tcPr>
            <w:tcW w:w="223" w:type="pct"/>
          </w:tcPr>
          <w:p w14:paraId="770EB46C"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4" w:type="pct"/>
          </w:tcPr>
          <w:p w14:paraId="0A2C9709"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6BAAFB39"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1974BA70"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2E211090"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5-point Likert</w:t>
            </w:r>
          </w:p>
        </w:tc>
      </w:tr>
      <w:tr w:rsidR="007A0925" w:rsidRPr="00AB7539" w14:paraId="62FED65E" w14:textId="77777777" w:rsidTr="000379E6">
        <w:tc>
          <w:tcPr>
            <w:cnfStyle w:val="001000000000" w:firstRow="0" w:lastRow="0" w:firstColumn="1" w:lastColumn="0" w:oddVBand="0" w:evenVBand="0" w:oddHBand="0" w:evenHBand="0" w:firstRowFirstColumn="0" w:firstRowLastColumn="0" w:lastRowFirstColumn="0" w:lastRowLastColumn="0"/>
            <w:tcW w:w="3309" w:type="pct"/>
          </w:tcPr>
          <w:p w14:paraId="2160EA5B"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Open feedback ("What did you think about the self-report app? What was good/bad about it?", "Tell, what kind of thoughts or comments related to self-report app you have?")</w:t>
            </w:r>
          </w:p>
        </w:tc>
        <w:tc>
          <w:tcPr>
            <w:tcW w:w="223" w:type="pct"/>
          </w:tcPr>
          <w:p w14:paraId="1E0B58E9"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345EB0CC"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93" w:type="pct"/>
          </w:tcPr>
          <w:p w14:paraId="2FB146E5"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204" w:type="pct"/>
          </w:tcPr>
          <w:p w14:paraId="3EF98F4A"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x</w:t>
            </w:r>
          </w:p>
        </w:tc>
        <w:tc>
          <w:tcPr>
            <w:tcW w:w="677" w:type="pct"/>
          </w:tcPr>
          <w:p w14:paraId="06FAEA65" w14:textId="77777777" w:rsidR="007A0925" w:rsidRPr="00AB7539" w:rsidRDefault="007A0925" w:rsidP="000379E6">
            <w:pPr>
              <w:pStyle w:val="MDPI31text"/>
              <w:spacing w:line="240" w:lineRule="auto"/>
              <w:ind w:firstLine="0"/>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7539">
              <w:rPr>
                <w:sz w:val="16"/>
                <w:szCs w:val="16"/>
                <w:lang w:eastAsia="en-US"/>
              </w:rPr>
              <w:t>Open</w:t>
            </w:r>
          </w:p>
        </w:tc>
      </w:tr>
      <w:tr w:rsidR="007A0925" w:rsidRPr="00AB7539" w14:paraId="0C9AB786" w14:textId="77777777" w:rsidTr="00037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pct"/>
          </w:tcPr>
          <w:p w14:paraId="6572BE65" w14:textId="77777777" w:rsidR="007A0925" w:rsidRPr="00AB7539" w:rsidRDefault="007A0925" w:rsidP="000379E6">
            <w:pPr>
              <w:pStyle w:val="MDPI31text"/>
              <w:spacing w:line="240" w:lineRule="auto"/>
              <w:ind w:firstLine="0"/>
              <w:rPr>
                <w:sz w:val="16"/>
                <w:szCs w:val="16"/>
                <w:lang w:eastAsia="en-US"/>
              </w:rPr>
            </w:pPr>
            <w:r w:rsidRPr="00AB7539">
              <w:rPr>
                <w:sz w:val="16"/>
                <w:szCs w:val="16"/>
                <w:lang w:eastAsia="en-US"/>
              </w:rPr>
              <w:t>What kind of feedback you would like to give about the usability of the self-report app?</w:t>
            </w:r>
          </w:p>
        </w:tc>
        <w:tc>
          <w:tcPr>
            <w:tcW w:w="223" w:type="pct"/>
          </w:tcPr>
          <w:p w14:paraId="7DFF1842"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x</w:t>
            </w:r>
          </w:p>
        </w:tc>
        <w:tc>
          <w:tcPr>
            <w:tcW w:w="294" w:type="pct"/>
          </w:tcPr>
          <w:p w14:paraId="3E52879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93" w:type="pct"/>
          </w:tcPr>
          <w:p w14:paraId="7F27E5F2"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204" w:type="pct"/>
          </w:tcPr>
          <w:p w14:paraId="38AD630F"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677" w:type="pct"/>
          </w:tcPr>
          <w:p w14:paraId="6EBE10E3" w14:textId="77777777" w:rsidR="007A0925" w:rsidRPr="00AB7539" w:rsidRDefault="007A0925" w:rsidP="000379E6">
            <w:pPr>
              <w:pStyle w:val="MDPI31text"/>
              <w:spacing w:line="240" w:lineRule="auto"/>
              <w:ind w:firstLine="0"/>
              <w:cnfStyle w:val="000000100000" w:firstRow="0" w:lastRow="0" w:firstColumn="0" w:lastColumn="0" w:oddVBand="0" w:evenVBand="0" w:oddHBand="1" w:evenHBand="0" w:firstRowFirstColumn="0" w:firstRowLastColumn="0" w:lastRowFirstColumn="0" w:lastRowLastColumn="0"/>
              <w:rPr>
                <w:sz w:val="16"/>
                <w:szCs w:val="16"/>
                <w:lang w:eastAsia="en-US"/>
              </w:rPr>
            </w:pPr>
            <w:r w:rsidRPr="00AB7539">
              <w:rPr>
                <w:sz w:val="16"/>
                <w:szCs w:val="16"/>
                <w:lang w:eastAsia="en-US"/>
              </w:rPr>
              <w:t>Open</w:t>
            </w:r>
          </w:p>
        </w:tc>
      </w:tr>
    </w:tbl>
    <w:p w14:paraId="638CDD5E" w14:textId="77777777" w:rsidR="00410270" w:rsidRDefault="00410270" w:rsidP="00840917">
      <w:pPr>
        <w:rPr>
          <w:lang w:val="en-US"/>
        </w:rPr>
      </w:pPr>
    </w:p>
    <w:p w14:paraId="14093C5F" w14:textId="78CE64ED" w:rsidR="00840917" w:rsidRDefault="00840917" w:rsidP="00840917">
      <w:pPr>
        <w:rPr>
          <w:lang w:val="en-US"/>
        </w:rPr>
      </w:pPr>
    </w:p>
    <w:p w14:paraId="2102CAD1" w14:textId="51E4B176" w:rsidR="00840917" w:rsidRDefault="000230B2" w:rsidP="000230B2">
      <w:pPr>
        <w:pStyle w:val="Heading3"/>
        <w:rPr>
          <w:lang w:val="en-US"/>
        </w:rPr>
      </w:pPr>
      <w:bookmarkStart w:id="13" w:name="_Toc25653831"/>
      <w:r>
        <w:rPr>
          <w:lang w:val="en-US"/>
        </w:rPr>
        <w:t xml:space="preserve">2.1.3 </w:t>
      </w:r>
      <w:r w:rsidR="00840917">
        <w:rPr>
          <w:lang w:val="en-US"/>
        </w:rPr>
        <w:t>Results from the usability study</w:t>
      </w:r>
      <w:bookmarkEnd w:id="13"/>
    </w:p>
    <w:p w14:paraId="4FFBD119" w14:textId="50BDBF3E" w:rsidR="007A0925" w:rsidRDefault="007A0925" w:rsidP="004F5F81">
      <w:pPr>
        <w:pStyle w:val="ITEABodyText"/>
      </w:pPr>
      <w:r w:rsidRPr="00593253">
        <w:t xml:space="preserve">User experience </w:t>
      </w:r>
      <w:r>
        <w:t>related to the self-reporting app</w:t>
      </w:r>
      <w:r w:rsidR="00063E01">
        <w:t>lication</w:t>
      </w:r>
      <w:r w:rsidRPr="00593253">
        <w:t xml:space="preserve"> were received from the participant teachers </w:t>
      </w:r>
      <w:r w:rsidR="002D1282">
        <w:t xml:space="preserve">of the school pilot </w:t>
      </w:r>
      <w:r w:rsidRPr="00593253">
        <w:t xml:space="preserve">(N=4). Four usability items </w:t>
      </w:r>
      <w:r>
        <w:t xml:space="preserve">were tracked at each pilot phase </w:t>
      </w:r>
      <w:r w:rsidR="002D1282">
        <w:t>(presented in Table 1) and the</w:t>
      </w:r>
      <w:r w:rsidRPr="00593253">
        <w:t xml:space="preserve"> average</w:t>
      </w:r>
      <w:r>
        <w:t>s</w:t>
      </w:r>
      <w:r w:rsidRPr="00593253">
        <w:t xml:space="preserve"> are illustrated in</w:t>
      </w:r>
      <w:r w:rsidR="00D3511D">
        <w:t xml:space="preserve"> </w:t>
      </w:r>
      <w:r w:rsidR="00D3511D">
        <w:fldChar w:fldCharType="begin"/>
      </w:r>
      <w:r w:rsidR="00D3511D">
        <w:instrText xml:space="preserve"> REF _Ref21528032 \h </w:instrText>
      </w:r>
      <w:r w:rsidR="000379E6">
        <w:instrText xml:space="preserve"> \* MERGEFORMAT </w:instrText>
      </w:r>
      <w:r w:rsidR="00D3511D">
        <w:fldChar w:fldCharType="separate"/>
      </w:r>
      <w:r w:rsidR="00D3511D">
        <w:t xml:space="preserve">Figure </w:t>
      </w:r>
      <w:r w:rsidR="00D3511D">
        <w:rPr>
          <w:noProof/>
        </w:rPr>
        <w:t>2</w:t>
      </w:r>
      <w:r w:rsidR="00D3511D">
        <w:fldChar w:fldCharType="end"/>
      </w:r>
      <w:r w:rsidRPr="00593253">
        <w:t xml:space="preserve">. Usability </w:t>
      </w:r>
      <w:r>
        <w:t xml:space="preserve">average </w:t>
      </w:r>
      <w:r w:rsidR="002D1282">
        <w:t xml:space="preserve">of the self-reporting application </w:t>
      </w:r>
      <w:r w:rsidRPr="00593253">
        <w:t>remains quite good throughout the pilot</w:t>
      </w:r>
      <w:r>
        <w:t>, above 4.2, even though after the phase 3 there is a slight decrease in all of the items</w:t>
      </w:r>
      <w:r w:rsidRPr="00593253">
        <w:t xml:space="preserve">. Already, </w:t>
      </w:r>
      <w:r>
        <w:t>in</w:t>
      </w:r>
      <w:r w:rsidRPr="00593253">
        <w:t xml:space="preserve"> the beginning of phase 1, teachers felt that most people would learn to use the self-reporting application very quickly</w:t>
      </w:r>
      <w:r>
        <w:t xml:space="preserve">, it was easy to use, they were confident using it and it was robust. </w:t>
      </w:r>
    </w:p>
    <w:p w14:paraId="1274BE66" w14:textId="77777777" w:rsidR="007A0925" w:rsidRDefault="007A0925" w:rsidP="007A0925">
      <w:pPr>
        <w:pStyle w:val="MDPI31text"/>
        <w:ind w:firstLine="420"/>
      </w:pPr>
    </w:p>
    <w:p w14:paraId="1CD58788" w14:textId="77777777" w:rsidR="007A0925" w:rsidRDefault="007A0925" w:rsidP="00840917">
      <w:pPr>
        <w:rPr>
          <w:lang w:val="en-US"/>
        </w:rPr>
      </w:pPr>
    </w:p>
    <w:p w14:paraId="0A73E005" w14:textId="77777777" w:rsidR="007A0925" w:rsidRDefault="007A0925" w:rsidP="000379E6">
      <w:pPr>
        <w:keepNext/>
        <w:jc w:val="center"/>
      </w:pPr>
      <w:r>
        <w:rPr>
          <w:noProof/>
          <w:lang w:val="fi-FI" w:eastAsia="fi-FI"/>
        </w:rPr>
        <w:drawing>
          <wp:inline distT="0" distB="0" distL="0" distR="0" wp14:anchorId="09889AA3" wp14:editId="58A11217">
            <wp:extent cx="3645724" cy="246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5.png"/>
                    <pic:cNvPicPr/>
                  </pic:nvPicPr>
                  <pic:blipFill rotWithShape="1">
                    <a:blip r:embed="rId14">
                      <a:extLst>
                        <a:ext uri="{28A0092B-C50C-407E-A947-70E740481C1C}">
                          <a14:useLocalDpi xmlns:a14="http://schemas.microsoft.com/office/drawing/2010/main" val="0"/>
                        </a:ext>
                      </a:extLst>
                    </a:blip>
                    <a:srcRect l="2936" t="4921"/>
                    <a:stretch/>
                  </pic:blipFill>
                  <pic:spPr bwMode="auto">
                    <a:xfrm>
                      <a:off x="0" y="0"/>
                      <a:ext cx="3667869" cy="2481557"/>
                    </a:xfrm>
                    <a:prstGeom prst="rect">
                      <a:avLst/>
                    </a:prstGeom>
                    <a:ln>
                      <a:noFill/>
                    </a:ln>
                    <a:extLst>
                      <a:ext uri="{53640926-AAD7-44D8-BBD7-CCE9431645EC}">
                        <a14:shadowObscured xmlns:a14="http://schemas.microsoft.com/office/drawing/2010/main"/>
                      </a:ext>
                    </a:extLst>
                  </pic:spPr>
                </pic:pic>
              </a:graphicData>
            </a:graphic>
          </wp:inline>
        </w:drawing>
      </w:r>
    </w:p>
    <w:p w14:paraId="5FC9D073" w14:textId="620549BE" w:rsidR="007A0925" w:rsidRDefault="007A0925" w:rsidP="000379E6">
      <w:pPr>
        <w:pStyle w:val="Caption"/>
        <w:jc w:val="center"/>
      </w:pPr>
      <w:bookmarkStart w:id="14" w:name="_Ref21528032"/>
      <w:r>
        <w:t xml:space="preserve">Figure </w:t>
      </w:r>
      <w:r>
        <w:fldChar w:fldCharType="begin"/>
      </w:r>
      <w:r>
        <w:instrText xml:space="preserve"> SEQ Figure \* ARABIC </w:instrText>
      </w:r>
      <w:r>
        <w:fldChar w:fldCharType="separate"/>
      </w:r>
      <w:r>
        <w:rPr>
          <w:noProof/>
        </w:rPr>
        <w:t>2</w:t>
      </w:r>
      <w:r>
        <w:fldChar w:fldCharType="end"/>
      </w:r>
      <w:bookmarkEnd w:id="14"/>
      <w:r>
        <w:t>. Usability results per phase and per item.</w:t>
      </w:r>
    </w:p>
    <w:p w14:paraId="4CD1A83B" w14:textId="6C0C5E88" w:rsidR="002D1282" w:rsidRDefault="002D1282" w:rsidP="004F5F81">
      <w:pPr>
        <w:pStyle w:val="ITEABodyText"/>
      </w:pPr>
      <w:r>
        <w:t>At the end of the pilot, usability was measured with more extensive questionnaire, t</w:t>
      </w:r>
      <w:r w:rsidRPr="00593253">
        <w:t>he System Usability Scale (SUS)</w:t>
      </w:r>
      <w:r>
        <w:t>. The</w:t>
      </w:r>
      <w:r w:rsidRPr="00593253">
        <w:t xml:space="preserve"> scores are calculated according to</w:t>
      </w:r>
      <w:r>
        <w:t xml:space="preserve"> Brooke (1986) and range</w:t>
      </w:r>
      <w:r w:rsidRPr="00593253">
        <w:t xml:space="preserve"> between 0 and 100. </w:t>
      </w:r>
      <w:r>
        <w:t>The average SUS score was 78.1.</w:t>
      </w:r>
    </w:p>
    <w:p w14:paraId="7FEAE845" w14:textId="56625FD2" w:rsidR="00D3511D" w:rsidRPr="00D3511D" w:rsidRDefault="002D1282" w:rsidP="004F5F81">
      <w:pPr>
        <w:pStyle w:val="ITEABodyText"/>
      </w:pPr>
      <w:r w:rsidRPr="00593253">
        <w:t xml:space="preserve">In their open feedback at the end of phase 1, the teachers considered the </w:t>
      </w:r>
      <w:r>
        <w:t xml:space="preserve">self-reporting </w:t>
      </w:r>
      <w:r w:rsidRPr="00593253">
        <w:t xml:space="preserve">application as clear and easy to use. They appreciated that there were a lot of answer alternatives for the questions and a possibility to elaborate on the answers further. However, one participant would have wanted longer time </w:t>
      </w:r>
      <w:r w:rsidRPr="00593253">
        <w:lastRenderedPageBreak/>
        <w:t xml:space="preserve">window for the questionnaire to be available. One of the participants felt the answers were repeating themselves and she was answering all the time similarly. In the phase 2, this issue was brought up by all the respondents. They said that the answers were almost always the same and repeating themselves, which made answering heavy and boring. Frustration continued in phases 3 and 4, since they felt their answers still stayed almost the same. One of </w:t>
      </w:r>
      <w:r>
        <w:t>participants</w:t>
      </w:r>
      <w:r w:rsidRPr="00593253">
        <w:t xml:space="preserve"> suggested</w:t>
      </w:r>
      <w:r>
        <w:t xml:space="preserve"> that</w:t>
      </w:r>
      <w:r w:rsidRPr="00593253">
        <w:t xml:space="preserve"> there could be a button for reporting “situation has not changed” and previous answers would be copied. The busy afternoons, when there was for instance a meeting after the class, were the most difficult times to remember to answer the questionnaires.</w:t>
      </w:r>
      <w:r w:rsidR="007C2497">
        <w:t xml:space="preserve"> </w:t>
      </w:r>
      <w:r w:rsidR="00D3511D">
        <w:t>The self-reportin application was not modified during the pilot.</w:t>
      </w:r>
    </w:p>
    <w:p w14:paraId="5BA1C9EE" w14:textId="77777777" w:rsidR="000230B2" w:rsidRDefault="000230B2" w:rsidP="00840917">
      <w:pPr>
        <w:rPr>
          <w:lang w:val="en-US"/>
        </w:rPr>
      </w:pPr>
    </w:p>
    <w:p w14:paraId="5F2E2BC7" w14:textId="2ED76F71" w:rsidR="00840917" w:rsidRDefault="000230B2" w:rsidP="000230B2">
      <w:pPr>
        <w:pStyle w:val="Heading3"/>
        <w:rPr>
          <w:lang w:val="en-US"/>
        </w:rPr>
      </w:pPr>
      <w:bookmarkStart w:id="15" w:name="_Toc25653832"/>
      <w:r>
        <w:rPr>
          <w:lang w:val="en-US"/>
        </w:rPr>
        <w:t xml:space="preserve">2.1.4 Future of the </w:t>
      </w:r>
      <w:r w:rsidR="00975163">
        <w:rPr>
          <w:lang w:val="en-US"/>
        </w:rPr>
        <w:t>self-reporting application</w:t>
      </w:r>
      <w:bookmarkEnd w:id="15"/>
    </w:p>
    <w:p w14:paraId="504B269C" w14:textId="74686CE7" w:rsidR="00975163" w:rsidRDefault="00D3511D" w:rsidP="004F5F81">
      <w:pPr>
        <w:pStyle w:val="ITEABodyText"/>
        <w:rPr>
          <w:lang w:val="en-US"/>
        </w:rPr>
      </w:pPr>
      <w:r>
        <w:rPr>
          <w:lang w:val="en-US"/>
        </w:rPr>
        <w:t xml:space="preserve">The solution can be utilized in research projects also in other domains in the future. </w:t>
      </w:r>
      <w:r w:rsidR="00975163">
        <w:rPr>
          <w:lang w:val="en-US"/>
        </w:rPr>
        <w:t xml:space="preserve">For the research purposes, a lot of data is needed. </w:t>
      </w:r>
      <w:r w:rsidR="00AC73CD">
        <w:rPr>
          <w:lang w:val="en-US"/>
        </w:rPr>
        <w:t xml:space="preserve">The participants felt it to bit hard to fill in the timed questionnaires twice a day during 18 weeks. But, in commercial use, the reminders could be timed differently and the most possible use of the application would be optional; the user could fill in the report whenever necessary. </w:t>
      </w:r>
    </w:p>
    <w:p w14:paraId="000A94D2" w14:textId="63181E67" w:rsidR="000230B2" w:rsidRPr="00840917" w:rsidRDefault="00D3511D" w:rsidP="004F5F81">
      <w:pPr>
        <w:pStyle w:val="ITEABodyText"/>
        <w:rPr>
          <w:lang w:val="en-US"/>
        </w:rPr>
      </w:pPr>
      <w:r>
        <w:rPr>
          <w:lang w:val="en-US"/>
        </w:rPr>
        <w:t xml:space="preserve">The potential for the indoor air quality would be the straight feedback from the facility users that would enable faster reaction to the indoor air </w:t>
      </w:r>
      <w:r w:rsidR="00AC73CD">
        <w:rPr>
          <w:lang w:val="en-US"/>
        </w:rPr>
        <w:t xml:space="preserve">quality </w:t>
      </w:r>
      <w:r>
        <w:rPr>
          <w:lang w:val="en-US"/>
        </w:rPr>
        <w:t xml:space="preserve">problems. This would enable noticing the problems in the buildings before they will create structural damages and also it would prevent people getting sick from the poor indoor air quality.   </w:t>
      </w:r>
    </w:p>
    <w:p w14:paraId="0F004A84" w14:textId="77777777" w:rsidR="00195AB1" w:rsidRDefault="00195AB1">
      <w:pPr>
        <w:spacing w:after="160" w:line="259" w:lineRule="auto"/>
        <w:rPr>
          <w:rFonts w:asciiTheme="majorHAnsi" w:eastAsiaTheme="majorEastAsia" w:hAnsiTheme="majorHAnsi" w:cstheme="majorBidi"/>
          <w:color w:val="3E5F27"/>
          <w:sz w:val="26"/>
          <w:szCs w:val="26"/>
          <w:lang w:val="en-US"/>
        </w:rPr>
      </w:pPr>
      <w:bookmarkStart w:id="16" w:name="_Toc477788181"/>
      <w:r>
        <w:rPr>
          <w:lang w:val="en-US"/>
        </w:rPr>
        <w:br w:type="page"/>
      </w:r>
    </w:p>
    <w:p w14:paraId="475445F2" w14:textId="6DC1EB7D" w:rsidR="000230B2" w:rsidRDefault="00336721" w:rsidP="000230B2">
      <w:pPr>
        <w:pStyle w:val="Heading2"/>
        <w:rPr>
          <w:lang w:val="en-US"/>
        </w:rPr>
      </w:pPr>
      <w:bookmarkStart w:id="17" w:name="_Toc25653833"/>
      <w:r>
        <w:rPr>
          <w:lang w:val="en-US"/>
        </w:rPr>
        <w:lastRenderedPageBreak/>
        <w:t>2.2</w:t>
      </w:r>
      <w:r w:rsidR="000230B2">
        <w:rPr>
          <w:lang w:val="en-US"/>
        </w:rPr>
        <w:t xml:space="preserve"> </w:t>
      </w:r>
      <w:r w:rsidR="00973AED">
        <w:rPr>
          <w:lang w:val="en-US"/>
        </w:rPr>
        <w:t>ESTABLISH GUI</w:t>
      </w:r>
      <w:bookmarkEnd w:id="17"/>
    </w:p>
    <w:p w14:paraId="4373FCF1" w14:textId="592A1C43" w:rsidR="008E6A3F" w:rsidRDefault="008E6A3F" w:rsidP="008E6A3F">
      <w:pPr>
        <w:rPr>
          <w:lang w:val="en-US"/>
        </w:rPr>
      </w:pPr>
    </w:p>
    <w:p w14:paraId="267618DF" w14:textId="77777777" w:rsidR="008E6A3F" w:rsidRDefault="008E6A3F" w:rsidP="008E6A3F">
      <w:pPr>
        <w:pStyle w:val="Heading3"/>
        <w:rPr>
          <w:lang w:val="en-US"/>
        </w:rPr>
      </w:pPr>
      <w:bookmarkStart w:id="18" w:name="_Toc25653834"/>
      <w:r>
        <w:rPr>
          <w:lang w:val="en-US"/>
        </w:rPr>
        <w:t>2.2.1 Description of the GUI</w:t>
      </w:r>
      <w:bookmarkEnd w:id="18"/>
    </w:p>
    <w:p w14:paraId="6CF4F6D6" w14:textId="5A680BF8" w:rsidR="008E6A3F" w:rsidRPr="009B0BA1" w:rsidRDefault="009B0BA1" w:rsidP="004F5F81">
      <w:pPr>
        <w:pStyle w:val="ITEABodyText"/>
      </w:pPr>
      <w:r>
        <w:rPr>
          <w:lang w:val="en-US"/>
        </w:rPr>
        <w:t>The GUI developed in the ESTABLISH project is a</w:t>
      </w:r>
      <w:r w:rsidR="008E6A3F" w:rsidRPr="008A56A9">
        <w:t>n ecosystem where</w:t>
      </w:r>
      <w:r w:rsidR="008E6A3F">
        <w:t xml:space="preserve"> d</w:t>
      </w:r>
      <w:r w:rsidR="008E6A3F" w:rsidRPr="008A56A9">
        <w:t>evice producers can plug-in their devices</w:t>
      </w:r>
      <w:r>
        <w:t>, d</w:t>
      </w:r>
      <w:r w:rsidR="008E6A3F" w:rsidRPr="008A56A9">
        <w:t>ata captures is stored and processed</w:t>
      </w:r>
      <w:r>
        <w:t>, and c</w:t>
      </w:r>
      <w:r w:rsidR="008E6A3F" w:rsidRPr="008A56A9">
        <w:t>onsumers</w:t>
      </w:r>
      <w:r>
        <w:t xml:space="preserve"> and other stakeholders</w:t>
      </w:r>
      <w:r w:rsidR="008E6A3F" w:rsidRPr="008A56A9">
        <w:t xml:space="preserve"> can subscribe to processed data, analysis, </w:t>
      </w:r>
      <w:r>
        <w:t xml:space="preserve">and </w:t>
      </w:r>
      <w:r w:rsidR="008E6A3F" w:rsidRPr="008A56A9">
        <w:t>specific functionalities</w:t>
      </w:r>
      <w:r>
        <w:t xml:space="preserve">. The main components of GUI include </w:t>
      </w:r>
      <w:r w:rsidR="008E6A3F" w:rsidRPr="00A82291">
        <w:t>Coordinator (</w:t>
      </w:r>
      <w:r w:rsidR="008E6A3F" w:rsidRPr="009B0BA1">
        <w:t>WEB SOA enabled Application)</w:t>
      </w:r>
      <w:r w:rsidRPr="009B0BA1">
        <w:t xml:space="preserve">, </w:t>
      </w:r>
      <w:r w:rsidR="008E6A3F" w:rsidRPr="009B0BA1">
        <w:t>Kernel services (REST services)</w:t>
      </w:r>
      <w:r w:rsidRPr="009B0BA1">
        <w:t xml:space="preserve">, </w:t>
      </w:r>
      <w:r w:rsidR="008E6A3F" w:rsidRPr="009B0BA1">
        <w:t>Data storage (Big Data, time series)</w:t>
      </w:r>
      <w:r w:rsidRPr="009B0BA1">
        <w:t xml:space="preserve">, </w:t>
      </w:r>
      <w:r w:rsidR="008E6A3F" w:rsidRPr="009B0BA1">
        <w:t>Data analysis services</w:t>
      </w:r>
      <w:r w:rsidRPr="009B0BA1">
        <w:t xml:space="preserve">, and </w:t>
      </w:r>
      <w:r w:rsidR="008E6A3F" w:rsidRPr="009B0BA1">
        <w:t>Data presentation services</w:t>
      </w:r>
      <w:r w:rsidRPr="009B0BA1">
        <w:t>.</w:t>
      </w:r>
    </w:p>
    <w:p w14:paraId="179130B3" w14:textId="529BC075" w:rsidR="008E6A3F" w:rsidRPr="00A82291" w:rsidRDefault="009B0BA1" w:rsidP="004F5F81">
      <w:pPr>
        <w:pStyle w:val="ITEABodyText"/>
      </w:pPr>
      <w:r w:rsidRPr="009B0BA1">
        <w:t xml:space="preserve">The GUI </w:t>
      </w:r>
      <w:r>
        <w:t>enables to c</w:t>
      </w:r>
      <w:r w:rsidR="008E6A3F" w:rsidRPr="009B0BA1">
        <w:t>ombine</w:t>
      </w:r>
      <w:r w:rsidR="008E6A3F" w:rsidRPr="00A82291">
        <w:t xml:space="preserve"> environmental sensor data with physiological and behavioural sensor data to empower patients in a rehabilitation clinic with decision support tools for behavioural choices and treatment options. </w:t>
      </w:r>
    </w:p>
    <w:p w14:paraId="38060B69" w14:textId="27C9C5C5" w:rsidR="008E6A3F" w:rsidRPr="00545D16" w:rsidRDefault="008E6A3F" w:rsidP="004F5F81">
      <w:pPr>
        <w:pStyle w:val="ITEABodyText"/>
        <w:rPr>
          <w:bCs/>
          <w:lang w:val="ro-RO"/>
        </w:rPr>
      </w:pPr>
      <w:r w:rsidRPr="00A82291">
        <w:rPr>
          <w:bCs/>
          <w:lang w:val="en-US"/>
        </w:rPr>
        <w:t xml:space="preserve">The pilot study </w:t>
      </w:r>
      <w:r w:rsidR="002B4DAC">
        <w:rPr>
          <w:bCs/>
          <w:lang w:val="en-US"/>
        </w:rPr>
        <w:t>about Rehabilitation decision support used the</w:t>
      </w:r>
      <w:r w:rsidRPr="00A82291">
        <w:rPr>
          <w:bCs/>
          <w:lang w:val="en-US"/>
        </w:rPr>
        <w:t xml:space="preserve"> data from ambient sensors (air quality, atmospheric pressure, temperature, humidity) and the biometric, physiological and behavioral sensors, (heart rate and respiratory number of steps) to provide patients in clinical rehabilitation/ keeping fit programs with decision support tools related to behavior and treatment options.</w:t>
      </w:r>
    </w:p>
    <w:p w14:paraId="675E3CB0" w14:textId="60EDFC05" w:rsidR="008E6A3F" w:rsidRDefault="008E6A3F" w:rsidP="008E6A3F">
      <w:pPr>
        <w:rPr>
          <w:lang w:val="en-US"/>
        </w:rPr>
      </w:pPr>
    </w:p>
    <w:p w14:paraId="254B2CF7" w14:textId="77777777" w:rsidR="008E6A3F" w:rsidRDefault="008E6A3F" w:rsidP="008E6A3F">
      <w:pPr>
        <w:pStyle w:val="Heading3"/>
        <w:rPr>
          <w:lang w:val="en-US"/>
        </w:rPr>
      </w:pPr>
      <w:bookmarkStart w:id="19" w:name="_Toc25653835"/>
      <w:r>
        <w:rPr>
          <w:lang w:val="en-US"/>
        </w:rPr>
        <w:t>2.2.2 Usability study</w:t>
      </w:r>
      <w:bookmarkEnd w:id="19"/>
    </w:p>
    <w:p w14:paraId="10DF153A" w14:textId="65B8D211" w:rsidR="008E6A3F" w:rsidRPr="00950022" w:rsidRDefault="008E6A3F" w:rsidP="004F5F81">
      <w:pPr>
        <w:pStyle w:val="ITEABodyText"/>
      </w:pPr>
      <w:r w:rsidRPr="00545D16">
        <w:t xml:space="preserve">The </w:t>
      </w:r>
      <w:r w:rsidR="002B4DAC">
        <w:t>pilot was run</w:t>
      </w:r>
      <w:r w:rsidRPr="00545D16">
        <w:t xml:space="preserve"> in the premises of a Romanian NGO</w:t>
      </w:r>
      <w:r w:rsidR="002B4DAC">
        <w:t>,</w:t>
      </w:r>
      <w:r w:rsidRPr="00545D16">
        <w:t xml:space="preserve"> </w:t>
      </w:r>
      <w:r w:rsidR="002B4DAC">
        <w:rPr>
          <w:lang w:val="en-US"/>
        </w:rPr>
        <w:t>ASOCIATIA MAME</w:t>
      </w:r>
      <w:r w:rsidR="002B4DAC" w:rsidRPr="00545D16">
        <w:rPr>
          <w:lang w:val="en-US"/>
        </w:rPr>
        <w:t xml:space="preserve"> </w:t>
      </w:r>
      <w:r w:rsidR="002B4DAC">
        <w:rPr>
          <w:lang w:val="en-US"/>
        </w:rPr>
        <w:t>(</w:t>
      </w:r>
      <w:hyperlink r:id="rId15" w:history="1">
        <w:r w:rsidR="002B4DAC" w:rsidRPr="00545D16">
          <w:rPr>
            <w:rStyle w:val="Hyperlink"/>
            <w:lang w:val="en-US"/>
          </w:rPr>
          <w:t>https://asociatiamame.com/</w:t>
        </w:r>
      </w:hyperlink>
      <w:r w:rsidR="002B4DAC">
        <w:rPr>
          <w:lang w:val="en-US"/>
        </w:rPr>
        <w:t>)</w:t>
      </w:r>
      <w:r w:rsidR="002B4DAC">
        <w:t xml:space="preserve"> in Bucharest and d</w:t>
      </w:r>
      <w:r w:rsidR="002B4DAC" w:rsidRPr="00545D16">
        <w:rPr>
          <w:lang w:val="en-US"/>
        </w:rPr>
        <w:t>eveloped decision support system and services based on the outdoors environment</w:t>
      </w:r>
      <w:r w:rsidR="002B4DAC">
        <w:rPr>
          <w:lang w:val="en-US"/>
        </w:rPr>
        <w:t xml:space="preserve"> parameters and indoor location</w:t>
      </w:r>
      <w:r w:rsidR="002B4DAC">
        <w:t xml:space="preserve"> were evaluated. The aim of the pilot was to m</w:t>
      </w:r>
      <w:r w:rsidRPr="00545D16">
        <w:rPr>
          <w:lang w:val="en-US"/>
        </w:rPr>
        <w:t>onitor health parameters to constantly improve the health of  through rehabilitation and kinetotherapy care, specifically targeting the patient's functional aspect of integration in everyday life, environment and work.</w:t>
      </w:r>
      <w:r w:rsidR="002B4DAC">
        <w:rPr>
          <w:lang w:val="en-US"/>
        </w:rPr>
        <w:t xml:space="preserve"> </w:t>
      </w:r>
    </w:p>
    <w:p w14:paraId="0CBB1551" w14:textId="13217289" w:rsidR="002B4DAC" w:rsidRPr="00B30299" w:rsidRDefault="002B4DAC" w:rsidP="004F5F81">
      <w:pPr>
        <w:pStyle w:val="ITEABodyText"/>
        <w:rPr>
          <w:lang w:val="ro-RO"/>
        </w:rPr>
      </w:pPr>
      <w:r>
        <w:rPr>
          <w:lang w:val="en-US"/>
        </w:rPr>
        <w:t xml:space="preserve">In the study, the participants were different aged (children 6, middle age 3, old age 1) and different genders (5 male , 10 female) with </w:t>
      </w:r>
      <w:r w:rsidRPr="00545D16">
        <w:rPr>
          <w:lang w:val="ro-RO"/>
        </w:rPr>
        <w:t>different affections and different recovery plans</w:t>
      </w:r>
      <w:r>
        <w:rPr>
          <w:lang w:val="ro-RO"/>
        </w:rPr>
        <w:t>.</w:t>
      </w:r>
      <w:r w:rsidR="00B30299">
        <w:rPr>
          <w:lang w:val="ro-RO"/>
        </w:rPr>
        <w:t xml:space="preserve"> </w:t>
      </w:r>
      <w:r w:rsidR="00B30299" w:rsidRPr="00FA1DCD">
        <w:rPr>
          <w:lang w:val="en-US"/>
        </w:rPr>
        <w:t>In the pilot study</w:t>
      </w:r>
      <w:r w:rsidR="00B30299">
        <w:rPr>
          <w:lang w:val="en-US"/>
        </w:rPr>
        <w:t>,</w:t>
      </w:r>
      <w:r w:rsidR="00B30299" w:rsidRPr="00FA1DCD">
        <w:rPr>
          <w:lang w:val="en-US"/>
        </w:rPr>
        <w:t xml:space="preserve"> we have identified </w:t>
      </w:r>
      <w:r w:rsidR="00B30299">
        <w:rPr>
          <w:lang w:val="en-US"/>
        </w:rPr>
        <w:t xml:space="preserve">also </w:t>
      </w:r>
      <w:r w:rsidR="00B30299" w:rsidRPr="00FA1DCD">
        <w:rPr>
          <w:lang w:val="en-US"/>
        </w:rPr>
        <w:t>different health affections such as: overweight, obesity, kyphosis, scoliosis, lombosacralgia, rheumatoid arthritis and lymphedema.</w:t>
      </w:r>
      <w:r w:rsidR="00B30299" w:rsidRPr="00FA1DCD">
        <w:rPr>
          <w:lang w:val="ro-RO"/>
        </w:rPr>
        <w:t xml:space="preserve"> </w:t>
      </w:r>
    </w:p>
    <w:p w14:paraId="2087A645" w14:textId="77777777" w:rsidR="002B4DAC" w:rsidRPr="002B4DAC" w:rsidRDefault="002B4DAC" w:rsidP="002B4DAC">
      <w:pPr>
        <w:pStyle w:val="Body"/>
        <w:rPr>
          <w:lang w:val="en-US"/>
        </w:rPr>
      </w:pPr>
    </w:p>
    <w:p w14:paraId="3AE64EDA" w14:textId="77777777" w:rsidR="008E6A3F" w:rsidRDefault="008E6A3F" w:rsidP="008E6A3F">
      <w:pPr>
        <w:pStyle w:val="Heading3"/>
        <w:rPr>
          <w:lang w:val="en-US"/>
        </w:rPr>
      </w:pPr>
      <w:bookmarkStart w:id="20" w:name="_Toc25653836"/>
      <w:r>
        <w:rPr>
          <w:lang w:val="en-US"/>
        </w:rPr>
        <w:t>2.2.3 Results from the usability study</w:t>
      </w:r>
      <w:bookmarkEnd w:id="20"/>
    </w:p>
    <w:p w14:paraId="2FC35C18" w14:textId="20F3BFF0" w:rsidR="004F5F81" w:rsidRPr="00803DEB" w:rsidRDefault="002B4DAC" w:rsidP="004F5F81">
      <w:pPr>
        <w:pStyle w:val="ITEABodyText"/>
      </w:pPr>
      <w:r w:rsidRPr="004F5F81">
        <w:t xml:space="preserve">In the usability </w:t>
      </w:r>
      <w:r w:rsidRPr="004F5F81">
        <w:rPr>
          <w:rStyle w:val="BodyChar"/>
          <w:rFonts w:ascii="Arial" w:hAnsi="Arial"/>
          <w:lang w:eastAsia="nl-NL"/>
        </w:rPr>
        <w:t>studies we resulted that the d</w:t>
      </w:r>
      <w:r w:rsidR="008E6A3F" w:rsidRPr="004F5F81">
        <w:rPr>
          <w:rStyle w:val="BodyChar"/>
          <w:rFonts w:ascii="Arial" w:hAnsi="Arial"/>
          <w:lang w:eastAsia="nl-NL"/>
        </w:rPr>
        <w:t>eveloped</w:t>
      </w:r>
      <w:r w:rsidRPr="004F5F81">
        <w:rPr>
          <w:rStyle w:val="BodyChar"/>
          <w:rFonts w:ascii="Arial" w:hAnsi="Arial"/>
          <w:lang w:eastAsia="nl-NL"/>
        </w:rPr>
        <w:t xml:space="preserve"> decision support system a</w:t>
      </w:r>
      <w:r w:rsidR="008E6A3F" w:rsidRPr="004F5F81">
        <w:rPr>
          <w:rStyle w:val="BodyChar"/>
          <w:rFonts w:ascii="Arial" w:hAnsi="Arial"/>
          <w:lang w:eastAsia="nl-NL"/>
        </w:rPr>
        <w:t>nd services based on the outdoors environment</w:t>
      </w:r>
      <w:r w:rsidRPr="004F5F81">
        <w:rPr>
          <w:rStyle w:val="BodyChar"/>
          <w:rFonts w:ascii="Arial" w:hAnsi="Arial"/>
          <w:lang w:eastAsia="nl-NL"/>
        </w:rPr>
        <w:t xml:space="preserve"> parameters and indoor location r</w:t>
      </w:r>
      <w:r w:rsidR="008E6A3F" w:rsidRPr="004F5F81">
        <w:rPr>
          <w:rStyle w:val="BodyChar"/>
          <w:rFonts w:ascii="Arial" w:hAnsi="Arial"/>
          <w:lang w:eastAsia="nl-NL"/>
        </w:rPr>
        <w:t>educe operations costs and improve quality of the services provided. Novel product</w:t>
      </w:r>
      <w:r w:rsidR="00B30299" w:rsidRPr="004F5F81">
        <w:rPr>
          <w:rStyle w:val="BodyChar"/>
          <w:rFonts w:ascii="Arial" w:hAnsi="Arial"/>
          <w:lang w:eastAsia="nl-NL"/>
        </w:rPr>
        <w:t xml:space="preserve"> will be</w:t>
      </w:r>
      <w:r w:rsidR="008E6A3F" w:rsidRPr="004F5F81">
        <w:rPr>
          <w:rStyle w:val="BodyChar"/>
          <w:rFonts w:ascii="Arial" w:hAnsi="Arial"/>
          <w:lang w:eastAsia="nl-NL"/>
        </w:rPr>
        <w:t xml:space="preserve"> available at the end of the project</w:t>
      </w:r>
      <w:r w:rsidR="00B30299" w:rsidRPr="004F5F81">
        <w:rPr>
          <w:rStyle w:val="BodyChar"/>
          <w:rFonts w:ascii="Arial" w:hAnsi="Arial"/>
          <w:lang w:eastAsia="nl-NL"/>
        </w:rPr>
        <w:t>. The GUI offers different advantages for different user groups:</w:t>
      </w:r>
    </w:p>
    <w:p w14:paraId="031B15CB" w14:textId="10DE006F" w:rsidR="008E6A3F" w:rsidRPr="00950022" w:rsidRDefault="008E6A3F" w:rsidP="004F5F81">
      <w:pPr>
        <w:pStyle w:val="ITEABodyText"/>
        <w:rPr>
          <w:u w:val="single"/>
        </w:rPr>
      </w:pPr>
      <w:r w:rsidRPr="00950022">
        <w:rPr>
          <w:u w:val="single"/>
          <w:lang w:val="ro-RO"/>
        </w:rPr>
        <w:t>For medical facilities</w:t>
      </w:r>
    </w:p>
    <w:p w14:paraId="23E8CAF5" w14:textId="6D9E6BBA" w:rsidR="00B30299" w:rsidRPr="00803DEB" w:rsidRDefault="008E6A3F" w:rsidP="004F5F81">
      <w:pPr>
        <w:pStyle w:val="ITEABodyBullets"/>
      </w:pPr>
      <w:r w:rsidRPr="00EB0DBA">
        <w:rPr>
          <w:lang w:val="ro-RO"/>
        </w:rPr>
        <w:t xml:space="preserve">Better staff and activities management – dinamic reports based on different parameters </w:t>
      </w:r>
    </w:p>
    <w:p w14:paraId="7B828C57" w14:textId="77777777" w:rsidR="008E6A3F" w:rsidRPr="00950022" w:rsidRDefault="008E6A3F" w:rsidP="004F5F81">
      <w:pPr>
        <w:pStyle w:val="ITEABodyText"/>
        <w:rPr>
          <w:u w:val="single"/>
        </w:rPr>
      </w:pPr>
      <w:r w:rsidRPr="00950022">
        <w:rPr>
          <w:u w:val="single"/>
          <w:lang w:val="ro-RO"/>
        </w:rPr>
        <w:t>F</w:t>
      </w:r>
      <w:r w:rsidRPr="00950022">
        <w:rPr>
          <w:u w:val="single"/>
        </w:rPr>
        <w:t xml:space="preserve">or medical staff </w:t>
      </w:r>
    </w:p>
    <w:p w14:paraId="5A4EF012" w14:textId="77777777" w:rsidR="008E6A3F" w:rsidRPr="00EB0DBA" w:rsidRDefault="008E6A3F" w:rsidP="004F5F81">
      <w:pPr>
        <w:pStyle w:val="ITEABodyBullets"/>
      </w:pPr>
      <w:r w:rsidRPr="00EB0DBA">
        <w:t>Improved patients’ management workflow</w:t>
      </w:r>
    </w:p>
    <w:p w14:paraId="215CD628" w14:textId="77777777" w:rsidR="008E6A3F" w:rsidRPr="00EB0DBA" w:rsidRDefault="008E6A3F" w:rsidP="004F5F81">
      <w:pPr>
        <w:pStyle w:val="ITEABodyBullets"/>
      </w:pPr>
      <w:r w:rsidRPr="00EB0DBA">
        <w:t>Usage of analytics to determine best recovery programme for the patients</w:t>
      </w:r>
    </w:p>
    <w:p w14:paraId="01907A6D" w14:textId="48672B6C" w:rsidR="008E6A3F" w:rsidRPr="00EB0DBA" w:rsidRDefault="008E6A3F" w:rsidP="004F5F81">
      <w:pPr>
        <w:pStyle w:val="ITEABodyBullets"/>
      </w:pPr>
      <w:r w:rsidRPr="00EB0DBA">
        <w:t>Environment alerts based on AQ</w:t>
      </w:r>
      <w:r w:rsidR="009B0BA1">
        <w:t>I</w:t>
      </w:r>
      <w:r w:rsidRPr="00EB0DBA">
        <w:t xml:space="preserve"> sensors </w:t>
      </w:r>
    </w:p>
    <w:p w14:paraId="1EB55C6D" w14:textId="77777777" w:rsidR="008E6A3F" w:rsidRPr="00EB0DBA" w:rsidRDefault="008E6A3F" w:rsidP="004F5F81">
      <w:pPr>
        <w:pStyle w:val="ITEABodyBullets"/>
      </w:pPr>
      <w:r w:rsidRPr="00EB0DBA">
        <w:t>Health alerts based on Fitbit</w:t>
      </w:r>
      <w:r>
        <w:t>/Garmin</w:t>
      </w:r>
      <w:r w:rsidRPr="00EB0DBA">
        <w:t xml:space="preserve"> data</w:t>
      </w:r>
    </w:p>
    <w:p w14:paraId="18BC16DA" w14:textId="77777777" w:rsidR="00803DEB" w:rsidRDefault="00803DEB" w:rsidP="004F5F81">
      <w:pPr>
        <w:pStyle w:val="ITEABodyText"/>
        <w:rPr>
          <w:u w:val="single"/>
          <w:lang w:val="ro-RO"/>
        </w:rPr>
      </w:pPr>
    </w:p>
    <w:p w14:paraId="2EA77740" w14:textId="5C007602" w:rsidR="008E6A3F" w:rsidRPr="00950022" w:rsidRDefault="008E6A3F" w:rsidP="004F5F81">
      <w:pPr>
        <w:pStyle w:val="ITEABodyText"/>
        <w:rPr>
          <w:u w:val="single"/>
        </w:rPr>
      </w:pPr>
      <w:r w:rsidRPr="00950022">
        <w:rPr>
          <w:u w:val="single"/>
          <w:lang w:val="ro-RO"/>
        </w:rPr>
        <w:t>F</w:t>
      </w:r>
      <w:r w:rsidRPr="00950022">
        <w:rPr>
          <w:u w:val="single"/>
        </w:rPr>
        <w:t xml:space="preserve">or patients </w:t>
      </w:r>
    </w:p>
    <w:p w14:paraId="69969353" w14:textId="43F9B069" w:rsidR="008E6A3F" w:rsidRPr="00EB0DBA" w:rsidRDefault="009B0BA1" w:rsidP="004F5F81">
      <w:pPr>
        <w:pStyle w:val="ITEABodyBullets"/>
      </w:pPr>
      <w:r>
        <w:lastRenderedPageBreak/>
        <w:t>Environment alerts based on AQI</w:t>
      </w:r>
      <w:r w:rsidR="008E6A3F" w:rsidRPr="00EB0DBA">
        <w:t xml:space="preserve"> sensors </w:t>
      </w:r>
    </w:p>
    <w:p w14:paraId="509EBAC5" w14:textId="77777777" w:rsidR="008E6A3F" w:rsidRPr="00EB0DBA" w:rsidRDefault="008E6A3F" w:rsidP="004F5F81">
      <w:pPr>
        <w:pStyle w:val="ITEABodyBullets"/>
      </w:pPr>
      <w:r w:rsidRPr="00EB0DBA">
        <w:t>Health alerts based on Fitbit data</w:t>
      </w:r>
    </w:p>
    <w:p w14:paraId="746FF107" w14:textId="77777777" w:rsidR="008E6A3F" w:rsidRPr="00EB0DBA" w:rsidRDefault="008E6A3F" w:rsidP="004F5F81">
      <w:pPr>
        <w:pStyle w:val="ITEABodyBullets"/>
      </w:pPr>
      <w:r w:rsidRPr="00EB0DBA">
        <w:t>Users ca</w:t>
      </w:r>
      <w:r w:rsidRPr="00EB0DBA">
        <w:rPr>
          <w:lang w:val="ro-RO"/>
        </w:rPr>
        <w:t>n</w:t>
      </w:r>
      <w:r w:rsidRPr="00EB0DBA">
        <w:t xml:space="preserve"> see the effects of their actions in real time and can adjust their behaviour.</w:t>
      </w:r>
    </w:p>
    <w:p w14:paraId="53926147" w14:textId="77777777" w:rsidR="008E6A3F" w:rsidRDefault="008E6A3F" w:rsidP="008E6A3F">
      <w:pPr>
        <w:pStyle w:val="Heading3"/>
        <w:rPr>
          <w:lang w:val="en-US"/>
        </w:rPr>
      </w:pPr>
    </w:p>
    <w:p w14:paraId="31AABED4" w14:textId="77777777" w:rsidR="008E6A3F" w:rsidRDefault="008E6A3F" w:rsidP="008E6A3F">
      <w:pPr>
        <w:pStyle w:val="Heading3"/>
        <w:rPr>
          <w:lang w:val="en-US"/>
        </w:rPr>
      </w:pPr>
      <w:bookmarkStart w:id="21" w:name="_Toc25653837"/>
      <w:r>
        <w:rPr>
          <w:lang w:val="en-US"/>
        </w:rPr>
        <w:t>2.2.4 Future of the GUI</w:t>
      </w:r>
      <w:bookmarkEnd w:id="21"/>
    </w:p>
    <w:p w14:paraId="5488FC31" w14:textId="5A84680F" w:rsidR="008E6A3F" w:rsidRPr="00FA1DCD" w:rsidRDefault="00B30299" w:rsidP="004F5F81">
      <w:pPr>
        <w:pStyle w:val="ITEABodyText"/>
      </w:pPr>
      <w:r>
        <w:rPr>
          <w:lang w:val="en-US"/>
        </w:rPr>
        <w:t>In the future, the GUI can be utilized in m</w:t>
      </w:r>
      <w:r w:rsidR="008E6A3F" w:rsidRPr="00FA1DCD">
        <w:rPr>
          <w:lang w:val="en-US"/>
        </w:rPr>
        <w:t>edical facilities from the public</w:t>
      </w:r>
      <w:r w:rsidR="008E6A3F">
        <w:rPr>
          <w:lang w:val="en-US"/>
        </w:rPr>
        <w:t xml:space="preserve"> </w:t>
      </w:r>
      <w:r w:rsidR="008E6A3F" w:rsidRPr="00FA1DCD">
        <w:rPr>
          <w:lang w:val="en-US"/>
        </w:rPr>
        <w:t>and private sectors (local and abroad)</w:t>
      </w:r>
      <w:r>
        <w:rPr>
          <w:lang w:val="en-US"/>
        </w:rPr>
        <w:t>, and in w</w:t>
      </w:r>
      <w:r w:rsidR="008E6A3F" w:rsidRPr="00FA1DCD">
        <w:rPr>
          <w:lang w:val="en-US"/>
        </w:rPr>
        <w:t>ellness centers</w:t>
      </w:r>
      <w:r>
        <w:rPr>
          <w:lang w:val="en-US"/>
        </w:rPr>
        <w:t>.</w:t>
      </w:r>
    </w:p>
    <w:p w14:paraId="263FD77E" w14:textId="77777777" w:rsidR="008E6A3F" w:rsidRDefault="008E6A3F" w:rsidP="008E6A3F">
      <w:pPr>
        <w:pStyle w:val="Body"/>
        <w:rPr>
          <w:lang w:val="en-US"/>
        </w:rPr>
      </w:pPr>
    </w:p>
    <w:p w14:paraId="3B233AEB" w14:textId="77777777" w:rsidR="008E6A3F" w:rsidRDefault="008E6A3F" w:rsidP="008E6A3F">
      <w:pPr>
        <w:pStyle w:val="Body"/>
        <w:rPr>
          <w:lang w:val="en-US"/>
        </w:rPr>
      </w:pPr>
    </w:p>
    <w:p w14:paraId="3F8B0ED5" w14:textId="77777777" w:rsidR="008E6A3F" w:rsidRPr="008E6A3F" w:rsidRDefault="008E6A3F" w:rsidP="008E6A3F">
      <w:pPr>
        <w:rPr>
          <w:lang w:val="en-US"/>
        </w:rPr>
      </w:pPr>
    </w:p>
    <w:p w14:paraId="59611D72" w14:textId="77777777" w:rsidR="00336721" w:rsidRDefault="00336721" w:rsidP="000230B2">
      <w:pPr>
        <w:rPr>
          <w:lang w:val="en-US"/>
        </w:rPr>
      </w:pPr>
    </w:p>
    <w:p w14:paraId="5F1F9D51" w14:textId="77777777" w:rsidR="00195AB1" w:rsidRDefault="00195AB1">
      <w:pPr>
        <w:spacing w:after="160" w:line="259" w:lineRule="auto"/>
        <w:rPr>
          <w:rFonts w:asciiTheme="majorHAnsi" w:eastAsiaTheme="majorEastAsia" w:hAnsiTheme="majorHAnsi" w:cstheme="majorBidi"/>
          <w:color w:val="3E5F27"/>
          <w:sz w:val="26"/>
          <w:szCs w:val="26"/>
          <w:lang w:val="en-US"/>
        </w:rPr>
      </w:pPr>
      <w:r>
        <w:rPr>
          <w:lang w:val="en-US"/>
        </w:rPr>
        <w:br w:type="page"/>
      </w:r>
    </w:p>
    <w:p w14:paraId="3011C1CD" w14:textId="5393909C" w:rsidR="00336721" w:rsidRDefault="00336721" w:rsidP="00336721">
      <w:pPr>
        <w:pStyle w:val="Heading2"/>
        <w:rPr>
          <w:lang w:val="en-US"/>
        </w:rPr>
      </w:pPr>
      <w:bookmarkStart w:id="22" w:name="_Toc25653838"/>
      <w:r>
        <w:rPr>
          <w:lang w:val="en-US"/>
        </w:rPr>
        <w:lastRenderedPageBreak/>
        <w:t xml:space="preserve">2.3 </w:t>
      </w:r>
      <w:r w:rsidR="00AA3AA4">
        <w:rPr>
          <w:lang w:val="en-US"/>
        </w:rPr>
        <w:t>Window opener</w:t>
      </w:r>
      <w:bookmarkEnd w:id="22"/>
    </w:p>
    <w:p w14:paraId="5B7C4261" w14:textId="77777777" w:rsidR="00975163" w:rsidRDefault="00975163" w:rsidP="00336721">
      <w:pPr>
        <w:rPr>
          <w:lang w:val="en-US"/>
        </w:rPr>
      </w:pPr>
    </w:p>
    <w:p w14:paraId="7F494845" w14:textId="1E631DD5" w:rsidR="00FF61D4" w:rsidRDefault="00725F93" w:rsidP="004F5F81">
      <w:pPr>
        <w:pStyle w:val="ITEABodyText"/>
        <w:rPr>
          <w:lang w:val="en-US"/>
        </w:rPr>
      </w:pPr>
      <w:r>
        <w:rPr>
          <w:lang w:val="en-US"/>
        </w:rPr>
        <w:t>The aim of the solution is to prevent the indoor air to become stale and with poor quality. It is necessary to ventilate</w:t>
      </w:r>
      <w:r w:rsidR="006E71C5">
        <w:rPr>
          <w:lang w:val="en-US"/>
        </w:rPr>
        <w:t xml:space="preserve"> the indoor environment</w:t>
      </w:r>
      <w:r>
        <w:rPr>
          <w:lang w:val="en-US"/>
        </w:rPr>
        <w:t xml:space="preserve"> due to pollutants production, men activity, equipment, technology, animals, and outside pollutant sources. The primary aim </w:t>
      </w:r>
      <w:r w:rsidR="00FF61D4">
        <w:rPr>
          <w:lang w:val="en-US"/>
        </w:rPr>
        <w:t>is of course to pr</w:t>
      </w:r>
      <w:r w:rsidR="006E71C5">
        <w:rPr>
          <w:lang w:val="en-US"/>
        </w:rPr>
        <w:t>ovide the air for breathing. An </w:t>
      </w:r>
      <w:r w:rsidR="00FF61D4">
        <w:rPr>
          <w:lang w:val="en-US"/>
        </w:rPr>
        <w:t xml:space="preserve">adult man has </w:t>
      </w:r>
      <w:r w:rsidR="006E71C5">
        <w:rPr>
          <w:lang w:val="en-US"/>
        </w:rPr>
        <w:t xml:space="preserve">a </w:t>
      </w:r>
      <w:r w:rsidR="00FF61D4">
        <w:rPr>
          <w:lang w:val="en-US"/>
        </w:rPr>
        <w:t>frequency of breathing typically 16 times per minute, which means approximately 8 l/min</w:t>
      </w:r>
      <w:r w:rsidR="00FF61D4">
        <w:rPr>
          <w:rStyle w:val="FootnoteReference"/>
          <w:lang w:val="en-US"/>
        </w:rPr>
        <w:footnoteReference w:id="1"/>
      </w:r>
      <w:r w:rsidR="00FF61D4">
        <w:rPr>
          <w:lang w:val="en-US"/>
        </w:rPr>
        <w:t>. The oxygen consumption varies betwee</w:t>
      </w:r>
      <w:r w:rsidR="006E71C5">
        <w:rPr>
          <w:lang w:val="en-US"/>
        </w:rPr>
        <w:t>n</w:t>
      </w:r>
      <w:r w:rsidR="00FF61D4">
        <w:rPr>
          <w:lang w:val="en-US"/>
        </w:rPr>
        <w:t xml:space="preserve"> 250-350 ml/min.The athospheric air contains about 21 % </w:t>
      </w:r>
      <w:r w:rsidR="00FF61D4" w:rsidRPr="00FF61D4">
        <w:rPr>
          <w:lang w:val="en-US"/>
        </w:rPr>
        <w:t>O</w:t>
      </w:r>
      <w:r w:rsidR="00FF61D4" w:rsidRPr="00684F3B">
        <w:rPr>
          <w:vertAlign w:val="subscript"/>
          <w:lang w:val="en-US"/>
        </w:rPr>
        <w:t>2</w:t>
      </w:r>
      <w:r w:rsidR="00FF61D4">
        <w:rPr>
          <w:lang w:val="en-US"/>
        </w:rPr>
        <w:t>, 78 % </w:t>
      </w:r>
      <w:r w:rsidR="00FF61D4" w:rsidRPr="00FF61D4">
        <w:rPr>
          <w:lang w:val="en-US"/>
        </w:rPr>
        <w:t>N</w:t>
      </w:r>
      <w:r w:rsidR="00FF61D4" w:rsidRPr="00FF61D4">
        <w:rPr>
          <w:vertAlign w:val="subscript"/>
          <w:lang w:val="en-US"/>
        </w:rPr>
        <w:t>2</w:t>
      </w:r>
      <w:r w:rsidR="00FF61D4">
        <w:rPr>
          <w:lang w:val="en-US"/>
        </w:rPr>
        <w:t xml:space="preserve">, </w:t>
      </w:r>
      <w:r w:rsidR="00FF61D4" w:rsidRPr="00FF61D4">
        <w:rPr>
          <w:lang w:val="en-US"/>
        </w:rPr>
        <w:t>0,03</w:t>
      </w:r>
      <w:r w:rsidR="006E71C5">
        <w:rPr>
          <w:lang w:val="en-US"/>
        </w:rPr>
        <w:t>8</w:t>
      </w:r>
      <w:r w:rsidR="00FF61D4">
        <w:rPr>
          <w:lang w:val="en-US"/>
        </w:rPr>
        <w:t> % </w:t>
      </w:r>
      <w:r w:rsidR="00FF61D4" w:rsidRPr="00FF61D4">
        <w:rPr>
          <w:lang w:val="en-US"/>
        </w:rPr>
        <w:t>CO</w:t>
      </w:r>
      <w:r w:rsidR="00FF61D4" w:rsidRPr="00684F3B">
        <w:rPr>
          <w:vertAlign w:val="subscript"/>
          <w:lang w:val="en-US"/>
        </w:rPr>
        <w:t>2</w:t>
      </w:r>
      <w:r w:rsidR="00FF61D4">
        <w:rPr>
          <w:lang w:val="en-US"/>
        </w:rPr>
        <w:t xml:space="preserve"> and little amount of argon, neon, helium and hydrogen.</w:t>
      </w:r>
      <w:r w:rsidR="00491BEF">
        <w:rPr>
          <w:lang w:val="en-US"/>
        </w:rPr>
        <w:t xml:space="preserve"> The typical composition of the exhaled air is 16 % </w:t>
      </w:r>
      <w:r w:rsidR="00491BEF" w:rsidRPr="00FF61D4">
        <w:rPr>
          <w:lang w:val="en-US"/>
        </w:rPr>
        <w:t>O</w:t>
      </w:r>
      <w:r w:rsidR="00491BEF" w:rsidRPr="00684F3B">
        <w:rPr>
          <w:vertAlign w:val="subscript"/>
          <w:lang w:val="en-US"/>
        </w:rPr>
        <w:t>2</w:t>
      </w:r>
      <w:r w:rsidR="00491BEF">
        <w:rPr>
          <w:lang w:val="en-US"/>
        </w:rPr>
        <w:t>, 79 % </w:t>
      </w:r>
      <w:r w:rsidR="00491BEF" w:rsidRPr="00FF61D4">
        <w:rPr>
          <w:lang w:val="en-US"/>
        </w:rPr>
        <w:t>N</w:t>
      </w:r>
      <w:r w:rsidR="00491BEF" w:rsidRPr="00FF61D4">
        <w:rPr>
          <w:vertAlign w:val="subscript"/>
          <w:lang w:val="en-US"/>
        </w:rPr>
        <w:t>2</w:t>
      </w:r>
      <w:r w:rsidR="00491BEF">
        <w:rPr>
          <w:lang w:val="en-US"/>
        </w:rPr>
        <w:t xml:space="preserve"> and 4 % </w:t>
      </w:r>
      <w:r w:rsidR="00491BEF" w:rsidRPr="00FF61D4">
        <w:rPr>
          <w:lang w:val="en-US"/>
        </w:rPr>
        <w:t>CO</w:t>
      </w:r>
      <w:r w:rsidR="00491BEF" w:rsidRPr="00684F3B">
        <w:rPr>
          <w:vertAlign w:val="subscript"/>
          <w:lang w:val="en-US"/>
        </w:rPr>
        <w:t>2</w:t>
      </w:r>
      <w:r w:rsidR="00491BEF">
        <w:rPr>
          <w:lang w:val="en-US"/>
        </w:rPr>
        <w:t xml:space="preserve"> plus water vapour.</w:t>
      </w:r>
    </w:p>
    <w:p w14:paraId="34449FA7" w14:textId="3B41AA8C" w:rsidR="00336721" w:rsidRDefault="00725F93" w:rsidP="004F5F81">
      <w:pPr>
        <w:pStyle w:val="ITEABodyText"/>
        <w:rPr>
          <w:lang w:val="en-US"/>
        </w:rPr>
      </w:pPr>
      <w:r>
        <w:rPr>
          <w:lang w:val="en-US"/>
        </w:rPr>
        <w:t xml:space="preserve">In most countries </w:t>
      </w:r>
      <w:r w:rsidR="006E71C5">
        <w:rPr>
          <w:lang w:val="en-US"/>
        </w:rPr>
        <w:t>there is</w:t>
      </w:r>
      <w:r>
        <w:rPr>
          <w:lang w:val="en-US"/>
        </w:rPr>
        <w:t xml:space="preserve"> a legal requirement to ventilate the interior with outside air</w:t>
      </w:r>
      <w:r w:rsidR="006E71C5">
        <w:rPr>
          <w:lang w:val="en-US"/>
        </w:rPr>
        <w:t xml:space="preserve"> in a certain intensity</w:t>
      </w:r>
      <w:r>
        <w:rPr>
          <w:lang w:val="en-US"/>
        </w:rPr>
        <w:t xml:space="preserve">. The intensity of ventilation differs from country to country and also depends on the activity of people (or purpose of the room). The </w:t>
      </w:r>
      <w:r w:rsidR="00251515">
        <w:rPr>
          <w:lang w:val="en-US"/>
        </w:rPr>
        <w:t>basic requirement is usually set at 25 m</w:t>
      </w:r>
      <w:r w:rsidR="00251515" w:rsidRPr="00251515">
        <w:rPr>
          <w:vertAlign w:val="superscript"/>
          <w:lang w:val="en-US"/>
        </w:rPr>
        <w:t>3</w:t>
      </w:r>
      <w:r w:rsidR="00251515">
        <w:rPr>
          <w:lang w:val="en-US"/>
        </w:rPr>
        <w:t>.h</w:t>
      </w:r>
      <w:r w:rsidR="00251515" w:rsidRPr="00251515">
        <w:rPr>
          <w:vertAlign w:val="superscript"/>
          <w:lang w:val="en-US"/>
        </w:rPr>
        <w:t>-1</w:t>
      </w:r>
      <w:r w:rsidR="00251515">
        <w:rPr>
          <w:lang w:val="en-US"/>
        </w:rPr>
        <w:t xml:space="preserve"> per person to keep the CO2 concentration under 0,1 % (1000 ppm).</w:t>
      </w:r>
    </w:p>
    <w:p w14:paraId="168C6E86" w14:textId="4A6E31C4" w:rsidR="00251515" w:rsidRDefault="00251515" w:rsidP="004F5F81">
      <w:pPr>
        <w:pStyle w:val="ITEABodyText"/>
        <w:rPr>
          <w:lang w:val="en-US"/>
        </w:rPr>
      </w:pPr>
      <w:r>
        <w:rPr>
          <w:lang w:val="en-US"/>
        </w:rPr>
        <w:t>The space can be ventilated by following principles:</w:t>
      </w:r>
    </w:p>
    <w:p w14:paraId="00780A18" w14:textId="407CDCCC" w:rsidR="00251515" w:rsidRDefault="004F5F81" w:rsidP="004E2012">
      <w:pPr>
        <w:pStyle w:val="ITEABodyText"/>
        <w:ind w:left="737"/>
        <w:rPr>
          <w:lang w:val="en-US"/>
        </w:rPr>
      </w:pPr>
      <w:r>
        <w:rPr>
          <w:lang w:val="en-US"/>
        </w:rPr>
        <w:t xml:space="preserve">1. </w:t>
      </w:r>
      <w:r w:rsidR="00251515">
        <w:rPr>
          <w:lang w:val="en-US"/>
        </w:rPr>
        <w:t>Natural ventilation – uses pressure difference caused by difference between densities of interioir and exterior air given by temperature difference OR by wind velocity.</w:t>
      </w:r>
    </w:p>
    <w:p w14:paraId="25122112" w14:textId="75E969CD" w:rsidR="00251515" w:rsidRDefault="004F5F81" w:rsidP="004E2012">
      <w:pPr>
        <w:pStyle w:val="ITEABodyText"/>
        <w:ind w:left="737"/>
        <w:rPr>
          <w:lang w:val="en-US"/>
        </w:rPr>
      </w:pPr>
      <w:r>
        <w:rPr>
          <w:lang w:val="en-US"/>
        </w:rPr>
        <w:t xml:space="preserve">2. </w:t>
      </w:r>
      <w:r w:rsidR="00251515">
        <w:rPr>
          <w:lang w:val="en-US"/>
        </w:rPr>
        <w:t>Mechanical ventilation – pressure difference is caused by dynamic pressure of fan.</w:t>
      </w:r>
    </w:p>
    <w:p w14:paraId="1FCEF595" w14:textId="42F5382B" w:rsidR="00251515" w:rsidRDefault="004F5F81" w:rsidP="004E2012">
      <w:pPr>
        <w:pStyle w:val="ITEABodyText"/>
        <w:ind w:left="737"/>
        <w:rPr>
          <w:lang w:val="en-US"/>
        </w:rPr>
      </w:pPr>
      <w:r>
        <w:rPr>
          <w:lang w:val="en-US"/>
        </w:rPr>
        <w:t xml:space="preserve">3. </w:t>
      </w:r>
      <w:r w:rsidR="00251515">
        <w:rPr>
          <w:lang w:val="en-US"/>
        </w:rPr>
        <w:t>Hybrid ventilation – combination of natural and mechanical ventilation.</w:t>
      </w:r>
    </w:p>
    <w:p w14:paraId="4BBCD6CE" w14:textId="59196454" w:rsidR="00251515" w:rsidRPr="00F136AE" w:rsidRDefault="004B66A7" w:rsidP="004F5F81">
      <w:pPr>
        <w:pStyle w:val="ITEABodyText"/>
        <w:rPr>
          <w:b/>
          <w:lang w:val="en-US"/>
        </w:rPr>
      </w:pPr>
      <w:r>
        <w:rPr>
          <w:lang w:val="en-US"/>
        </w:rPr>
        <w:t>The main issue in case of natural ventilation is the impossibility of regulation. The ventilation rate very much depends on the outside temperature and wind velocity</w:t>
      </w:r>
      <w:r w:rsidR="006E71C5">
        <w:rPr>
          <w:lang w:val="en-US"/>
        </w:rPr>
        <w:t>. It is not possible to give an</w:t>
      </w:r>
      <w:r>
        <w:rPr>
          <w:lang w:val="en-US"/>
        </w:rPr>
        <w:t xml:space="preserve"> advice, how many windows have to be opened for some time to ensure an adequate air quality. </w:t>
      </w:r>
      <w:r w:rsidRPr="00F136AE">
        <w:rPr>
          <w:b/>
          <w:lang w:val="en-US"/>
        </w:rPr>
        <w:t>In case of natural ventilation, the E</w:t>
      </w:r>
      <w:r w:rsidR="004E2012">
        <w:rPr>
          <w:b/>
          <w:lang w:val="en-US"/>
        </w:rPr>
        <w:t xml:space="preserve">STABLISH </w:t>
      </w:r>
      <w:r w:rsidRPr="00F136AE">
        <w:rPr>
          <w:b/>
          <w:lang w:val="en-US"/>
        </w:rPr>
        <w:t>solution enables to monitor and manage the ventilation rate according to indoor air quality.</w:t>
      </w:r>
    </w:p>
    <w:p w14:paraId="7683F184" w14:textId="77777777" w:rsidR="00491BEF" w:rsidRDefault="00491BEF" w:rsidP="00336721">
      <w:pPr>
        <w:rPr>
          <w:lang w:val="en-US"/>
        </w:rPr>
      </w:pPr>
    </w:p>
    <w:p w14:paraId="47AD9CC3" w14:textId="2EFDD122" w:rsidR="00336721" w:rsidRDefault="00336721" w:rsidP="00336721">
      <w:pPr>
        <w:pStyle w:val="Heading3"/>
        <w:rPr>
          <w:lang w:val="en-US"/>
        </w:rPr>
      </w:pPr>
      <w:bookmarkStart w:id="23" w:name="_Toc25653839"/>
      <w:r>
        <w:rPr>
          <w:lang w:val="en-US"/>
        </w:rPr>
        <w:t xml:space="preserve">2.3.1 Description of the </w:t>
      </w:r>
      <w:r w:rsidR="00AC73CD">
        <w:rPr>
          <w:lang w:val="en-US"/>
        </w:rPr>
        <w:t>window opener</w:t>
      </w:r>
      <w:bookmarkEnd w:id="23"/>
    </w:p>
    <w:p w14:paraId="6D1C1A87" w14:textId="4D5B5858" w:rsidR="00F136AE" w:rsidRDefault="00F136AE" w:rsidP="004E2012">
      <w:pPr>
        <w:pStyle w:val="ITEABodyText"/>
        <w:rPr>
          <w:lang w:val="en-US"/>
        </w:rPr>
      </w:pPr>
      <w:r>
        <w:rPr>
          <w:lang w:val="en-US"/>
        </w:rPr>
        <w:t>The win</w:t>
      </w:r>
      <w:r w:rsidR="00107FB8">
        <w:rPr>
          <w:lang w:val="en-US"/>
        </w:rPr>
        <w:t>dow opener is th</w:t>
      </w:r>
      <w:r>
        <w:rPr>
          <w:lang w:val="en-US"/>
        </w:rPr>
        <w:t>e active element of the indoor air quality management system. It enables to open the window to start ventilating the space.</w:t>
      </w:r>
      <w:r w:rsidR="00107FB8">
        <w:rPr>
          <w:lang w:val="en-US"/>
        </w:rPr>
        <w:t xml:space="preserve"> Several types of window openers were investigated during the study period. Two types were selected for the actual testing</w:t>
      </w:r>
      <w:r w:rsidR="00EF2F9B">
        <w:rPr>
          <w:lang w:val="en-US"/>
        </w:rPr>
        <w:t xml:space="preserve"> (see the </w:t>
      </w:r>
      <w:r w:rsidR="00EF2F9B">
        <w:rPr>
          <w:lang w:val="en-US"/>
        </w:rPr>
        <w:fldChar w:fldCharType="begin"/>
      </w:r>
      <w:r w:rsidR="00EF2F9B">
        <w:rPr>
          <w:lang w:val="en-US"/>
        </w:rPr>
        <w:instrText xml:space="preserve"> REF _Ref483220524 \n \h </w:instrText>
      </w:r>
      <w:r w:rsidR="00AC73CD">
        <w:rPr>
          <w:lang w:val="en-US"/>
        </w:rPr>
        <w:instrText xml:space="preserve"> \* MERGEFORMAT </w:instrText>
      </w:r>
      <w:r w:rsidR="00EF2F9B">
        <w:rPr>
          <w:lang w:val="en-US"/>
        </w:rPr>
      </w:r>
      <w:r w:rsidR="00EF2F9B">
        <w:rPr>
          <w:lang w:val="en-US"/>
        </w:rPr>
        <w:fldChar w:fldCharType="separate"/>
      </w:r>
      <w:r w:rsidR="00B4100F">
        <w:rPr>
          <w:lang w:val="en-US"/>
        </w:rPr>
        <w:t>Figure 3</w:t>
      </w:r>
      <w:r w:rsidR="00EF2F9B">
        <w:rPr>
          <w:lang w:val="en-US"/>
        </w:rPr>
        <w:fldChar w:fldCharType="end"/>
      </w:r>
      <w:r w:rsidR="00EF2F9B">
        <w:rPr>
          <w:lang w:val="en-US"/>
        </w:rPr>
        <w:t xml:space="preserve"> and </w:t>
      </w:r>
      <w:r w:rsidR="00EF2F9B">
        <w:rPr>
          <w:lang w:val="en-US"/>
        </w:rPr>
        <w:fldChar w:fldCharType="begin"/>
      </w:r>
      <w:r w:rsidR="00EF2F9B">
        <w:rPr>
          <w:lang w:val="en-US"/>
        </w:rPr>
        <w:instrText xml:space="preserve"> REF _Ref14867724 \n \h </w:instrText>
      </w:r>
      <w:r w:rsidR="00AC73CD">
        <w:rPr>
          <w:lang w:val="en-US"/>
        </w:rPr>
        <w:instrText xml:space="preserve"> \* MERGEFORMAT </w:instrText>
      </w:r>
      <w:r w:rsidR="00EF2F9B">
        <w:rPr>
          <w:lang w:val="en-US"/>
        </w:rPr>
      </w:r>
      <w:r w:rsidR="00EF2F9B">
        <w:rPr>
          <w:lang w:val="en-US"/>
        </w:rPr>
        <w:fldChar w:fldCharType="separate"/>
      </w:r>
      <w:r w:rsidR="00B4100F">
        <w:rPr>
          <w:lang w:val="en-US"/>
        </w:rPr>
        <w:t>Figure 4</w:t>
      </w:r>
      <w:r w:rsidR="00EF2F9B">
        <w:rPr>
          <w:lang w:val="en-US"/>
        </w:rPr>
        <w:fldChar w:fldCharType="end"/>
      </w:r>
      <w:r w:rsidR="00EF2F9B">
        <w:rPr>
          <w:lang w:val="en-US"/>
        </w:rPr>
        <w:t>)</w:t>
      </w:r>
      <w:r w:rsidR="00107FB8">
        <w:rPr>
          <w:lang w:val="en-US"/>
        </w:rPr>
        <w:t>.</w:t>
      </w:r>
      <w:r w:rsidR="00CC61FC">
        <w:rPr>
          <w:lang w:val="en-US"/>
        </w:rPr>
        <w:t xml:space="preserve"> Both types are designated to work with Tilt-Turn windows only</w:t>
      </w:r>
      <w:r w:rsidR="00E82B92">
        <w:rPr>
          <w:lang w:val="en-US"/>
        </w:rPr>
        <w:t xml:space="preserve"> (see the </w:t>
      </w:r>
      <w:r w:rsidR="00E82B92">
        <w:rPr>
          <w:lang w:val="en-US"/>
        </w:rPr>
        <w:fldChar w:fldCharType="begin"/>
      </w:r>
      <w:r w:rsidR="00E82B92">
        <w:rPr>
          <w:lang w:val="en-US"/>
        </w:rPr>
        <w:instrText xml:space="preserve"> REF _Ref14868745 \n \h </w:instrText>
      </w:r>
      <w:r w:rsidR="00AC73CD">
        <w:rPr>
          <w:lang w:val="en-US"/>
        </w:rPr>
        <w:instrText xml:space="preserve"> \* MERGEFORMAT </w:instrText>
      </w:r>
      <w:r w:rsidR="00E82B92">
        <w:rPr>
          <w:lang w:val="en-US"/>
        </w:rPr>
      </w:r>
      <w:r w:rsidR="00E82B92">
        <w:rPr>
          <w:lang w:val="en-US"/>
        </w:rPr>
        <w:fldChar w:fldCharType="separate"/>
      </w:r>
      <w:r w:rsidR="00B4100F">
        <w:rPr>
          <w:lang w:val="en-US"/>
        </w:rPr>
        <w:t>Figure 5</w:t>
      </w:r>
      <w:r w:rsidR="00E82B92">
        <w:rPr>
          <w:lang w:val="en-US"/>
        </w:rPr>
        <w:fldChar w:fldCharType="end"/>
      </w:r>
      <w:r w:rsidR="00E82B92">
        <w:rPr>
          <w:lang w:val="en-US"/>
        </w:rPr>
        <w:t>)</w:t>
      </w:r>
      <w:r w:rsidR="00CC61FC">
        <w:rPr>
          <w:lang w:val="en-US"/>
        </w:rPr>
        <w:t>.</w:t>
      </w:r>
    </w:p>
    <w:p w14:paraId="76A9C75E" w14:textId="77777777" w:rsidR="00EF2F9B" w:rsidRDefault="00EF2F9B" w:rsidP="00336721">
      <w:pPr>
        <w:rPr>
          <w:lang w:val="en-US"/>
        </w:rPr>
      </w:pPr>
    </w:p>
    <w:p w14:paraId="5B3C9043" w14:textId="382EEC8A" w:rsidR="00EF2F9B" w:rsidRDefault="00EF2F9B" w:rsidP="00EF2F9B">
      <w:pPr>
        <w:pStyle w:val="ITEABodyText"/>
        <w:rPr>
          <w:rFonts w:cs="Arial"/>
          <w:noProof/>
          <w:lang w:eastAsia="en-GB"/>
        </w:rPr>
      </w:pPr>
      <w:r w:rsidRPr="00EF2F9B">
        <w:rPr>
          <w:rFonts w:cs="Arial"/>
          <w:noProof/>
          <w:lang w:val="fi-FI" w:eastAsia="fi-FI"/>
        </w:rPr>
        <w:lastRenderedPageBreak/>
        <w:drawing>
          <wp:inline distT="0" distB="0" distL="0" distR="0" wp14:anchorId="7B353A3A" wp14:editId="0F693760">
            <wp:extent cx="3598675" cy="1974273"/>
            <wp:effectExtent l="0" t="0" r="1905" b="6985"/>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219" cy="1974023"/>
                    </a:xfrm>
                    <a:prstGeom prst="rect">
                      <a:avLst/>
                    </a:prstGeom>
                    <a:noFill/>
                    <a:ln>
                      <a:noFill/>
                    </a:ln>
                    <a:extLst/>
                  </pic:spPr>
                </pic:pic>
              </a:graphicData>
            </a:graphic>
          </wp:inline>
        </w:drawing>
      </w:r>
    </w:p>
    <w:p w14:paraId="17CA0F4C" w14:textId="59774D07" w:rsidR="00EF2F9B" w:rsidRPr="00B4100F" w:rsidRDefault="00EF2F9B" w:rsidP="00B4100F">
      <w:pPr>
        <w:pStyle w:val="Picture"/>
        <w:rPr>
          <w:sz w:val="18"/>
          <w:lang w:val="en-US" w:eastAsia="en-US"/>
        </w:rPr>
      </w:pPr>
      <w:bookmarkStart w:id="24" w:name="_Ref483220524"/>
      <w:r w:rsidRPr="00B4100F">
        <w:rPr>
          <w:sz w:val="18"/>
          <w:lang w:val="en-US" w:eastAsia="en-US"/>
        </w:rPr>
        <w:t>Type 1 of the window opener.</w:t>
      </w:r>
      <w:bookmarkEnd w:id="24"/>
    </w:p>
    <w:p w14:paraId="1596155D" w14:textId="49E6DAAF" w:rsidR="00EF2F9B" w:rsidRPr="005F333C" w:rsidRDefault="00EF2F9B" w:rsidP="00EF2F9B">
      <w:pPr>
        <w:pStyle w:val="Picture"/>
        <w:numPr>
          <w:ilvl w:val="0"/>
          <w:numId w:val="0"/>
        </w:numPr>
        <w:ind w:left="720"/>
        <w:rPr>
          <w:lang w:val="en-US" w:eastAsia="en-US"/>
        </w:rPr>
      </w:pPr>
      <w:r w:rsidRPr="00EF2F9B">
        <w:rPr>
          <w:noProof/>
          <w:lang w:val="fi-FI" w:eastAsia="fi-FI"/>
        </w:rPr>
        <w:drawing>
          <wp:inline distT="0" distB="0" distL="0" distR="0" wp14:anchorId="3860372D" wp14:editId="0A0F4502">
            <wp:extent cx="3504594" cy="2694709"/>
            <wp:effectExtent l="0" t="0" r="635" b="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6335" cy="2696048"/>
                    </a:xfrm>
                    <a:prstGeom prst="rect">
                      <a:avLst/>
                    </a:prstGeom>
                    <a:noFill/>
                    <a:ln>
                      <a:noFill/>
                    </a:ln>
                    <a:extLst/>
                  </pic:spPr>
                </pic:pic>
              </a:graphicData>
            </a:graphic>
          </wp:inline>
        </w:drawing>
      </w:r>
    </w:p>
    <w:p w14:paraId="2821C882" w14:textId="0E77239A" w:rsidR="00EF2F9B" w:rsidRPr="00B4100F" w:rsidRDefault="00EF2F9B" w:rsidP="00EF2F9B">
      <w:pPr>
        <w:pStyle w:val="Picture"/>
        <w:rPr>
          <w:sz w:val="18"/>
          <w:lang w:val="en-US" w:eastAsia="en-US"/>
        </w:rPr>
      </w:pPr>
      <w:bookmarkStart w:id="25" w:name="_Ref14867724"/>
      <w:r w:rsidRPr="00B4100F">
        <w:rPr>
          <w:sz w:val="18"/>
          <w:lang w:val="en-US" w:eastAsia="en-US"/>
        </w:rPr>
        <w:t>Type 2 of the window opener.</w:t>
      </w:r>
      <w:bookmarkEnd w:id="25"/>
    </w:p>
    <w:p w14:paraId="7680AD3E" w14:textId="3233FA8D" w:rsidR="00E82B92" w:rsidRDefault="00E82B92" w:rsidP="00E82B92">
      <w:pPr>
        <w:pStyle w:val="Picture"/>
        <w:numPr>
          <w:ilvl w:val="0"/>
          <w:numId w:val="0"/>
        </w:numPr>
        <w:ind w:left="720"/>
        <w:rPr>
          <w:noProof/>
          <w:lang w:eastAsia="en-GB"/>
        </w:rPr>
      </w:pPr>
      <w:r>
        <w:rPr>
          <w:noProof/>
          <w:lang w:val="fi-FI" w:eastAsia="fi-FI"/>
        </w:rPr>
        <w:drawing>
          <wp:inline distT="0" distB="0" distL="0" distR="0" wp14:anchorId="0F1FAFD8" wp14:editId="4DA9A2EC">
            <wp:extent cx="1645920" cy="2362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45920" cy="2362200"/>
                    </a:xfrm>
                    <a:prstGeom prst="rect">
                      <a:avLst/>
                    </a:prstGeom>
                  </pic:spPr>
                </pic:pic>
              </a:graphicData>
            </a:graphic>
          </wp:inline>
        </w:drawing>
      </w:r>
    </w:p>
    <w:p w14:paraId="23E6E6D9" w14:textId="4FF7821B" w:rsidR="00E82B92" w:rsidRPr="00B4100F" w:rsidRDefault="00E82B92" w:rsidP="00E82B92">
      <w:pPr>
        <w:pStyle w:val="Picture"/>
        <w:rPr>
          <w:noProof/>
          <w:sz w:val="18"/>
          <w:lang w:eastAsia="en-GB"/>
        </w:rPr>
      </w:pPr>
      <w:bookmarkStart w:id="26" w:name="_Ref14868745"/>
      <w:r w:rsidRPr="00B4100F">
        <w:rPr>
          <w:sz w:val="18"/>
          <w:lang w:val="en-US" w:eastAsia="en-US"/>
        </w:rPr>
        <w:t>Example of Tilt-Turn window</w:t>
      </w:r>
      <w:bookmarkEnd w:id="26"/>
      <w:r w:rsidR="00B4100F">
        <w:rPr>
          <w:sz w:val="18"/>
          <w:lang w:val="en-US" w:eastAsia="en-US"/>
        </w:rPr>
        <w:t>.</w:t>
      </w:r>
    </w:p>
    <w:p w14:paraId="0B3F9BA7" w14:textId="77777777" w:rsidR="004E2012" w:rsidRDefault="004E2012" w:rsidP="004E2012">
      <w:pPr>
        <w:pStyle w:val="ITEABodyText"/>
        <w:rPr>
          <w:noProof/>
        </w:rPr>
      </w:pPr>
    </w:p>
    <w:p w14:paraId="6B78FD68" w14:textId="3AB34A8B" w:rsidR="00EF2F9B" w:rsidRDefault="00CC61FC" w:rsidP="004E2012">
      <w:pPr>
        <w:pStyle w:val="ITEABodyText"/>
        <w:rPr>
          <w:noProof/>
        </w:rPr>
      </w:pPr>
      <w:r>
        <w:rPr>
          <w:noProof/>
        </w:rPr>
        <w:lastRenderedPageBreak/>
        <w:t>Type 1</w:t>
      </w:r>
      <w:r w:rsidR="00AE6C2E">
        <w:rPr>
          <w:noProof/>
        </w:rPr>
        <w:t xml:space="preserve"> window opener has its motor positioned on </w:t>
      </w:r>
      <w:r w:rsidR="00C676EB">
        <w:rPr>
          <w:noProof/>
        </w:rPr>
        <w:t>the inner (mov</w:t>
      </w:r>
      <w:r w:rsidR="006E71C5">
        <w:rPr>
          <w:noProof/>
        </w:rPr>
        <w:t>able</w:t>
      </w:r>
      <w:r w:rsidR="00C676EB">
        <w:rPr>
          <w:noProof/>
        </w:rPr>
        <w:t>) part of the window frame –</w:t>
      </w:r>
      <w:r w:rsidR="006B7ADD">
        <w:rPr>
          <w:noProof/>
        </w:rPr>
        <w:t xml:space="preserve"> nitche. The Type 2 has its motor positioned directly on the window frame. This is important in the phase of opener selection due to different requirements of space between the nitche and the ceiling (or the head jamb).</w:t>
      </w:r>
      <w:r w:rsidR="00B4100F">
        <w:rPr>
          <w:noProof/>
        </w:rPr>
        <w:t xml:space="preserve"> The technical specifications for the window openers have been defined in Table 2 and 3.</w:t>
      </w:r>
    </w:p>
    <w:p w14:paraId="074A8F6D" w14:textId="08C7BDB5" w:rsidR="00D74AE9" w:rsidRDefault="00D74AE9" w:rsidP="004E2012">
      <w:pPr>
        <w:pStyle w:val="ITEABodyText"/>
        <w:rPr>
          <w:noProof/>
        </w:rPr>
      </w:pPr>
      <w:r>
        <w:rPr>
          <w:noProof/>
        </w:rPr>
        <w:t>For installation on the location of Use Case test bed, the type 1 wi</w:t>
      </w:r>
      <w:r w:rsidR="006E71C5">
        <w:rPr>
          <w:noProof/>
        </w:rPr>
        <w:t>ndow openers were selected. The </w:t>
      </w:r>
      <w:r>
        <w:rPr>
          <w:noProof/>
        </w:rPr>
        <w:t>technical specification is specified in the table below.</w:t>
      </w:r>
      <w:r w:rsidR="00663222">
        <w:rPr>
          <w:noProof/>
        </w:rPr>
        <w:t xml:space="preserve"> L</w:t>
      </w:r>
      <w:r w:rsidR="00CE64A2">
        <w:rPr>
          <w:noProof/>
        </w:rPr>
        <w:t>ocation of the test bed is</w:t>
      </w:r>
      <w:r w:rsidR="00663222">
        <w:rPr>
          <w:noProof/>
        </w:rPr>
        <w:t xml:space="preserve"> in Prague, Czech Republic, in the open plan office environment.</w:t>
      </w:r>
    </w:p>
    <w:p w14:paraId="71C58465" w14:textId="11B1486E" w:rsidR="00B4100F" w:rsidRDefault="00B4100F" w:rsidP="00AC73CD">
      <w:pPr>
        <w:pStyle w:val="Body"/>
        <w:rPr>
          <w:noProof/>
        </w:rPr>
      </w:pPr>
    </w:p>
    <w:p w14:paraId="6D580A23" w14:textId="046A40F9" w:rsidR="00E82B92" w:rsidRPr="00B4100F" w:rsidRDefault="00E82B92" w:rsidP="00B4100F">
      <w:pPr>
        <w:pStyle w:val="Table"/>
        <w:rPr>
          <w:sz w:val="18"/>
          <w:lang w:val="en-US"/>
        </w:rPr>
      </w:pPr>
      <w:bookmarkStart w:id="27" w:name="_Ref490734229"/>
      <w:r w:rsidRPr="00B4100F">
        <w:rPr>
          <w:sz w:val="18"/>
          <w:lang w:val="en-US"/>
        </w:rPr>
        <w:t>Technical specification of Type 1 window opener</w:t>
      </w:r>
      <w:bookmarkEnd w:id="27"/>
      <w:r w:rsidR="00B4100F" w:rsidRPr="00B4100F">
        <w:rPr>
          <w:sz w:val="18"/>
          <w:lang w:val="en-US"/>
        </w:rPr>
        <w:t>.</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660"/>
        <w:gridCol w:w="2977"/>
        <w:gridCol w:w="3991"/>
      </w:tblGrid>
      <w:tr w:rsidR="00E82B92" w:rsidRPr="005F333C" w14:paraId="29F27A75" w14:textId="77777777" w:rsidTr="00C00549">
        <w:trPr>
          <w:cantSplit/>
        </w:trPr>
        <w:tc>
          <w:tcPr>
            <w:tcW w:w="2660" w:type="dxa"/>
            <w:shd w:val="clear" w:color="auto" w:fill="00B050"/>
          </w:tcPr>
          <w:p w14:paraId="6589C92A" w14:textId="12A27D09" w:rsidR="00E82B92" w:rsidRPr="004E2012" w:rsidRDefault="00E82B92" w:rsidP="00B4100F">
            <w:pPr>
              <w:pStyle w:val="ITEABodyText"/>
              <w:keepNext/>
              <w:jc w:val="left"/>
              <w:rPr>
                <w:rFonts w:cs="Arial"/>
                <w:b/>
                <w:sz w:val="18"/>
                <w:szCs w:val="22"/>
                <w:lang w:val="en-US"/>
              </w:rPr>
            </w:pPr>
            <w:r w:rsidRPr="004E2012">
              <w:rPr>
                <w:rFonts w:cs="Arial"/>
                <w:b/>
                <w:sz w:val="18"/>
                <w:szCs w:val="22"/>
                <w:lang w:val="en-US"/>
              </w:rPr>
              <w:t>Parameter</w:t>
            </w:r>
          </w:p>
        </w:tc>
        <w:tc>
          <w:tcPr>
            <w:tcW w:w="2977" w:type="dxa"/>
            <w:shd w:val="clear" w:color="auto" w:fill="00B050"/>
          </w:tcPr>
          <w:p w14:paraId="71F748F7" w14:textId="29106CD2" w:rsidR="00E82B92" w:rsidRPr="004E2012" w:rsidRDefault="00E82B92" w:rsidP="00B4100F">
            <w:pPr>
              <w:pStyle w:val="ITEABodyText"/>
              <w:keepNext/>
              <w:jc w:val="left"/>
              <w:rPr>
                <w:rFonts w:cs="Arial"/>
                <w:b/>
                <w:sz w:val="18"/>
                <w:szCs w:val="22"/>
                <w:lang w:val="en-US"/>
              </w:rPr>
            </w:pPr>
            <w:r w:rsidRPr="004E2012">
              <w:rPr>
                <w:rFonts w:cs="Arial"/>
                <w:b/>
                <w:sz w:val="18"/>
                <w:szCs w:val="22"/>
                <w:lang w:val="en-US"/>
              </w:rPr>
              <w:t>Specifications</w:t>
            </w:r>
          </w:p>
        </w:tc>
        <w:tc>
          <w:tcPr>
            <w:tcW w:w="3991" w:type="dxa"/>
            <w:shd w:val="clear" w:color="auto" w:fill="00B050"/>
          </w:tcPr>
          <w:p w14:paraId="36B71D79" w14:textId="23C14565" w:rsidR="00E82B92" w:rsidRPr="004E2012" w:rsidRDefault="00E82B92" w:rsidP="00B4100F">
            <w:pPr>
              <w:pStyle w:val="ITEABodyText"/>
              <w:jc w:val="left"/>
              <w:rPr>
                <w:rFonts w:cs="Arial"/>
                <w:b/>
                <w:sz w:val="18"/>
                <w:szCs w:val="22"/>
                <w:lang w:val="en-US"/>
              </w:rPr>
            </w:pPr>
            <w:r w:rsidRPr="004E2012">
              <w:rPr>
                <w:rFonts w:cs="Arial"/>
                <w:b/>
                <w:sz w:val="18"/>
                <w:szCs w:val="22"/>
                <w:lang w:val="en-US"/>
              </w:rPr>
              <w:t>Additional information</w:t>
            </w:r>
          </w:p>
        </w:tc>
      </w:tr>
      <w:tr w:rsidR="00E82B92" w:rsidRPr="005F333C" w14:paraId="7F8CB452" w14:textId="77777777" w:rsidTr="00C00549">
        <w:trPr>
          <w:cantSplit/>
        </w:trPr>
        <w:tc>
          <w:tcPr>
            <w:tcW w:w="2660" w:type="dxa"/>
          </w:tcPr>
          <w:p w14:paraId="5650A9A1" w14:textId="4CE92791" w:rsidR="00E82B92" w:rsidRPr="004E2012" w:rsidRDefault="00E82B92" w:rsidP="00B4100F">
            <w:pPr>
              <w:pStyle w:val="ITEABodyText"/>
              <w:keepNext/>
              <w:jc w:val="left"/>
              <w:rPr>
                <w:rFonts w:cs="Arial"/>
                <w:sz w:val="18"/>
                <w:szCs w:val="22"/>
                <w:lang w:val="en-US"/>
              </w:rPr>
            </w:pPr>
            <w:r w:rsidRPr="004E2012">
              <w:rPr>
                <w:rFonts w:cs="Arial"/>
                <w:sz w:val="18"/>
                <w:szCs w:val="22"/>
                <w:lang w:val="en-US"/>
              </w:rPr>
              <w:t>Power adapter</w:t>
            </w:r>
          </w:p>
        </w:tc>
        <w:tc>
          <w:tcPr>
            <w:tcW w:w="2977" w:type="dxa"/>
          </w:tcPr>
          <w:p w14:paraId="7B16D839" w14:textId="77777777" w:rsidR="00E82B92" w:rsidRPr="004E2012" w:rsidRDefault="00E82B92" w:rsidP="00B4100F">
            <w:pPr>
              <w:pStyle w:val="ITEABodyText"/>
              <w:keepNext/>
              <w:jc w:val="left"/>
              <w:rPr>
                <w:rFonts w:cs="Arial"/>
                <w:sz w:val="18"/>
                <w:szCs w:val="22"/>
                <w:lang w:val="en-US"/>
              </w:rPr>
            </w:pPr>
            <w:r w:rsidRPr="004E2012">
              <w:rPr>
                <w:rFonts w:cs="Arial"/>
                <w:sz w:val="18"/>
                <w:szCs w:val="22"/>
                <w:lang w:val="en-US"/>
              </w:rPr>
              <w:t>Input: AC 50Hz/230V</w:t>
            </w:r>
          </w:p>
          <w:p w14:paraId="6F885822" w14:textId="367207A1" w:rsidR="00E82B92" w:rsidRPr="004E2012" w:rsidRDefault="00E82B92" w:rsidP="00B4100F">
            <w:pPr>
              <w:pStyle w:val="ITEABodyText"/>
              <w:keepNext/>
              <w:jc w:val="left"/>
              <w:rPr>
                <w:rFonts w:cs="Arial"/>
                <w:sz w:val="18"/>
                <w:szCs w:val="22"/>
                <w:lang w:val="en-US"/>
              </w:rPr>
            </w:pPr>
            <w:r w:rsidRPr="004E2012">
              <w:rPr>
                <w:rFonts w:cs="Arial"/>
                <w:sz w:val="18"/>
                <w:szCs w:val="22"/>
                <w:lang w:val="en-US"/>
              </w:rPr>
              <w:t>Output: DC 12V/1,5-2A</w:t>
            </w:r>
          </w:p>
        </w:tc>
        <w:tc>
          <w:tcPr>
            <w:tcW w:w="3991" w:type="dxa"/>
          </w:tcPr>
          <w:p w14:paraId="5CA9F79A" w14:textId="236FC7CF" w:rsidR="00E82B92" w:rsidRPr="004E2012" w:rsidRDefault="00E82B92" w:rsidP="00B4100F">
            <w:pPr>
              <w:pStyle w:val="ITEABodyText"/>
              <w:jc w:val="left"/>
              <w:rPr>
                <w:rFonts w:cs="Arial"/>
                <w:sz w:val="18"/>
                <w:szCs w:val="22"/>
                <w:lang w:val="en-US"/>
              </w:rPr>
            </w:pPr>
            <w:r w:rsidRPr="004E2012">
              <w:rPr>
                <w:rFonts w:cs="Arial"/>
                <w:sz w:val="18"/>
                <w:szCs w:val="22"/>
                <w:lang w:val="en-US"/>
              </w:rPr>
              <w:t xml:space="preserve">Adapter type C, cable length 1.5m, </w:t>
            </w:r>
          </w:p>
        </w:tc>
      </w:tr>
      <w:tr w:rsidR="00E82B92" w:rsidRPr="005F333C" w14:paraId="2C74889F" w14:textId="77777777" w:rsidTr="00C00549">
        <w:tc>
          <w:tcPr>
            <w:tcW w:w="2660" w:type="dxa"/>
          </w:tcPr>
          <w:p w14:paraId="53EEA4C6" w14:textId="1710BE3A" w:rsidR="00E82B92" w:rsidRPr="004E2012" w:rsidRDefault="00E82B92" w:rsidP="00B4100F">
            <w:pPr>
              <w:pStyle w:val="ITEABodyText"/>
              <w:keepNext/>
              <w:jc w:val="left"/>
              <w:rPr>
                <w:rFonts w:cs="Arial"/>
                <w:sz w:val="18"/>
                <w:szCs w:val="22"/>
                <w:lang w:val="en-US"/>
              </w:rPr>
            </w:pPr>
            <w:r w:rsidRPr="004E2012">
              <w:rPr>
                <w:rFonts w:cs="Arial"/>
                <w:sz w:val="18"/>
                <w:szCs w:val="22"/>
              </w:rPr>
              <w:t>Speed of movement</w:t>
            </w:r>
          </w:p>
        </w:tc>
        <w:tc>
          <w:tcPr>
            <w:tcW w:w="2977" w:type="dxa"/>
          </w:tcPr>
          <w:p w14:paraId="05342ADB" w14:textId="428A341C" w:rsidR="00E82B92" w:rsidRPr="004E2012" w:rsidRDefault="00E82B92" w:rsidP="00B4100F">
            <w:pPr>
              <w:pStyle w:val="ITEABodyText"/>
              <w:keepNext/>
              <w:jc w:val="left"/>
              <w:rPr>
                <w:rFonts w:cs="Arial"/>
                <w:sz w:val="18"/>
                <w:szCs w:val="22"/>
                <w:lang w:val="en-US"/>
              </w:rPr>
            </w:pPr>
            <w:r w:rsidRPr="004E2012">
              <w:rPr>
                <w:rFonts w:cs="Arial"/>
                <w:sz w:val="18"/>
                <w:szCs w:val="22"/>
              </w:rPr>
              <w:t>Optional: approx. 3-20 seconds</w:t>
            </w:r>
          </w:p>
        </w:tc>
        <w:tc>
          <w:tcPr>
            <w:tcW w:w="3991" w:type="dxa"/>
          </w:tcPr>
          <w:p w14:paraId="3D5CCEC1" w14:textId="0DB8F031" w:rsidR="00E82B92" w:rsidRPr="004E2012" w:rsidRDefault="00E82B92" w:rsidP="00B4100F">
            <w:pPr>
              <w:pStyle w:val="ITEABodyText"/>
              <w:jc w:val="left"/>
              <w:rPr>
                <w:rFonts w:cs="Arial"/>
                <w:sz w:val="18"/>
                <w:szCs w:val="22"/>
                <w:lang w:val="en-US"/>
              </w:rPr>
            </w:pPr>
            <w:r w:rsidRPr="004E2012">
              <w:rPr>
                <w:rFonts w:cs="Arial"/>
                <w:sz w:val="18"/>
                <w:szCs w:val="22"/>
              </w:rPr>
              <w:t>Approximate time needed to close / open the window</w:t>
            </w:r>
          </w:p>
        </w:tc>
      </w:tr>
      <w:tr w:rsidR="00E82B92" w:rsidRPr="005F333C" w14:paraId="00ADBFB4" w14:textId="77777777" w:rsidTr="00C00549">
        <w:tc>
          <w:tcPr>
            <w:tcW w:w="2660" w:type="dxa"/>
          </w:tcPr>
          <w:p w14:paraId="0DAA12AF" w14:textId="4DC3DEF2" w:rsidR="00E82B92" w:rsidRPr="004E2012" w:rsidRDefault="00E82B92" w:rsidP="00B4100F">
            <w:pPr>
              <w:pStyle w:val="ITEABodyText"/>
              <w:keepNext/>
              <w:jc w:val="left"/>
              <w:rPr>
                <w:rFonts w:cs="Arial"/>
                <w:sz w:val="18"/>
                <w:szCs w:val="22"/>
                <w:lang w:val="en-US"/>
              </w:rPr>
            </w:pPr>
            <w:r w:rsidRPr="004E2012">
              <w:rPr>
                <w:rFonts w:cs="Arial"/>
                <w:color w:val="auto"/>
                <w:sz w:val="18"/>
                <w:szCs w:val="22"/>
                <w:lang w:val="en-US"/>
              </w:rPr>
              <w:t xml:space="preserve">Range of operating temperatures </w:t>
            </w:r>
          </w:p>
        </w:tc>
        <w:tc>
          <w:tcPr>
            <w:tcW w:w="2977" w:type="dxa"/>
          </w:tcPr>
          <w:p w14:paraId="509B6BA9" w14:textId="1BDD4748" w:rsidR="00E82B92" w:rsidRPr="004E2012" w:rsidRDefault="00E82B92" w:rsidP="00B4100F">
            <w:pPr>
              <w:pStyle w:val="ITEABodyText"/>
              <w:keepNext/>
              <w:jc w:val="left"/>
              <w:rPr>
                <w:rFonts w:cs="Arial"/>
                <w:sz w:val="18"/>
                <w:szCs w:val="22"/>
                <w:lang w:val="en-US"/>
              </w:rPr>
            </w:pPr>
            <w:r w:rsidRPr="004E2012">
              <w:rPr>
                <w:rFonts w:cs="Arial"/>
                <w:sz w:val="18"/>
                <w:szCs w:val="22"/>
              </w:rPr>
              <w:t>-5° to + 40° Celsius</w:t>
            </w:r>
          </w:p>
        </w:tc>
        <w:tc>
          <w:tcPr>
            <w:tcW w:w="3991" w:type="dxa"/>
          </w:tcPr>
          <w:p w14:paraId="757E130D" w14:textId="4E6E361C" w:rsidR="00E82B92" w:rsidRPr="004E2012" w:rsidRDefault="00E82B92" w:rsidP="00B4100F">
            <w:pPr>
              <w:pStyle w:val="ITEABodyText"/>
              <w:jc w:val="left"/>
              <w:rPr>
                <w:rFonts w:cs="Arial"/>
                <w:sz w:val="18"/>
                <w:szCs w:val="22"/>
                <w:lang w:val="en-US"/>
              </w:rPr>
            </w:pPr>
            <w:r w:rsidRPr="004E2012">
              <w:rPr>
                <w:rFonts w:cs="Arial"/>
                <w:sz w:val="18"/>
                <w:szCs w:val="22"/>
              </w:rPr>
              <w:t>Minimal and maximal operating temperatures</w:t>
            </w:r>
          </w:p>
        </w:tc>
      </w:tr>
      <w:tr w:rsidR="001515D1" w:rsidRPr="005F333C" w14:paraId="38922741" w14:textId="77777777" w:rsidTr="00C00549">
        <w:tc>
          <w:tcPr>
            <w:tcW w:w="2660" w:type="dxa"/>
          </w:tcPr>
          <w:p w14:paraId="0F4F0D98" w14:textId="0118341B" w:rsidR="001515D1" w:rsidRPr="004E2012" w:rsidRDefault="001515D1" w:rsidP="00B4100F">
            <w:pPr>
              <w:pStyle w:val="ITEABodyText"/>
              <w:jc w:val="left"/>
              <w:rPr>
                <w:rFonts w:cs="Arial"/>
                <w:color w:val="auto"/>
                <w:sz w:val="18"/>
                <w:szCs w:val="22"/>
                <w:lang w:val="en-US"/>
              </w:rPr>
            </w:pPr>
            <w:r w:rsidRPr="004E2012">
              <w:rPr>
                <w:rFonts w:cs="Arial"/>
                <w:color w:val="auto"/>
                <w:sz w:val="18"/>
                <w:szCs w:val="22"/>
                <w:lang w:val="en-US"/>
              </w:rPr>
              <w:t>Obstacle detection</w:t>
            </w:r>
          </w:p>
        </w:tc>
        <w:tc>
          <w:tcPr>
            <w:tcW w:w="2977" w:type="dxa"/>
          </w:tcPr>
          <w:p w14:paraId="66C92D19" w14:textId="74F441C8" w:rsidR="001515D1" w:rsidRPr="004E2012" w:rsidRDefault="001515D1" w:rsidP="00B4100F">
            <w:pPr>
              <w:pStyle w:val="ITEABodyText"/>
              <w:jc w:val="left"/>
              <w:rPr>
                <w:rFonts w:cs="Arial"/>
                <w:sz w:val="18"/>
                <w:szCs w:val="22"/>
              </w:rPr>
            </w:pPr>
            <w:r w:rsidRPr="004E2012">
              <w:rPr>
                <w:rFonts w:cs="Arial"/>
                <w:sz w:val="18"/>
                <w:szCs w:val="22"/>
              </w:rPr>
              <w:t>yes</w:t>
            </w:r>
          </w:p>
        </w:tc>
        <w:tc>
          <w:tcPr>
            <w:tcW w:w="3991" w:type="dxa"/>
          </w:tcPr>
          <w:p w14:paraId="4ED410B7" w14:textId="2BB7F623" w:rsidR="001515D1" w:rsidRPr="004E2012" w:rsidRDefault="001515D1" w:rsidP="00B4100F">
            <w:pPr>
              <w:pStyle w:val="ITEABodyText"/>
              <w:jc w:val="left"/>
              <w:rPr>
                <w:rFonts w:cs="Arial"/>
                <w:sz w:val="18"/>
                <w:szCs w:val="22"/>
              </w:rPr>
            </w:pPr>
            <w:r w:rsidRPr="004E2012">
              <w:rPr>
                <w:rFonts w:cs="Arial"/>
                <w:sz w:val="18"/>
                <w:szCs w:val="22"/>
              </w:rPr>
              <w:t xml:space="preserve">Motor stops when obstacle occurs </w:t>
            </w:r>
          </w:p>
        </w:tc>
      </w:tr>
    </w:tbl>
    <w:p w14:paraId="51C1CE85" w14:textId="77777777" w:rsidR="001515D1" w:rsidRDefault="001515D1" w:rsidP="001515D1">
      <w:pPr>
        <w:pStyle w:val="Table"/>
        <w:numPr>
          <w:ilvl w:val="0"/>
          <w:numId w:val="0"/>
        </w:numPr>
        <w:rPr>
          <w:lang w:val="en-US"/>
        </w:rPr>
      </w:pPr>
    </w:p>
    <w:p w14:paraId="52611E47" w14:textId="3C79FD93" w:rsidR="001515D1" w:rsidRPr="00B4100F" w:rsidRDefault="001515D1" w:rsidP="00B04087">
      <w:pPr>
        <w:pStyle w:val="Table"/>
        <w:keepNext/>
        <w:rPr>
          <w:sz w:val="18"/>
          <w:lang w:val="en-US"/>
        </w:rPr>
      </w:pPr>
      <w:r w:rsidRPr="00B4100F">
        <w:rPr>
          <w:sz w:val="18"/>
          <w:lang w:val="en-US"/>
        </w:rPr>
        <w:t>Technical specification of Type 2</w:t>
      </w:r>
      <w:r w:rsidR="00B34B80" w:rsidRPr="00B4100F">
        <w:rPr>
          <w:sz w:val="18"/>
          <w:lang w:val="en-US"/>
        </w:rPr>
        <w:t xml:space="preserve"> window opener</w:t>
      </w:r>
      <w:r w:rsidR="00B4100F" w:rsidRPr="00B4100F">
        <w:rPr>
          <w:sz w:val="18"/>
          <w:lang w:val="en-US"/>
        </w:rPr>
        <w:t>.</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660"/>
        <w:gridCol w:w="2977"/>
        <w:gridCol w:w="3991"/>
      </w:tblGrid>
      <w:tr w:rsidR="001515D1" w:rsidRPr="005F333C" w14:paraId="7BD2FE0E" w14:textId="77777777" w:rsidTr="00C00549">
        <w:tc>
          <w:tcPr>
            <w:tcW w:w="2660" w:type="dxa"/>
            <w:shd w:val="clear" w:color="auto" w:fill="00B050"/>
          </w:tcPr>
          <w:p w14:paraId="72D369B3" w14:textId="77777777" w:rsidR="001515D1" w:rsidRPr="004E2012" w:rsidRDefault="001515D1" w:rsidP="00B4100F">
            <w:pPr>
              <w:pStyle w:val="ITEABodyText"/>
              <w:keepNext/>
              <w:jc w:val="left"/>
              <w:rPr>
                <w:rFonts w:cs="Arial"/>
                <w:b/>
                <w:sz w:val="18"/>
                <w:szCs w:val="22"/>
                <w:lang w:val="en-US"/>
              </w:rPr>
            </w:pPr>
            <w:r w:rsidRPr="004E2012">
              <w:rPr>
                <w:rFonts w:cs="Arial"/>
                <w:b/>
                <w:sz w:val="18"/>
                <w:szCs w:val="22"/>
                <w:lang w:val="en-US"/>
              </w:rPr>
              <w:t>Parameter</w:t>
            </w:r>
          </w:p>
        </w:tc>
        <w:tc>
          <w:tcPr>
            <w:tcW w:w="2977" w:type="dxa"/>
            <w:shd w:val="clear" w:color="auto" w:fill="00B050"/>
          </w:tcPr>
          <w:p w14:paraId="338AE50D" w14:textId="77777777" w:rsidR="001515D1" w:rsidRPr="004E2012" w:rsidRDefault="001515D1" w:rsidP="00B4100F">
            <w:pPr>
              <w:pStyle w:val="ITEABodyText"/>
              <w:keepNext/>
              <w:jc w:val="left"/>
              <w:rPr>
                <w:rFonts w:cs="Arial"/>
                <w:b/>
                <w:sz w:val="18"/>
                <w:szCs w:val="22"/>
                <w:lang w:val="en-US"/>
              </w:rPr>
            </w:pPr>
            <w:r w:rsidRPr="004E2012">
              <w:rPr>
                <w:rFonts w:cs="Arial"/>
                <w:b/>
                <w:sz w:val="18"/>
                <w:szCs w:val="22"/>
                <w:lang w:val="en-US"/>
              </w:rPr>
              <w:t>Specifications</w:t>
            </w:r>
          </w:p>
        </w:tc>
        <w:tc>
          <w:tcPr>
            <w:tcW w:w="3991" w:type="dxa"/>
            <w:shd w:val="clear" w:color="auto" w:fill="00B050"/>
          </w:tcPr>
          <w:p w14:paraId="7281E249" w14:textId="77777777" w:rsidR="001515D1" w:rsidRPr="004E2012" w:rsidRDefault="001515D1" w:rsidP="00B4100F">
            <w:pPr>
              <w:pStyle w:val="ITEABodyText"/>
              <w:keepNext/>
              <w:jc w:val="left"/>
              <w:rPr>
                <w:rFonts w:cs="Arial"/>
                <w:b/>
                <w:sz w:val="18"/>
                <w:szCs w:val="22"/>
                <w:lang w:val="en-US"/>
              </w:rPr>
            </w:pPr>
            <w:r w:rsidRPr="004E2012">
              <w:rPr>
                <w:rFonts w:cs="Arial"/>
                <w:b/>
                <w:sz w:val="18"/>
                <w:szCs w:val="22"/>
                <w:lang w:val="en-US"/>
              </w:rPr>
              <w:t>Additional information</w:t>
            </w:r>
          </w:p>
        </w:tc>
      </w:tr>
      <w:tr w:rsidR="001515D1" w:rsidRPr="005F333C" w14:paraId="7624E35C" w14:textId="77777777" w:rsidTr="00C00549">
        <w:tc>
          <w:tcPr>
            <w:tcW w:w="2660" w:type="dxa"/>
          </w:tcPr>
          <w:p w14:paraId="686962BC" w14:textId="09F49971" w:rsidR="001515D1" w:rsidRPr="004E2012" w:rsidRDefault="001515D1" w:rsidP="00B4100F">
            <w:pPr>
              <w:pStyle w:val="ITEABodyText"/>
              <w:keepNext/>
              <w:jc w:val="left"/>
              <w:rPr>
                <w:rFonts w:cs="Arial"/>
                <w:sz w:val="18"/>
                <w:szCs w:val="22"/>
                <w:lang w:val="en-US"/>
              </w:rPr>
            </w:pPr>
            <w:r w:rsidRPr="004E2012">
              <w:rPr>
                <w:rFonts w:cs="Arial"/>
                <w:sz w:val="18"/>
                <w:szCs w:val="22"/>
                <w:lang w:val="en-US"/>
              </w:rPr>
              <w:t>Power supply</w:t>
            </w:r>
          </w:p>
        </w:tc>
        <w:tc>
          <w:tcPr>
            <w:tcW w:w="2977" w:type="dxa"/>
          </w:tcPr>
          <w:p w14:paraId="76C9E6D0" w14:textId="0519BB22" w:rsidR="001515D1" w:rsidRPr="004E2012" w:rsidRDefault="001515D1" w:rsidP="00B4100F">
            <w:pPr>
              <w:pStyle w:val="ITEABodyText"/>
              <w:keepNext/>
              <w:jc w:val="left"/>
              <w:rPr>
                <w:rFonts w:cs="Arial"/>
                <w:sz w:val="18"/>
                <w:szCs w:val="22"/>
                <w:lang w:val="en-US"/>
              </w:rPr>
            </w:pPr>
            <w:r w:rsidRPr="004E2012">
              <w:rPr>
                <w:rFonts w:cs="Arial"/>
                <w:sz w:val="18"/>
                <w:szCs w:val="22"/>
                <w:lang w:val="en-US"/>
              </w:rPr>
              <w:t>24 VDC</w:t>
            </w:r>
          </w:p>
        </w:tc>
        <w:tc>
          <w:tcPr>
            <w:tcW w:w="3991" w:type="dxa"/>
          </w:tcPr>
          <w:p w14:paraId="3AA8BB44" w14:textId="77777777" w:rsidR="001515D1" w:rsidRPr="004E2012" w:rsidRDefault="001515D1" w:rsidP="00B4100F">
            <w:pPr>
              <w:pStyle w:val="ITEABodyText"/>
              <w:keepNext/>
              <w:jc w:val="left"/>
              <w:rPr>
                <w:rFonts w:cs="Arial"/>
                <w:sz w:val="18"/>
                <w:szCs w:val="22"/>
                <w:lang w:val="en-US"/>
              </w:rPr>
            </w:pPr>
            <w:r w:rsidRPr="004E2012">
              <w:rPr>
                <w:rFonts w:cs="Arial"/>
                <w:sz w:val="18"/>
                <w:szCs w:val="22"/>
                <w:lang w:val="en-US"/>
              </w:rPr>
              <w:t xml:space="preserve">Adapter type C, cable length 1.5m, </w:t>
            </w:r>
          </w:p>
        </w:tc>
      </w:tr>
      <w:tr w:rsidR="001515D1" w:rsidRPr="005F333C" w14:paraId="49D1FF57" w14:textId="77777777" w:rsidTr="00C00549">
        <w:tc>
          <w:tcPr>
            <w:tcW w:w="2660" w:type="dxa"/>
          </w:tcPr>
          <w:p w14:paraId="00334174" w14:textId="77777777" w:rsidR="001515D1" w:rsidRPr="004E2012" w:rsidRDefault="001515D1" w:rsidP="00B4100F">
            <w:pPr>
              <w:pStyle w:val="ITEABodyText"/>
              <w:keepNext/>
              <w:jc w:val="left"/>
              <w:rPr>
                <w:rFonts w:cs="Arial"/>
                <w:sz w:val="18"/>
                <w:szCs w:val="22"/>
                <w:lang w:val="en-US"/>
              </w:rPr>
            </w:pPr>
            <w:r w:rsidRPr="004E2012">
              <w:rPr>
                <w:rFonts w:cs="Arial"/>
                <w:sz w:val="18"/>
                <w:szCs w:val="22"/>
              </w:rPr>
              <w:t>Speed of movement</w:t>
            </w:r>
          </w:p>
        </w:tc>
        <w:tc>
          <w:tcPr>
            <w:tcW w:w="2977" w:type="dxa"/>
          </w:tcPr>
          <w:p w14:paraId="4962AA60" w14:textId="3197D500" w:rsidR="001515D1" w:rsidRPr="004E2012" w:rsidRDefault="001515D1" w:rsidP="00B4100F">
            <w:pPr>
              <w:pStyle w:val="ITEABodyText"/>
              <w:keepNext/>
              <w:jc w:val="left"/>
              <w:rPr>
                <w:rFonts w:cs="Arial"/>
                <w:sz w:val="18"/>
                <w:szCs w:val="22"/>
                <w:lang w:val="en-US"/>
              </w:rPr>
            </w:pPr>
            <w:r w:rsidRPr="004E2012">
              <w:rPr>
                <w:rFonts w:cs="Arial"/>
                <w:sz w:val="18"/>
                <w:szCs w:val="22"/>
              </w:rPr>
              <w:t>16 mm/s</w:t>
            </w:r>
          </w:p>
        </w:tc>
        <w:tc>
          <w:tcPr>
            <w:tcW w:w="3991" w:type="dxa"/>
          </w:tcPr>
          <w:p w14:paraId="692EF74C" w14:textId="77777777" w:rsidR="001515D1" w:rsidRPr="004E2012" w:rsidRDefault="001515D1" w:rsidP="00B4100F">
            <w:pPr>
              <w:pStyle w:val="ITEABodyText"/>
              <w:keepNext/>
              <w:jc w:val="left"/>
              <w:rPr>
                <w:rFonts w:cs="Arial"/>
                <w:sz w:val="18"/>
                <w:szCs w:val="22"/>
                <w:lang w:val="en-US"/>
              </w:rPr>
            </w:pPr>
            <w:r w:rsidRPr="004E2012">
              <w:rPr>
                <w:rFonts w:cs="Arial"/>
                <w:sz w:val="18"/>
                <w:szCs w:val="22"/>
              </w:rPr>
              <w:t>Approximate time needed to close / open the window</w:t>
            </w:r>
          </w:p>
        </w:tc>
      </w:tr>
      <w:tr w:rsidR="001515D1" w:rsidRPr="005F333C" w14:paraId="5163CF88" w14:textId="77777777" w:rsidTr="00C00549">
        <w:tc>
          <w:tcPr>
            <w:tcW w:w="2660" w:type="dxa"/>
          </w:tcPr>
          <w:p w14:paraId="183D998E" w14:textId="77777777" w:rsidR="001515D1" w:rsidRPr="004E2012" w:rsidRDefault="001515D1" w:rsidP="00B4100F">
            <w:pPr>
              <w:pStyle w:val="ITEABodyText"/>
              <w:keepNext/>
              <w:jc w:val="left"/>
              <w:rPr>
                <w:rFonts w:cs="Arial"/>
                <w:sz w:val="18"/>
                <w:szCs w:val="22"/>
                <w:lang w:val="en-US"/>
              </w:rPr>
            </w:pPr>
            <w:r w:rsidRPr="004E2012">
              <w:rPr>
                <w:rFonts w:cs="Arial"/>
                <w:color w:val="auto"/>
                <w:sz w:val="18"/>
                <w:szCs w:val="22"/>
                <w:lang w:val="en-US"/>
              </w:rPr>
              <w:t xml:space="preserve">Range of operating temperatures </w:t>
            </w:r>
          </w:p>
        </w:tc>
        <w:tc>
          <w:tcPr>
            <w:tcW w:w="2977" w:type="dxa"/>
          </w:tcPr>
          <w:p w14:paraId="0E38941C" w14:textId="6F877AAE" w:rsidR="001515D1" w:rsidRPr="004E2012" w:rsidRDefault="001515D1" w:rsidP="00B4100F">
            <w:pPr>
              <w:pStyle w:val="ITEABodyText"/>
              <w:keepNext/>
              <w:jc w:val="left"/>
              <w:rPr>
                <w:rFonts w:cs="Arial"/>
                <w:sz w:val="18"/>
                <w:szCs w:val="22"/>
                <w:lang w:val="en-US"/>
              </w:rPr>
            </w:pPr>
            <w:r w:rsidRPr="004E2012">
              <w:rPr>
                <w:rFonts w:cs="Arial"/>
                <w:sz w:val="18"/>
                <w:szCs w:val="22"/>
              </w:rPr>
              <w:t>-5° to + 50° Celsius</w:t>
            </w:r>
          </w:p>
        </w:tc>
        <w:tc>
          <w:tcPr>
            <w:tcW w:w="3991" w:type="dxa"/>
          </w:tcPr>
          <w:p w14:paraId="2B96C081" w14:textId="77777777" w:rsidR="001515D1" w:rsidRPr="004E2012" w:rsidRDefault="001515D1" w:rsidP="00B4100F">
            <w:pPr>
              <w:pStyle w:val="ITEABodyText"/>
              <w:keepNext/>
              <w:jc w:val="left"/>
              <w:rPr>
                <w:rFonts w:cs="Arial"/>
                <w:sz w:val="18"/>
                <w:szCs w:val="22"/>
                <w:lang w:val="en-US"/>
              </w:rPr>
            </w:pPr>
            <w:r w:rsidRPr="004E2012">
              <w:rPr>
                <w:rFonts w:cs="Arial"/>
                <w:sz w:val="18"/>
                <w:szCs w:val="22"/>
              </w:rPr>
              <w:t>Minimal and maximal operating temperatures</w:t>
            </w:r>
          </w:p>
        </w:tc>
      </w:tr>
      <w:tr w:rsidR="001515D1" w:rsidRPr="005F333C" w14:paraId="2B3DB789" w14:textId="77777777" w:rsidTr="00C00549">
        <w:tc>
          <w:tcPr>
            <w:tcW w:w="2660" w:type="dxa"/>
          </w:tcPr>
          <w:p w14:paraId="30F39D70" w14:textId="4BFDEB6A" w:rsidR="001515D1" w:rsidRPr="004E2012" w:rsidRDefault="001515D1" w:rsidP="00B4100F">
            <w:pPr>
              <w:pStyle w:val="ITEABodyText"/>
              <w:keepNext/>
              <w:jc w:val="left"/>
              <w:rPr>
                <w:rFonts w:cs="Arial"/>
                <w:color w:val="auto"/>
                <w:sz w:val="18"/>
                <w:szCs w:val="22"/>
                <w:lang w:val="en-US"/>
              </w:rPr>
            </w:pPr>
            <w:r w:rsidRPr="004E2012">
              <w:rPr>
                <w:rFonts w:cs="Arial"/>
                <w:color w:val="auto"/>
                <w:sz w:val="18"/>
                <w:szCs w:val="22"/>
                <w:lang w:val="en-US"/>
              </w:rPr>
              <w:t>Push strength</w:t>
            </w:r>
          </w:p>
        </w:tc>
        <w:tc>
          <w:tcPr>
            <w:tcW w:w="2977" w:type="dxa"/>
          </w:tcPr>
          <w:p w14:paraId="0CEB9D5E" w14:textId="3E921418" w:rsidR="001515D1" w:rsidRPr="004E2012" w:rsidRDefault="001515D1" w:rsidP="00B4100F">
            <w:pPr>
              <w:pStyle w:val="ITEABodyText"/>
              <w:keepNext/>
              <w:jc w:val="left"/>
              <w:rPr>
                <w:rFonts w:cs="Arial"/>
                <w:sz w:val="18"/>
                <w:szCs w:val="22"/>
              </w:rPr>
            </w:pPr>
            <w:r w:rsidRPr="004E2012">
              <w:rPr>
                <w:rFonts w:cs="Arial"/>
                <w:sz w:val="18"/>
                <w:szCs w:val="22"/>
              </w:rPr>
              <w:t>200 N</w:t>
            </w:r>
          </w:p>
        </w:tc>
        <w:tc>
          <w:tcPr>
            <w:tcW w:w="3991" w:type="dxa"/>
          </w:tcPr>
          <w:p w14:paraId="4600E428" w14:textId="1CCAECB0" w:rsidR="001515D1" w:rsidRPr="004E2012" w:rsidRDefault="001515D1" w:rsidP="00B4100F">
            <w:pPr>
              <w:pStyle w:val="ITEABodyText"/>
              <w:keepNext/>
              <w:jc w:val="left"/>
              <w:rPr>
                <w:rFonts w:cs="Arial"/>
                <w:sz w:val="18"/>
                <w:szCs w:val="22"/>
              </w:rPr>
            </w:pPr>
            <w:r w:rsidRPr="004E2012">
              <w:rPr>
                <w:rFonts w:cs="Arial"/>
                <w:sz w:val="18"/>
                <w:szCs w:val="22"/>
              </w:rPr>
              <w:t>The strength of the opener while pushing</w:t>
            </w:r>
          </w:p>
        </w:tc>
      </w:tr>
      <w:tr w:rsidR="001515D1" w:rsidRPr="005F333C" w14:paraId="3D059B50" w14:textId="77777777" w:rsidTr="00C00549">
        <w:tc>
          <w:tcPr>
            <w:tcW w:w="2660" w:type="dxa"/>
          </w:tcPr>
          <w:p w14:paraId="79B6D6E9" w14:textId="1944B17C" w:rsidR="001515D1" w:rsidRPr="004E2012" w:rsidRDefault="001515D1" w:rsidP="00B4100F">
            <w:pPr>
              <w:pStyle w:val="ITEABodyText"/>
              <w:keepNext/>
              <w:jc w:val="left"/>
              <w:rPr>
                <w:rFonts w:cs="Arial"/>
                <w:color w:val="auto"/>
                <w:sz w:val="18"/>
                <w:szCs w:val="22"/>
                <w:lang w:val="en-US"/>
              </w:rPr>
            </w:pPr>
            <w:r w:rsidRPr="004E2012">
              <w:rPr>
                <w:rFonts w:cs="Arial"/>
                <w:color w:val="auto"/>
                <w:sz w:val="18"/>
                <w:szCs w:val="22"/>
                <w:lang w:val="en-US"/>
              </w:rPr>
              <w:t>Pull strength</w:t>
            </w:r>
          </w:p>
        </w:tc>
        <w:tc>
          <w:tcPr>
            <w:tcW w:w="2977" w:type="dxa"/>
          </w:tcPr>
          <w:p w14:paraId="765FA82B" w14:textId="21C5DBE8" w:rsidR="001515D1" w:rsidRPr="004E2012" w:rsidRDefault="001515D1" w:rsidP="00B4100F">
            <w:pPr>
              <w:pStyle w:val="ITEABodyText"/>
              <w:keepNext/>
              <w:jc w:val="left"/>
              <w:rPr>
                <w:rFonts w:cs="Arial"/>
                <w:sz w:val="18"/>
                <w:szCs w:val="22"/>
              </w:rPr>
            </w:pPr>
            <w:r w:rsidRPr="004E2012">
              <w:rPr>
                <w:rFonts w:cs="Arial"/>
                <w:sz w:val="18"/>
                <w:szCs w:val="22"/>
              </w:rPr>
              <w:t>250 N</w:t>
            </w:r>
          </w:p>
        </w:tc>
        <w:tc>
          <w:tcPr>
            <w:tcW w:w="3991" w:type="dxa"/>
          </w:tcPr>
          <w:p w14:paraId="4EC37FAB" w14:textId="15D61981" w:rsidR="001515D1" w:rsidRPr="004E2012" w:rsidRDefault="001515D1" w:rsidP="00B4100F">
            <w:pPr>
              <w:pStyle w:val="ITEABodyText"/>
              <w:keepNext/>
              <w:jc w:val="left"/>
              <w:rPr>
                <w:rFonts w:cs="Arial"/>
                <w:sz w:val="18"/>
                <w:szCs w:val="22"/>
              </w:rPr>
            </w:pPr>
            <w:r w:rsidRPr="004E2012">
              <w:rPr>
                <w:rFonts w:cs="Arial"/>
                <w:sz w:val="18"/>
                <w:szCs w:val="22"/>
              </w:rPr>
              <w:t>The strength of the opener while pulling</w:t>
            </w:r>
          </w:p>
        </w:tc>
      </w:tr>
      <w:tr w:rsidR="001515D1" w:rsidRPr="005F333C" w14:paraId="0FAEB7A9" w14:textId="77777777" w:rsidTr="00C00549">
        <w:tc>
          <w:tcPr>
            <w:tcW w:w="2660" w:type="dxa"/>
          </w:tcPr>
          <w:p w14:paraId="2DF5773E" w14:textId="49E55363" w:rsidR="001515D1" w:rsidRPr="004E2012" w:rsidRDefault="001515D1" w:rsidP="00B4100F">
            <w:pPr>
              <w:pStyle w:val="ITEABodyText"/>
              <w:keepNext/>
              <w:jc w:val="left"/>
              <w:rPr>
                <w:rFonts w:cs="Arial"/>
                <w:color w:val="auto"/>
                <w:sz w:val="18"/>
                <w:szCs w:val="22"/>
                <w:lang w:val="en-US"/>
              </w:rPr>
            </w:pPr>
            <w:r w:rsidRPr="004E2012">
              <w:rPr>
                <w:rFonts w:cs="Arial"/>
                <w:color w:val="auto"/>
                <w:sz w:val="18"/>
                <w:szCs w:val="22"/>
                <w:lang w:val="en-US"/>
              </w:rPr>
              <w:t>Motor voltage</w:t>
            </w:r>
          </w:p>
        </w:tc>
        <w:tc>
          <w:tcPr>
            <w:tcW w:w="2977" w:type="dxa"/>
          </w:tcPr>
          <w:p w14:paraId="3CEC5A0B" w14:textId="6EC1F44B" w:rsidR="001515D1" w:rsidRPr="004E2012" w:rsidRDefault="001515D1" w:rsidP="00B4100F">
            <w:pPr>
              <w:pStyle w:val="ITEABodyText"/>
              <w:keepNext/>
              <w:jc w:val="left"/>
              <w:rPr>
                <w:rFonts w:cs="Arial"/>
                <w:sz w:val="18"/>
                <w:szCs w:val="22"/>
              </w:rPr>
            </w:pPr>
            <w:r w:rsidRPr="004E2012">
              <w:rPr>
                <w:rFonts w:cs="Arial"/>
                <w:sz w:val="18"/>
                <w:szCs w:val="22"/>
              </w:rPr>
              <w:t>0,9 A</w:t>
            </w:r>
          </w:p>
        </w:tc>
        <w:tc>
          <w:tcPr>
            <w:tcW w:w="3991" w:type="dxa"/>
          </w:tcPr>
          <w:p w14:paraId="52472DA3" w14:textId="1392633F" w:rsidR="001515D1" w:rsidRPr="004E2012" w:rsidRDefault="001515D1" w:rsidP="00B4100F">
            <w:pPr>
              <w:pStyle w:val="ITEABodyText"/>
              <w:keepNext/>
              <w:jc w:val="left"/>
              <w:rPr>
                <w:rFonts w:cs="Arial"/>
                <w:sz w:val="18"/>
                <w:szCs w:val="22"/>
              </w:rPr>
            </w:pPr>
            <w:r w:rsidRPr="004E2012">
              <w:rPr>
                <w:rFonts w:cs="Arial"/>
                <w:sz w:val="18"/>
                <w:szCs w:val="22"/>
              </w:rPr>
              <w:t>Voltage of the motor</w:t>
            </w:r>
          </w:p>
        </w:tc>
      </w:tr>
      <w:tr w:rsidR="001515D1" w:rsidRPr="005F333C" w14:paraId="482E97B6" w14:textId="77777777" w:rsidTr="00C00549">
        <w:tc>
          <w:tcPr>
            <w:tcW w:w="2660" w:type="dxa"/>
          </w:tcPr>
          <w:p w14:paraId="20BC90E4" w14:textId="598A143C" w:rsidR="001515D1" w:rsidRPr="004E2012" w:rsidRDefault="001515D1" w:rsidP="00B4100F">
            <w:pPr>
              <w:pStyle w:val="ITEABodyText"/>
              <w:jc w:val="left"/>
              <w:rPr>
                <w:rFonts w:cs="Arial"/>
                <w:color w:val="auto"/>
                <w:sz w:val="18"/>
                <w:szCs w:val="22"/>
                <w:lang w:val="en-US"/>
              </w:rPr>
            </w:pPr>
            <w:r w:rsidRPr="004E2012">
              <w:rPr>
                <w:rFonts w:cs="Arial"/>
                <w:color w:val="auto"/>
                <w:sz w:val="18"/>
                <w:szCs w:val="22"/>
                <w:lang w:val="en-US"/>
              </w:rPr>
              <w:t>Obstacle detection</w:t>
            </w:r>
          </w:p>
        </w:tc>
        <w:tc>
          <w:tcPr>
            <w:tcW w:w="2977" w:type="dxa"/>
          </w:tcPr>
          <w:p w14:paraId="7D0F2FF3" w14:textId="21372202" w:rsidR="001515D1" w:rsidRPr="004E2012" w:rsidRDefault="001515D1" w:rsidP="00B4100F">
            <w:pPr>
              <w:pStyle w:val="ITEABodyText"/>
              <w:jc w:val="left"/>
              <w:rPr>
                <w:rFonts w:cs="Arial"/>
                <w:sz w:val="18"/>
                <w:szCs w:val="22"/>
              </w:rPr>
            </w:pPr>
            <w:r w:rsidRPr="004E2012">
              <w:rPr>
                <w:rFonts w:cs="Arial"/>
                <w:sz w:val="18"/>
                <w:szCs w:val="22"/>
              </w:rPr>
              <w:t>yes</w:t>
            </w:r>
          </w:p>
        </w:tc>
        <w:tc>
          <w:tcPr>
            <w:tcW w:w="3991" w:type="dxa"/>
          </w:tcPr>
          <w:p w14:paraId="4AAF752A" w14:textId="4E3BF84B" w:rsidR="001515D1" w:rsidRPr="004E2012" w:rsidRDefault="001515D1" w:rsidP="00B4100F">
            <w:pPr>
              <w:pStyle w:val="ITEABodyText"/>
              <w:jc w:val="left"/>
              <w:rPr>
                <w:rFonts w:cs="Arial"/>
                <w:sz w:val="18"/>
                <w:szCs w:val="22"/>
              </w:rPr>
            </w:pPr>
            <w:r w:rsidRPr="004E2012">
              <w:rPr>
                <w:rFonts w:cs="Arial"/>
                <w:sz w:val="18"/>
                <w:szCs w:val="22"/>
              </w:rPr>
              <w:t>Motor stops when obstacle occurs</w:t>
            </w:r>
          </w:p>
        </w:tc>
      </w:tr>
    </w:tbl>
    <w:p w14:paraId="17A0CAE5" w14:textId="18EC27A1" w:rsidR="00336721" w:rsidRDefault="00336721" w:rsidP="00336721">
      <w:pPr>
        <w:rPr>
          <w:lang w:val="en-US"/>
        </w:rPr>
      </w:pPr>
    </w:p>
    <w:p w14:paraId="36B90AE1" w14:textId="77777777" w:rsidR="004E2012" w:rsidRDefault="004E2012" w:rsidP="00336721">
      <w:pPr>
        <w:rPr>
          <w:lang w:val="en-US"/>
        </w:rPr>
      </w:pPr>
    </w:p>
    <w:p w14:paraId="0E9462A0" w14:textId="5081897A" w:rsidR="00336721" w:rsidRDefault="00336721" w:rsidP="00151EEA">
      <w:pPr>
        <w:pStyle w:val="Heading3"/>
        <w:rPr>
          <w:lang w:val="en-US"/>
        </w:rPr>
      </w:pPr>
      <w:bookmarkStart w:id="28" w:name="_Toc25653840"/>
      <w:r>
        <w:rPr>
          <w:lang w:val="en-US"/>
        </w:rPr>
        <w:t>2.3.2 Usability study</w:t>
      </w:r>
      <w:bookmarkEnd w:id="28"/>
    </w:p>
    <w:p w14:paraId="118D239A" w14:textId="39CC52C0" w:rsidR="00117532" w:rsidRDefault="00117532" w:rsidP="004E2012">
      <w:pPr>
        <w:pStyle w:val="Heading4"/>
        <w:rPr>
          <w:lang w:val="en-US"/>
        </w:rPr>
      </w:pPr>
      <w:r w:rsidRPr="00117532">
        <w:rPr>
          <w:lang w:val="en-US"/>
        </w:rPr>
        <w:t>User-based evaluation</w:t>
      </w:r>
    </w:p>
    <w:p w14:paraId="2DA9DD1D" w14:textId="2E096412" w:rsidR="00EF7402" w:rsidRDefault="00EF7402" w:rsidP="004E2012">
      <w:pPr>
        <w:pStyle w:val="ITEABodyText"/>
        <w:rPr>
          <w:lang w:val="en-US"/>
        </w:rPr>
      </w:pPr>
      <w:r w:rsidRPr="00EF7402">
        <w:rPr>
          <w:lang w:val="en-US"/>
        </w:rPr>
        <w:t>User-based evaluations are usability evaluation methods in which users directly</w:t>
      </w:r>
      <w:r>
        <w:rPr>
          <w:lang w:val="en-US"/>
        </w:rPr>
        <w:t xml:space="preserve"> </w:t>
      </w:r>
      <w:r w:rsidRPr="00EF7402">
        <w:rPr>
          <w:lang w:val="en-US"/>
        </w:rPr>
        <w:t>participate. Users are invited to do typical tasks with a product, or simply asked to explore it</w:t>
      </w:r>
      <w:r>
        <w:rPr>
          <w:lang w:val="en-US"/>
        </w:rPr>
        <w:t xml:space="preserve"> </w:t>
      </w:r>
      <w:r w:rsidRPr="00EF7402">
        <w:rPr>
          <w:lang w:val="en-US"/>
        </w:rPr>
        <w:t xml:space="preserve">freely, while their behaviors are </w:t>
      </w:r>
      <w:r w:rsidRPr="00EF7402">
        <w:rPr>
          <w:lang w:val="en-US"/>
        </w:rPr>
        <w:lastRenderedPageBreak/>
        <w:t>observed and recorded in order to identify design flaws that</w:t>
      </w:r>
      <w:r>
        <w:rPr>
          <w:lang w:val="en-US"/>
        </w:rPr>
        <w:t xml:space="preserve"> </w:t>
      </w:r>
      <w:r w:rsidRPr="00EF7402">
        <w:rPr>
          <w:lang w:val="en-US"/>
        </w:rPr>
        <w:t>cause user errors or difficulties. During these observations, the time required to complete a</w:t>
      </w:r>
      <w:r>
        <w:rPr>
          <w:lang w:val="en-US"/>
        </w:rPr>
        <w:t xml:space="preserve"> </w:t>
      </w:r>
      <w:r w:rsidRPr="00EF7402">
        <w:rPr>
          <w:lang w:val="en-US"/>
        </w:rPr>
        <w:t>task, task-completion rates, and number and types of errors, are recorded. Once design flaws</w:t>
      </w:r>
      <w:r>
        <w:rPr>
          <w:lang w:val="en-US"/>
        </w:rPr>
        <w:t xml:space="preserve"> </w:t>
      </w:r>
      <w:r w:rsidRPr="00EF7402">
        <w:rPr>
          <w:lang w:val="en-US"/>
        </w:rPr>
        <w:t>have been identified, design recommendations are proposed to improve the ergonomic quality</w:t>
      </w:r>
      <w:r>
        <w:rPr>
          <w:lang w:val="en-US"/>
        </w:rPr>
        <w:t xml:space="preserve"> </w:t>
      </w:r>
      <w:r w:rsidRPr="00EF7402">
        <w:rPr>
          <w:lang w:val="en-US"/>
        </w:rPr>
        <w:t>of the product.</w:t>
      </w:r>
      <w:r w:rsidR="00556A27">
        <w:rPr>
          <w:lang w:val="en-US"/>
        </w:rPr>
        <w:t xml:space="preserve"> The sensor devices used in the solution are defined in Table 4.</w:t>
      </w:r>
    </w:p>
    <w:p w14:paraId="44041197" w14:textId="77777777" w:rsidR="00D56CFB" w:rsidRDefault="00D56CFB" w:rsidP="004E2012">
      <w:pPr>
        <w:pStyle w:val="ITEABodyText"/>
      </w:pPr>
      <w:r>
        <w:t xml:space="preserve">The implementation of a user test generally goes through a certain number of steps such as: </w:t>
      </w:r>
    </w:p>
    <w:p w14:paraId="631DBA97" w14:textId="77777777" w:rsidR="00D56CFB" w:rsidRDefault="00D56CFB" w:rsidP="004E2012">
      <w:pPr>
        <w:pStyle w:val="ITEABodyBullets"/>
      </w:pPr>
      <w:r>
        <w:t xml:space="preserve">the definition of the test objectives, </w:t>
      </w:r>
    </w:p>
    <w:p w14:paraId="502F3BC7" w14:textId="77777777" w:rsidR="00D56CFB" w:rsidRDefault="00D56CFB" w:rsidP="004E2012">
      <w:pPr>
        <w:pStyle w:val="ITEABodyBullets"/>
      </w:pPr>
      <w:r>
        <w:t xml:space="preserve">the qualification and recruitment of tests participants, </w:t>
      </w:r>
    </w:p>
    <w:p w14:paraId="28B6FD67" w14:textId="7B3135E3" w:rsidR="00D56CFB" w:rsidRDefault="00D56CFB" w:rsidP="004E2012">
      <w:pPr>
        <w:pStyle w:val="ITEABodyBullets"/>
      </w:pPr>
      <w:r>
        <w:t xml:space="preserve">the selection of tasks participants, </w:t>
      </w:r>
    </w:p>
    <w:p w14:paraId="361AAB6D" w14:textId="77777777" w:rsidR="00D56CFB" w:rsidRDefault="00D56CFB" w:rsidP="004E2012">
      <w:pPr>
        <w:pStyle w:val="ITEABodyBullets"/>
      </w:pPr>
      <w:r>
        <w:t xml:space="preserve">the creation and description of the task scenarios, </w:t>
      </w:r>
    </w:p>
    <w:p w14:paraId="70645E7F" w14:textId="77777777" w:rsidR="00D56CFB" w:rsidRDefault="00D56CFB" w:rsidP="004E2012">
      <w:pPr>
        <w:pStyle w:val="ITEABodyBullets"/>
      </w:pPr>
      <w:r>
        <w:t xml:space="preserve">the choice of the measures that will be made as well as the way data will be recorded, </w:t>
      </w:r>
    </w:p>
    <w:p w14:paraId="3F3BDF3A" w14:textId="77777777" w:rsidR="00D56CFB" w:rsidRDefault="00D56CFB" w:rsidP="004E2012">
      <w:pPr>
        <w:pStyle w:val="ITEABodyBullets"/>
      </w:pPr>
      <w:r>
        <w:t xml:space="preserve">the preparation of the test materials and of the test environment (the usability laboratory), </w:t>
      </w:r>
    </w:p>
    <w:p w14:paraId="1C7DF6CC" w14:textId="77777777" w:rsidR="00F721E6" w:rsidRDefault="00D56CFB" w:rsidP="004E2012">
      <w:pPr>
        <w:pStyle w:val="ITEABodyBullets"/>
      </w:pPr>
      <w:r>
        <w:t xml:space="preserve">the choice of the tester, and the design of the test protocol per se (instructions, design protocol, etc.), </w:t>
      </w:r>
    </w:p>
    <w:p w14:paraId="518B95E6" w14:textId="77777777" w:rsidR="00F721E6" w:rsidRDefault="00D56CFB" w:rsidP="004E2012">
      <w:pPr>
        <w:pStyle w:val="ITEABodyBullets"/>
      </w:pPr>
      <w:r>
        <w:t xml:space="preserve">the design and/or the selection of satisfaction questionnaires, </w:t>
      </w:r>
    </w:p>
    <w:p w14:paraId="422A4480" w14:textId="77777777" w:rsidR="00F721E6" w:rsidRDefault="00D56CFB" w:rsidP="004E2012">
      <w:pPr>
        <w:pStyle w:val="ITEABodyBullets"/>
      </w:pPr>
      <w:r>
        <w:t xml:space="preserve">the data analyses procedures, </w:t>
      </w:r>
    </w:p>
    <w:p w14:paraId="17760821" w14:textId="77777777" w:rsidR="00F721E6" w:rsidRDefault="00D56CFB" w:rsidP="004E2012">
      <w:pPr>
        <w:pStyle w:val="ITEABodyBullets"/>
      </w:pPr>
      <w:r>
        <w:t xml:space="preserve">and finally the presentation and communication of the test results. </w:t>
      </w:r>
    </w:p>
    <w:p w14:paraId="1DEFDC54" w14:textId="77777777" w:rsidR="00AC73CD" w:rsidRDefault="00AC73CD" w:rsidP="00AC73CD">
      <w:pPr>
        <w:pStyle w:val="Body"/>
      </w:pPr>
    </w:p>
    <w:p w14:paraId="54CF570C" w14:textId="4EA7FF09" w:rsidR="00760C1A" w:rsidRDefault="00D56CFB" w:rsidP="004E2012">
      <w:pPr>
        <w:pStyle w:val="ITEABodyText"/>
      </w:pPr>
      <w:r>
        <w:t xml:space="preserve">The topics that will be addressed are: </w:t>
      </w:r>
    </w:p>
    <w:p w14:paraId="2DCF21AF" w14:textId="77777777" w:rsidR="00760C1A" w:rsidRDefault="00D56CFB" w:rsidP="004E2012">
      <w:pPr>
        <w:pStyle w:val="ITEABodyBullets"/>
      </w:pPr>
      <w:r>
        <w:t xml:space="preserve">the number of participants one has to recruit for conducting a user test, </w:t>
      </w:r>
    </w:p>
    <w:p w14:paraId="473B42E3" w14:textId="77777777" w:rsidR="00760C1A" w:rsidRDefault="00D56CFB" w:rsidP="004E2012">
      <w:pPr>
        <w:pStyle w:val="ITEABodyBullets"/>
      </w:pPr>
      <w:r>
        <w:t xml:space="preserve">the test procedure, </w:t>
      </w:r>
    </w:p>
    <w:p w14:paraId="5AD57FB2" w14:textId="77777777" w:rsidR="00760C1A" w:rsidRDefault="00D56CFB" w:rsidP="004E2012">
      <w:pPr>
        <w:pStyle w:val="ITEABodyBullets"/>
      </w:pPr>
      <w:r>
        <w:t xml:space="preserve">conducting user test remotely, </w:t>
      </w:r>
    </w:p>
    <w:p w14:paraId="0BDF9C35" w14:textId="77777777" w:rsidR="00760C1A" w:rsidRDefault="00D56CFB" w:rsidP="004E2012">
      <w:pPr>
        <w:pStyle w:val="ITEABodyBullets"/>
      </w:pPr>
      <w:r>
        <w:t xml:space="preserve">the tools available and needed to conduct usability tests, </w:t>
      </w:r>
    </w:p>
    <w:p w14:paraId="17EAFC99" w14:textId="7E49AF91" w:rsidR="00D56CFB" w:rsidRPr="00A75294" w:rsidRDefault="00D56CFB" w:rsidP="004E2012">
      <w:pPr>
        <w:pStyle w:val="ITEABodyBullets"/>
        <w:rPr>
          <w:i/>
          <w:iCs/>
          <w:lang w:val="en-US"/>
        </w:rPr>
      </w:pPr>
      <w:r>
        <w:t xml:space="preserve">and the evaluation of </w:t>
      </w:r>
      <w:r w:rsidR="00760C1A">
        <w:t>the service</w:t>
      </w:r>
      <w:r>
        <w:t>.</w:t>
      </w:r>
    </w:p>
    <w:p w14:paraId="6BE14F4D" w14:textId="77777777" w:rsidR="00A75294" w:rsidRPr="009D766E" w:rsidRDefault="00A75294" w:rsidP="00A75294">
      <w:pPr>
        <w:pStyle w:val="Body"/>
        <w:ind w:left="720"/>
        <w:rPr>
          <w:i/>
          <w:iCs/>
          <w:lang w:val="en-US"/>
        </w:rPr>
      </w:pPr>
    </w:p>
    <w:p w14:paraId="45FDF738" w14:textId="51BB19EA" w:rsidR="00B34B80" w:rsidRPr="00A75294" w:rsidRDefault="00B34B80" w:rsidP="00331258">
      <w:pPr>
        <w:pStyle w:val="Table"/>
        <w:keepNext/>
        <w:ind w:left="714" w:hanging="357"/>
        <w:rPr>
          <w:sz w:val="18"/>
          <w:lang w:val="en-US"/>
        </w:rPr>
      </w:pPr>
      <w:r w:rsidRPr="00A75294">
        <w:rPr>
          <w:sz w:val="18"/>
          <w:lang w:val="en-US"/>
        </w:rPr>
        <w:lastRenderedPageBreak/>
        <w:t>Sensor devices used within the solution</w:t>
      </w:r>
      <w:r w:rsidR="00A75294" w:rsidRPr="00A75294">
        <w:rPr>
          <w:sz w:val="18"/>
          <w:lang w:val="en-US"/>
        </w:rPr>
        <w:t>.</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924"/>
        <w:gridCol w:w="2415"/>
        <w:gridCol w:w="2438"/>
        <w:gridCol w:w="2851"/>
      </w:tblGrid>
      <w:tr w:rsidR="00331258" w:rsidRPr="005F333C" w14:paraId="38035324" w14:textId="77777777" w:rsidTr="00C00549">
        <w:tc>
          <w:tcPr>
            <w:tcW w:w="1955" w:type="dxa"/>
            <w:shd w:val="clear" w:color="auto" w:fill="00B050"/>
          </w:tcPr>
          <w:p w14:paraId="3B01F9C8" w14:textId="59E3736E" w:rsidR="00331258" w:rsidRPr="004E2012" w:rsidRDefault="00331258" w:rsidP="00556A27">
            <w:pPr>
              <w:pStyle w:val="ITEABodyText"/>
              <w:keepNext/>
              <w:jc w:val="left"/>
              <w:rPr>
                <w:rFonts w:cs="Arial"/>
                <w:b/>
                <w:sz w:val="18"/>
                <w:szCs w:val="22"/>
                <w:lang w:val="en-US"/>
              </w:rPr>
            </w:pPr>
            <w:r w:rsidRPr="004E2012">
              <w:rPr>
                <w:rFonts w:cs="Arial"/>
                <w:b/>
                <w:sz w:val="18"/>
                <w:szCs w:val="22"/>
                <w:lang w:val="en-US"/>
              </w:rPr>
              <w:t>Sensor manufacturer</w:t>
            </w:r>
          </w:p>
        </w:tc>
        <w:tc>
          <w:tcPr>
            <w:tcW w:w="2485" w:type="dxa"/>
            <w:shd w:val="clear" w:color="auto" w:fill="00B050"/>
          </w:tcPr>
          <w:p w14:paraId="55D850B6" w14:textId="69CC1EBD" w:rsidR="00331258" w:rsidRPr="004E2012" w:rsidRDefault="00331258" w:rsidP="00556A27">
            <w:pPr>
              <w:pStyle w:val="ITEABodyText"/>
              <w:keepNext/>
              <w:jc w:val="left"/>
              <w:rPr>
                <w:rFonts w:cs="Arial"/>
                <w:b/>
                <w:sz w:val="18"/>
                <w:szCs w:val="22"/>
                <w:lang w:val="en-US"/>
              </w:rPr>
            </w:pPr>
            <w:r w:rsidRPr="004E2012">
              <w:rPr>
                <w:rFonts w:cs="Arial"/>
                <w:b/>
                <w:sz w:val="18"/>
                <w:szCs w:val="22"/>
                <w:lang w:val="en-US"/>
              </w:rPr>
              <w:t>Sensor type</w:t>
            </w:r>
          </w:p>
        </w:tc>
        <w:tc>
          <w:tcPr>
            <w:tcW w:w="2468" w:type="dxa"/>
            <w:shd w:val="clear" w:color="auto" w:fill="00B050"/>
          </w:tcPr>
          <w:p w14:paraId="36113BD8" w14:textId="4BBD2379" w:rsidR="00331258" w:rsidRPr="004E2012" w:rsidRDefault="00331258" w:rsidP="00556A27">
            <w:pPr>
              <w:pStyle w:val="ITEABodyText"/>
              <w:keepNext/>
              <w:jc w:val="left"/>
              <w:rPr>
                <w:rFonts w:cs="Arial"/>
                <w:b/>
                <w:sz w:val="18"/>
                <w:szCs w:val="22"/>
                <w:lang w:val="en-US"/>
              </w:rPr>
            </w:pPr>
            <w:r w:rsidRPr="004E2012">
              <w:rPr>
                <w:rFonts w:cs="Arial"/>
                <w:b/>
                <w:sz w:val="18"/>
                <w:szCs w:val="22"/>
                <w:lang w:val="en-US"/>
              </w:rPr>
              <w:t>EUI</w:t>
            </w:r>
          </w:p>
        </w:tc>
        <w:tc>
          <w:tcPr>
            <w:tcW w:w="2946" w:type="dxa"/>
            <w:shd w:val="clear" w:color="auto" w:fill="00B050"/>
          </w:tcPr>
          <w:p w14:paraId="669D34E6" w14:textId="19ADA7F6" w:rsidR="00331258" w:rsidRPr="004E2012" w:rsidRDefault="00331258" w:rsidP="00556A27">
            <w:pPr>
              <w:pStyle w:val="ITEABodyText"/>
              <w:keepNext/>
              <w:jc w:val="left"/>
              <w:rPr>
                <w:rFonts w:cs="Arial"/>
                <w:b/>
                <w:sz w:val="18"/>
                <w:szCs w:val="22"/>
                <w:lang w:val="en-US"/>
              </w:rPr>
            </w:pPr>
            <w:r w:rsidRPr="004E2012">
              <w:rPr>
                <w:rFonts w:cs="Arial"/>
                <w:b/>
                <w:sz w:val="18"/>
                <w:szCs w:val="22"/>
                <w:lang w:val="en-US"/>
              </w:rPr>
              <w:t>Measured air quality parameters</w:t>
            </w:r>
          </w:p>
        </w:tc>
      </w:tr>
      <w:tr w:rsidR="00331258" w:rsidRPr="005F333C" w14:paraId="43FC86A6" w14:textId="77777777" w:rsidTr="00C00549">
        <w:tc>
          <w:tcPr>
            <w:tcW w:w="1955" w:type="dxa"/>
          </w:tcPr>
          <w:p w14:paraId="72996205" w14:textId="787FF3D6"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Ascoel</w:t>
            </w:r>
          </w:p>
        </w:tc>
        <w:tc>
          <w:tcPr>
            <w:tcW w:w="2485" w:type="dxa"/>
          </w:tcPr>
          <w:p w14:paraId="015240C6" w14:textId="33150BC2"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CO868LR</w:t>
            </w:r>
          </w:p>
        </w:tc>
        <w:tc>
          <w:tcPr>
            <w:tcW w:w="2468" w:type="dxa"/>
          </w:tcPr>
          <w:p w14:paraId="60B30177" w14:textId="33CC4A9E"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0E7E3464333100B6</w:t>
            </w:r>
          </w:p>
        </w:tc>
        <w:tc>
          <w:tcPr>
            <w:tcW w:w="2946" w:type="dxa"/>
          </w:tcPr>
          <w:p w14:paraId="4B8B8F12" w14:textId="4E319F24"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Temperature (°C), Relative Humidity (%), CO</w:t>
            </w:r>
            <w:r w:rsidRPr="004E2012">
              <w:rPr>
                <w:rFonts w:cs="Arial"/>
                <w:sz w:val="18"/>
                <w:szCs w:val="22"/>
                <w:vertAlign w:val="subscript"/>
                <w:lang w:val="en-US"/>
              </w:rPr>
              <w:t>2</w:t>
            </w:r>
            <w:r w:rsidRPr="004E2012">
              <w:rPr>
                <w:rFonts w:cs="Arial"/>
                <w:sz w:val="18"/>
                <w:szCs w:val="22"/>
                <w:lang w:val="en-US"/>
              </w:rPr>
              <w:t xml:space="preserve"> (ppm)</w:t>
            </w:r>
          </w:p>
        </w:tc>
      </w:tr>
      <w:tr w:rsidR="00331258" w:rsidRPr="005F333C" w14:paraId="68E5DDB4" w14:textId="77777777" w:rsidTr="00C00549">
        <w:tc>
          <w:tcPr>
            <w:tcW w:w="1955" w:type="dxa"/>
          </w:tcPr>
          <w:p w14:paraId="49C65CD4" w14:textId="6993970E"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Protronix</w:t>
            </w:r>
          </w:p>
        </w:tc>
        <w:tc>
          <w:tcPr>
            <w:tcW w:w="2485" w:type="dxa"/>
          </w:tcPr>
          <w:p w14:paraId="59E418A4" w14:textId="2E083A16"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NLII-CO2+RH+T-SX</w:t>
            </w:r>
          </w:p>
        </w:tc>
        <w:tc>
          <w:tcPr>
            <w:tcW w:w="2468" w:type="dxa"/>
          </w:tcPr>
          <w:p w14:paraId="5A7A120A" w14:textId="26613A78"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2057D2</w:t>
            </w:r>
          </w:p>
        </w:tc>
        <w:tc>
          <w:tcPr>
            <w:tcW w:w="2946" w:type="dxa"/>
          </w:tcPr>
          <w:p w14:paraId="1E922D70" w14:textId="36C80A33"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Temperature (°C), Relative Humidity (%), CO</w:t>
            </w:r>
            <w:r w:rsidRPr="004E2012">
              <w:rPr>
                <w:rFonts w:cs="Arial"/>
                <w:sz w:val="18"/>
                <w:szCs w:val="22"/>
                <w:vertAlign w:val="subscript"/>
                <w:lang w:val="en-US"/>
              </w:rPr>
              <w:t>2</w:t>
            </w:r>
            <w:r w:rsidRPr="004E2012">
              <w:rPr>
                <w:rFonts w:cs="Arial"/>
                <w:sz w:val="18"/>
                <w:szCs w:val="22"/>
                <w:lang w:val="en-US"/>
              </w:rPr>
              <w:t xml:space="preserve"> (ppm)</w:t>
            </w:r>
          </w:p>
        </w:tc>
      </w:tr>
      <w:tr w:rsidR="00331258" w:rsidRPr="005F333C" w14:paraId="5A9B240D" w14:textId="77777777" w:rsidTr="00C00549">
        <w:tc>
          <w:tcPr>
            <w:tcW w:w="1955" w:type="dxa"/>
          </w:tcPr>
          <w:p w14:paraId="55772F2F" w14:textId="2A01BBA5"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Protronix</w:t>
            </w:r>
          </w:p>
        </w:tc>
        <w:tc>
          <w:tcPr>
            <w:tcW w:w="2485" w:type="dxa"/>
          </w:tcPr>
          <w:p w14:paraId="585A1463" w14:textId="1B7B1F75"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NLII-CO2+RH+T-SX</w:t>
            </w:r>
          </w:p>
        </w:tc>
        <w:tc>
          <w:tcPr>
            <w:tcW w:w="2468" w:type="dxa"/>
          </w:tcPr>
          <w:p w14:paraId="2B596057" w14:textId="49A81FD1"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2057DE</w:t>
            </w:r>
          </w:p>
        </w:tc>
        <w:tc>
          <w:tcPr>
            <w:tcW w:w="2946" w:type="dxa"/>
          </w:tcPr>
          <w:p w14:paraId="12CCEC8A" w14:textId="32FE3337" w:rsidR="00331258" w:rsidRPr="004E2012" w:rsidRDefault="00331258" w:rsidP="00556A27">
            <w:pPr>
              <w:pStyle w:val="ITEABodyText"/>
              <w:keepNext/>
              <w:jc w:val="left"/>
              <w:rPr>
                <w:rFonts w:cs="Arial"/>
                <w:sz w:val="18"/>
                <w:szCs w:val="22"/>
                <w:lang w:val="en-US"/>
              </w:rPr>
            </w:pPr>
            <w:r w:rsidRPr="004E2012">
              <w:rPr>
                <w:rFonts w:cs="Arial"/>
                <w:sz w:val="18"/>
                <w:szCs w:val="22"/>
                <w:lang w:val="en-US"/>
              </w:rPr>
              <w:t>Temperature (°C), Relative Humidity (%), CO</w:t>
            </w:r>
            <w:r w:rsidRPr="004E2012">
              <w:rPr>
                <w:rFonts w:cs="Arial"/>
                <w:sz w:val="18"/>
                <w:szCs w:val="22"/>
                <w:vertAlign w:val="subscript"/>
                <w:lang w:val="en-US"/>
              </w:rPr>
              <w:t>2</w:t>
            </w:r>
            <w:r w:rsidRPr="004E2012">
              <w:rPr>
                <w:rFonts w:cs="Arial"/>
                <w:sz w:val="18"/>
                <w:szCs w:val="22"/>
                <w:lang w:val="en-US"/>
              </w:rPr>
              <w:t xml:space="preserve"> (ppm)</w:t>
            </w:r>
          </w:p>
        </w:tc>
      </w:tr>
      <w:tr w:rsidR="00331258" w:rsidRPr="005F333C" w14:paraId="5D6998CA" w14:textId="77777777" w:rsidTr="00C00549">
        <w:tc>
          <w:tcPr>
            <w:tcW w:w="1955" w:type="dxa"/>
          </w:tcPr>
          <w:p w14:paraId="0CC2F03A" w14:textId="6C66052B" w:rsidR="00331258" w:rsidRPr="004E2012" w:rsidRDefault="00331258" w:rsidP="00556A27">
            <w:pPr>
              <w:pStyle w:val="ITEABodyText"/>
              <w:keepNext/>
              <w:jc w:val="left"/>
              <w:rPr>
                <w:rFonts w:cs="Arial"/>
                <w:color w:val="auto"/>
                <w:sz w:val="18"/>
                <w:szCs w:val="22"/>
                <w:lang w:val="en-US"/>
              </w:rPr>
            </w:pPr>
            <w:r w:rsidRPr="004E2012">
              <w:rPr>
                <w:rFonts w:cs="Arial"/>
                <w:color w:val="auto"/>
                <w:sz w:val="18"/>
                <w:szCs w:val="22"/>
                <w:lang w:val="en-US"/>
              </w:rPr>
              <w:t>RisingHF</w:t>
            </w:r>
          </w:p>
        </w:tc>
        <w:tc>
          <w:tcPr>
            <w:tcW w:w="2485" w:type="dxa"/>
          </w:tcPr>
          <w:p w14:paraId="2D868AF5" w14:textId="2795FCF2" w:rsidR="00331258" w:rsidRPr="004E2012" w:rsidRDefault="00331258" w:rsidP="00556A27">
            <w:pPr>
              <w:pStyle w:val="ITEABodyText"/>
              <w:keepNext/>
              <w:jc w:val="left"/>
              <w:rPr>
                <w:rFonts w:cs="Arial"/>
                <w:sz w:val="18"/>
                <w:szCs w:val="22"/>
              </w:rPr>
            </w:pPr>
            <w:r w:rsidRPr="004E2012">
              <w:rPr>
                <w:rFonts w:cs="Arial"/>
                <w:sz w:val="18"/>
                <w:szCs w:val="22"/>
              </w:rPr>
              <w:t>RHF1S001</w:t>
            </w:r>
          </w:p>
        </w:tc>
        <w:tc>
          <w:tcPr>
            <w:tcW w:w="2468" w:type="dxa"/>
          </w:tcPr>
          <w:p w14:paraId="6F77A744" w14:textId="65F953C4" w:rsidR="00331258" w:rsidRPr="004E2012" w:rsidRDefault="00331258" w:rsidP="00556A27">
            <w:pPr>
              <w:pStyle w:val="ITEABodyText"/>
              <w:keepNext/>
              <w:jc w:val="left"/>
              <w:rPr>
                <w:rFonts w:cs="Arial"/>
                <w:sz w:val="18"/>
                <w:szCs w:val="22"/>
              </w:rPr>
            </w:pPr>
            <w:r w:rsidRPr="004E2012">
              <w:rPr>
                <w:rFonts w:cs="Arial"/>
                <w:sz w:val="18"/>
                <w:szCs w:val="22"/>
              </w:rPr>
              <w:t>8CF95740000002E2</w:t>
            </w:r>
          </w:p>
        </w:tc>
        <w:tc>
          <w:tcPr>
            <w:tcW w:w="2946" w:type="dxa"/>
          </w:tcPr>
          <w:p w14:paraId="1D8DA116" w14:textId="3403EC10" w:rsidR="00331258" w:rsidRPr="004E2012" w:rsidRDefault="00331258" w:rsidP="00556A27">
            <w:pPr>
              <w:pStyle w:val="ITEABodyText"/>
              <w:keepNext/>
              <w:jc w:val="left"/>
              <w:rPr>
                <w:rFonts w:cs="Arial"/>
                <w:sz w:val="18"/>
                <w:szCs w:val="22"/>
              </w:rPr>
            </w:pPr>
            <w:r w:rsidRPr="004E2012">
              <w:rPr>
                <w:rFonts w:cs="Arial"/>
                <w:sz w:val="18"/>
                <w:szCs w:val="22"/>
                <w:lang w:val="en-US"/>
              </w:rPr>
              <w:t>Temperature (°C), Relative Humidity (%)</w:t>
            </w:r>
          </w:p>
        </w:tc>
      </w:tr>
      <w:tr w:rsidR="00331258" w:rsidRPr="005F333C" w14:paraId="29053626" w14:textId="77777777" w:rsidTr="00C00549">
        <w:tc>
          <w:tcPr>
            <w:tcW w:w="1955" w:type="dxa"/>
          </w:tcPr>
          <w:p w14:paraId="37176862" w14:textId="18F9FB47" w:rsidR="00331258" w:rsidRPr="004E2012" w:rsidRDefault="00331258" w:rsidP="00556A27">
            <w:pPr>
              <w:pStyle w:val="ITEABodyText"/>
              <w:keepNext/>
              <w:jc w:val="left"/>
              <w:rPr>
                <w:rFonts w:cs="Arial"/>
                <w:color w:val="auto"/>
                <w:sz w:val="18"/>
                <w:szCs w:val="22"/>
                <w:lang w:val="en-US"/>
              </w:rPr>
            </w:pPr>
            <w:r w:rsidRPr="004E2012">
              <w:rPr>
                <w:rFonts w:cs="Arial"/>
                <w:color w:val="auto"/>
                <w:sz w:val="18"/>
                <w:szCs w:val="22"/>
                <w:lang w:val="en-US"/>
              </w:rPr>
              <w:t>RisingHF</w:t>
            </w:r>
          </w:p>
        </w:tc>
        <w:tc>
          <w:tcPr>
            <w:tcW w:w="2485" w:type="dxa"/>
          </w:tcPr>
          <w:p w14:paraId="180C39C4" w14:textId="1D4D5970" w:rsidR="00331258" w:rsidRPr="004E2012" w:rsidRDefault="00331258" w:rsidP="00556A27">
            <w:pPr>
              <w:pStyle w:val="ITEABodyText"/>
              <w:keepNext/>
              <w:jc w:val="left"/>
              <w:rPr>
                <w:rFonts w:cs="Arial"/>
                <w:sz w:val="18"/>
                <w:szCs w:val="22"/>
              </w:rPr>
            </w:pPr>
            <w:r w:rsidRPr="004E2012">
              <w:rPr>
                <w:rFonts w:cs="Arial"/>
                <w:sz w:val="18"/>
                <w:szCs w:val="22"/>
              </w:rPr>
              <w:t>RHF1S001</w:t>
            </w:r>
          </w:p>
        </w:tc>
        <w:tc>
          <w:tcPr>
            <w:tcW w:w="2468" w:type="dxa"/>
          </w:tcPr>
          <w:p w14:paraId="55C2DE6E" w14:textId="00FB78BD" w:rsidR="00331258" w:rsidRPr="004E2012" w:rsidRDefault="00331258" w:rsidP="00556A27">
            <w:pPr>
              <w:pStyle w:val="ITEABodyText"/>
              <w:keepNext/>
              <w:jc w:val="left"/>
              <w:rPr>
                <w:rFonts w:cs="Arial"/>
                <w:sz w:val="18"/>
                <w:szCs w:val="22"/>
              </w:rPr>
            </w:pPr>
            <w:r w:rsidRPr="004E2012">
              <w:rPr>
                <w:rFonts w:cs="Arial"/>
                <w:sz w:val="18"/>
                <w:szCs w:val="22"/>
              </w:rPr>
              <w:t>8CF9574000000231</w:t>
            </w:r>
          </w:p>
        </w:tc>
        <w:tc>
          <w:tcPr>
            <w:tcW w:w="2946" w:type="dxa"/>
          </w:tcPr>
          <w:p w14:paraId="2810D697" w14:textId="70ACC2EB" w:rsidR="00331258" w:rsidRPr="004E2012" w:rsidRDefault="00331258" w:rsidP="00556A27">
            <w:pPr>
              <w:pStyle w:val="ITEABodyText"/>
              <w:keepNext/>
              <w:jc w:val="left"/>
              <w:rPr>
                <w:rFonts w:cs="Arial"/>
                <w:sz w:val="18"/>
                <w:szCs w:val="22"/>
              </w:rPr>
            </w:pPr>
            <w:r w:rsidRPr="004E2012">
              <w:rPr>
                <w:rFonts w:cs="Arial"/>
                <w:sz w:val="18"/>
                <w:szCs w:val="22"/>
                <w:lang w:val="en-US"/>
              </w:rPr>
              <w:t>Temperature (°C), Relative Humidity (%)</w:t>
            </w:r>
          </w:p>
        </w:tc>
      </w:tr>
      <w:tr w:rsidR="00331258" w:rsidRPr="005F333C" w14:paraId="754A9B78" w14:textId="77777777" w:rsidTr="00C00549">
        <w:tc>
          <w:tcPr>
            <w:tcW w:w="1955" w:type="dxa"/>
          </w:tcPr>
          <w:p w14:paraId="47FB1ABC" w14:textId="49297FAD" w:rsidR="00331258" w:rsidRPr="004E2012" w:rsidRDefault="00331258" w:rsidP="00556A27">
            <w:pPr>
              <w:pStyle w:val="ITEABodyText"/>
              <w:keepNext/>
              <w:jc w:val="left"/>
              <w:rPr>
                <w:rFonts w:cs="Arial"/>
                <w:color w:val="auto"/>
                <w:sz w:val="18"/>
                <w:szCs w:val="22"/>
                <w:lang w:val="en-US"/>
              </w:rPr>
            </w:pPr>
            <w:r w:rsidRPr="004E2012">
              <w:rPr>
                <w:rFonts w:cs="Arial"/>
                <w:color w:val="auto"/>
                <w:sz w:val="18"/>
                <w:szCs w:val="22"/>
                <w:lang w:val="en-US"/>
              </w:rPr>
              <w:t>RisingHF</w:t>
            </w:r>
          </w:p>
        </w:tc>
        <w:tc>
          <w:tcPr>
            <w:tcW w:w="2485" w:type="dxa"/>
          </w:tcPr>
          <w:p w14:paraId="073D6A5A" w14:textId="3B6CD117" w:rsidR="00331258" w:rsidRPr="004E2012" w:rsidRDefault="00331258" w:rsidP="00556A27">
            <w:pPr>
              <w:pStyle w:val="ITEABodyText"/>
              <w:keepNext/>
              <w:jc w:val="left"/>
              <w:rPr>
                <w:rFonts w:cs="Arial"/>
                <w:sz w:val="18"/>
                <w:szCs w:val="22"/>
              </w:rPr>
            </w:pPr>
            <w:r w:rsidRPr="004E2012">
              <w:rPr>
                <w:rFonts w:cs="Arial"/>
                <w:sz w:val="18"/>
                <w:szCs w:val="22"/>
              </w:rPr>
              <w:t>RHF1S001</w:t>
            </w:r>
          </w:p>
        </w:tc>
        <w:tc>
          <w:tcPr>
            <w:tcW w:w="2468" w:type="dxa"/>
          </w:tcPr>
          <w:p w14:paraId="26350F30" w14:textId="7DDC575D" w:rsidR="00331258" w:rsidRPr="004E2012" w:rsidRDefault="00331258" w:rsidP="00556A27">
            <w:pPr>
              <w:pStyle w:val="ITEABodyText"/>
              <w:keepNext/>
              <w:jc w:val="left"/>
              <w:rPr>
                <w:rFonts w:cs="Arial"/>
                <w:sz w:val="18"/>
                <w:szCs w:val="22"/>
              </w:rPr>
            </w:pPr>
            <w:r w:rsidRPr="004E2012">
              <w:rPr>
                <w:rFonts w:cs="Arial"/>
                <w:sz w:val="18"/>
                <w:szCs w:val="22"/>
              </w:rPr>
              <w:t>8CF95740000008AF</w:t>
            </w:r>
          </w:p>
        </w:tc>
        <w:tc>
          <w:tcPr>
            <w:tcW w:w="2946" w:type="dxa"/>
          </w:tcPr>
          <w:p w14:paraId="5A25C02E" w14:textId="2EBE9EB1" w:rsidR="00331258" w:rsidRPr="004E2012" w:rsidRDefault="00331258" w:rsidP="00556A27">
            <w:pPr>
              <w:pStyle w:val="ITEABodyText"/>
              <w:keepNext/>
              <w:jc w:val="left"/>
              <w:rPr>
                <w:rFonts w:cs="Arial"/>
                <w:sz w:val="18"/>
                <w:szCs w:val="22"/>
              </w:rPr>
            </w:pPr>
            <w:r w:rsidRPr="004E2012">
              <w:rPr>
                <w:rFonts w:cs="Arial"/>
                <w:sz w:val="18"/>
                <w:szCs w:val="22"/>
                <w:lang w:val="en-US"/>
              </w:rPr>
              <w:t>Temperature (°C), Relative Humidity (%)</w:t>
            </w:r>
          </w:p>
        </w:tc>
      </w:tr>
      <w:tr w:rsidR="00331258" w:rsidRPr="005F333C" w14:paraId="29B5173F" w14:textId="77777777" w:rsidTr="00C00549">
        <w:tc>
          <w:tcPr>
            <w:tcW w:w="1955" w:type="dxa"/>
          </w:tcPr>
          <w:p w14:paraId="4A3B46F9" w14:textId="39EBD912" w:rsidR="00331258" w:rsidRPr="004E2012" w:rsidRDefault="00331258" w:rsidP="00556A27">
            <w:pPr>
              <w:pStyle w:val="ITEABodyText"/>
              <w:jc w:val="left"/>
              <w:rPr>
                <w:rFonts w:cs="Arial"/>
                <w:color w:val="auto"/>
                <w:sz w:val="18"/>
                <w:szCs w:val="22"/>
                <w:lang w:val="en-US"/>
              </w:rPr>
            </w:pPr>
            <w:r w:rsidRPr="004E2012">
              <w:rPr>
                <w:rFonts w:cs="Arial"/>
                <w:color w:val="auto"/>
                <w:sz w:val="18"/>
                <w:szCs w:val="22"/>
                <w:lang w:val="en-US"/>
              </w:rPr>
              <w:t>COWAY</w:t>
            </w:r>
          </w:p>
        </w:tc>
        <w:tc>
          <w:tcPr>
            <w:tcW w:w="2485" w:type="dxa"/>
          </w:tcPr>
          <w:p w14:paraId="5F1EAC60" w14:textId="1DE70818" w:rsidR="00331258" w:rsidRPr="004E2012" w:rsidRDefault="00331258" w:rsidP="00556A27">
            <w:pPr>
              <w:pStyle w:val="ITEABodyText"/>
              <w:jc w:val="left"/>
              <w:rPr>
                <w:rFonts w:cs="Arial"/>
                <w:sz w:val="18"/>
                <w:szCs w:val="22"/>
              </w:rPr>
            </w:pPr>
            <w:r w:rsidRPr="004E2012">
              <w:rPr>
                <w:rFonts w:cs="Arial"/>
                <w:sz w:val="18"/>
                <w:szCs w:val="22"/>
              </w:rPr>
              <w:t>IAQ-3</w:t>
            </w:r>
          </w:p>
        </w:tc>
        <w:tc>
          <w:tcPr>
            <w:tcW w:w="2468" w:type="dxa"/>
          </w:tcPr>
          <w:p w14:paraId="461C6E38" w14:textId="6559BE98" w:rsidR="00331258" w:rsidRPr="004E2012" w:rsidRDefault="00331258" w:rsidP="00556A27">
            <w:pPr>
              <w:pStyle w:val="ITEABodyText"/>
              <w:jc w:val="left"/>
              <w:rPr>
                <w:rFonts w:cs="Arial"/>
                <w:sz w:val="18"/>
                <w:szCs w:val="22"/>
              </w:rPr>
            </w:pPr>
            <w:r w:rsidRPr="004E2012">
              <w:rPr>
                <w:rFonts w:cs="Arial"/>
                <w:sz w:val="18"/>
                <w:szCs w:val="22"/>
              </w:rPr>
              <w:t>8472071FC66C</w:t>
            </w:r>
          </w:p>
        </w:tc>
        <w:tc>
          <w:tcPr>
            <w:tcW w:w="2946" w:type="dxa"/>
          </w:tcPr>
          <w:p w14:paraId="36C7CA9F" w14:textId="6D8C99BF" w:rsidR="00331258" w:rsidRPr="004E2012" w:rsidRDefault="00331258" w:rsidP="00556A27">
            <w:pPr>
              <w:pStyle w:val="ITEABodyText"/>
              <w:jc w:val="left"/>
              <w:rPr>
                <w:rFonts w:cs="Arial"/>
                <w:sz w:val="18"/>
                <w:szCs w:val="22"/>
              </w:rPr>
            </w:pPr>
            <w:r w:rsidRPr="004E2012">
              <w:rPr>
                <w:rFonts w:cs="Arial"/>
                <w:sz w:val="18"/>
                <w:szCs w:val="22"/>
                <w:lang w:val="en-US"/>
              </w:rPr>
              <w:t>Temperature (°C), Relative Humidity (%), CO</w:t>
            </w:r>
            <w:r w:rsidRPr="004E2012">
              <w:rPr>
                <w:rFonts w:cs="Arial"/>
                <w:sz w:val="18"/>
                <w:szCs w:val="22"/>
                <w:vertAlign w:val="subscript"/>
                <w:lang w:val="en-US"/>
              </w:rPr>
              <w:t>2</w:t>
            </w:r>
            <w:r w:rsidRPr="004E2012">
              <w:rPr>
                <w:rFonts w:cs="Arial"/>
                <w:sz w:val="18"/>
                <w:szCs w:val="22"/>
                <w:lang w:val="en-US"/>
              </w:rPr>
              <w:t xml:space="preserve"> (ppm)</w:t>
            </w:r>
          </w:p>
        </w:tc>
      </w:tr>
    </w:tbl>
    <w:p w14:paraId="65D56C2D" w14:textId="77777777" w:rsidR="006E5631" w:rsidRDefault="006E5631" w:rsidP="00336721">
      <w:pPr>
        <w:rPr>
          <w:lang w:val="en-US"/>
        </w:rPr>
      </w:pPr>
    </w:p>
    <w:p w14:paraId="05E0120B" w14:textId="77777777" w:rsidR="00336721" w:rsidRDefault="00336721" w:rsidP="00336721">
      <w:pPr>
        <w:rPr>
          <w:lang w:val="en-US"/>
        </w:rPr>
      </w:pPr>
    </w:p>
    <w:p w14:paraId="0020EA12" w14:textId="072E5391" w:rsidR="00336721" w:rsidRDefault="00336721" w:rsidP="00336721">
      <w:pPr>
        <w:pStyle w:val="Heading3"/>
        <w:rPr>
          <w:lang w:val="en-US"/>
        </w:rPr>
      </w:pPr>
      <w:bookmarkStart w:id="29" w:name="_Toc25653841"/>
      <w:r>
        <w:rPr>
          <w:lang w:val="en-US"/>
        </w:rPr>
        <w:t>2.3.3 Results from the usability study</w:t>
      </w:r>
      <w:bookmarkEnd w:id="29"/>
    </w:p>
    <w:p w14:paraId="39408240" w14:textId="77777777" w:rsidR="000A50B7" w:rsidRDefault="000A50B7" w:rsidP="00336721">
      <w:pPr>
        <w:rPr>
          <w:lang w:val="en-US"/>
        </w:rPr>
      </w:pPr>
    </w:p>
    <w:p w14:paraId="4F9160D0" w14:textId="6E63EE7E" w:rsidR="00B070B3" w:rsidRPr="004E2012" w:rsidRDefault="00B070B3" w:rsidP="004E2012">
      <w:pPr>
        <w:pStyle w:val="Heading4"/>
      </w:pPr>
      <w:r w:rsidRPr="004E2012">
        <w:t>User-based evaluation results</w:t>
      </w:r>
    </w:p>
    <w:p w14:paraId="7AD1AD8F" w14:textId="0D82F048" w:rsidR="000A50B7" w:rsidRDefault="00377AB4" w:rsidP="004E2012">
      <w:pPr>
        <w:pStyle w:val="ITEABodyText"/>
        <w:rPr>
          <w:lang w:val="en-US"/>
        </w:rPr>
      </w:pPr>
      <w:r>
        <w:rPr>
          <w:lang w:val="en-US"/>
        </w:rPr>
        <w:t xml:space="preserve">In the </w:t>
      </w:r>
      <w:r w:rsidR="009D766E">
        <w:rPr>
          <w:lang w:val="en-US"/>
        </w:rPr>
        <w:t xml:space="preserve">table </w:t>
      </w:r>
      <w:r w:rsidR="00556A27">
        <w:rPr>
          <w:lang w:val="en-US"/>
        </w:rPr>
        <w:t xml:space="preserve">5 </w:t>
      </w:r>
      <w:r>
        <w:rPr>
          <w:lang w:val="en-US"/>
        </w:rPr>
        <w:t>b</w:t>
      </w:r>
      <w:r w:rsidR="001B68E9">
        <w:rPr>
          <w:lang w:val="en-US"/>
        </w:rPr>
        <w:t>elow you can find the results of user-based evaluation</w:t>
      </w:r>
      <w:r w:rsidR="006E5631">
        <w:rPr>
          <w:lang w:val="en-US"/>
        </w:rPr>
        <w:t xml:space="preserve">. Users were using a </w:t>
      </w:r>
      <w:r w:rsidR="00407453">
        <w:rPr>
          <w:lang w:val="en-US"/>
        </w:rPr>
        <w:t>standard</w:t>
      </w:r>
      <w:r w:rsidR="006E5631">
        <w:rPr>
          <w:lang w:val="en-US"/>
        </w:rPr>
        <w:t xml:space="preserve"> questionnaire to gather their feedback.</w:t>
      </w:r>
      <w:r w:rsidR="000E1AEE">
        <w:rPr>
          <w:lang w:val="en-US"/>
        </w:rPr>
        <w:t xml:space="preserve"> Evaluation parameters were: Manageability, Operability, Installation difficulty, Recommendation likelihood, Reliability</w:t>
      </w:r>
      <w:r w:rsidR="00AC73CD">
        <w:rPr>
          <w:lang w:val="en-US"/>
        </w:rPr>
        <w:t>.</w:t>
      </w:r>
      <w:r w:rsidR="00803DEB">
        <w:rPr>
          <w:lang w:val="en-US"/>
        </w:rPr>
        <w:t xml:space="preserve"> Based on the results, the testers were very positive with the window openers.</w:t>
      </w:r>
      <w:r w:rsidR="00F52BA1">
        <w:rPr>
          <w:lang w:val="en-US"/>
        </w:rPr>
        <w:t xml:space="preserve"> The avarege for all the tested parameters was 2,05 (in the scale of 1 meaning very good and 5 very bad). The users mosly liked the recommendation likelihood (1,3) and manageability (2) and operability (2).</w:t>
      </w:r>
    </w:p>
    <w:p w14:paraId="06908A4F" w14:textId="77777777" w:rsidR="001B68E9" w:rsidRDefault="001B68E9" w:rsidP="001B68E9">
      <w:pPr>
        <w:pStyle w:val="Table"/>
        <w:numPr>
          <w:ilvl w:val="0"/>
          <w:numId w:val="0"/>
        </w:numPr>
        <w:rPr>
          <w:lang w:val="en-US"/>
        </w:rPr>
      </w:pPr>
    </w:p>
    <w:p w14:paraId="7216AD25" w14:textId="0FB16943" w:rsidR="001B68E9" w:rsidRPr="00556A27" w:rsidRDefault="001B68E9" w:rsidP="001B68E9">
      <w:pPr>
        <w:pStyle w:val="Table"/>
        <w:keepNext/>
        <w:ind w:left="714" w:hanging="357"/>
        <w:rPr>
          <w:sz w:val="18"/>
          <w:lang w:val="en-US"/>
        </w:rPr>
      </w:pPr>
      <w:r w:rsidRPr="00556A27">
        <w:rPr>
          <w:sz w:val="18"/>
          <w:lang w:val="en-US"/>
        </w:rPr>
        <w:lastRenderedPageBreak/>
        <w:t>User based evaluation results</w:t>
      </w:r>
      <w:r w:rsidR="00556A27" w:rsidRPr="00556A27">
        <w:rPr>
          <w:sz w:val="18"/>
          <w:lang w:val="en-US"/>
        </w:rPr>
        <w:t>.</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443"/>
        <w:gridCol w:w="6320"/>
        <w:gridCol w:w="1865"/>
      </w:tblGrid>
      <w:tr w:rsidR="001B68E9" w:rsidRPr="005F333C" w14:paraId="7CB133FE" w14:textId="77777777" w:rsidTr="008F003D">
        <w:trPr>
          <w:tblHeader/>
        </w:trPr>
        <w:tc>
          <w:tcPr>
            <w:tcW w:w="1443" w:type="dxa"/>
            <w:shd w:val="clear" w:color="auto" w:fill="00B050"/>
          </w:tcPr>
          <w:p w14:paraId="6AFD6A56" w14:textId="3ECCEDC3" w:rsidR="001B68E9" w:rsidRPr="004E2012" w:rsidRDefault="001B68E9" w:rsidP="00556A27">
            <w:pPr>
              <w:pStyle w:val="ITEABodyText"/>
              <w:keepNext/>
              <w:jc w:val="left"/>
              <w:rPr>
                <w:rFonts w:cs="Arial"/>
                <w:b/>
                <w:sz w:val="18"/>
                <w:szCs w:val="18"/>
                <w:lang w:val="en-US"/>
              </w:rPr>
            </w:pPr>
            <w:r w:rsidRPr="004E2012">
              <w:rPr>
                <w:rFonts w:cs="Arial"/>
                <w:b/>
                <w:sz w:val="18"/>
                <w:szCs w:val="18"/>
                <w:lang w:val="en-US"/>
              </w:rPr>
              <w:t>Tester no.</w:t>
            </w:r>
          </w:p>
        </w:tc>
        <w:tc>
          <w:tcPr>
            <w:tcW w:w="6320" w:type="dxa"/>
            <w:shd w:val="clear" w:color="auto" w:fill="00B050"/>
          </w:tcPr>
          <w:p w14:paraId="16E555DD" w14:textId="6A78BDB1" w:rsidR="001B68E9" w:rsidRPr="004E2012" w:rsidRDefault="001B68E9" w:rsidP="00556A27">
            <w:pPr>
              <w:pStyle w:val="ITEABodyText"/>
              <w:keepNext/>
              <w:jc w:val="left"/>
              <w:rPr>
                <w:rFonts w:cs="Arial"/>
                <w:b/>
                <w:sz w:val="18"/>
                <w:szCs w:val="18"/>
                <w:lang w:val="en-US"/>
              </w:rPr>
            </w:pPr>
            <w:r w:rsidRPr="004E2012">
              <w:rPr>
                <w:rFonts w:cs="Arial"/>
                <w:b/>
                <w:sz w:val="18"/>
                <w:szCs w:val="18"/>
                <w:lang w:val="en-US"/>
              </w:rPr>
              <w:t>Evaluation parameter</w:t>
            </w:r>
          </w:p>
        </w:tc>
        <w:tc>
          <w:tcPr>
            <w:tcW w:w="1865" w:type="dxa"/>
            <w:shd w:val="clear" w:color="auto" w:fill="00B050"/>
          </w:tcPr>
          <w:p w14:paraId="771BB30F" w14:textId="7EE521AA" w:rsidR="001B68E9" w:rsidRPr="004E2012" w:rsidRDefault="001B68E9" w:rsidP="00556A27">
            <w:pPr>
              <w:pStyle w:val="ITEABodyText"/>
              <w:keepNext/>
              <w:jc w:val="left"/>
              <w:rPr>
                <w:rFonts w:cs="Arial"/>
                <w:b/>
                <w:sz w:val="18"/>
                <w:szCs w:val="18"/>
                <w:lang w:val="en-US"/>
              </w:rPr>
            </w:pPr>
            <w:r w:rsidRPr="004E2012">
              <w:rPr>
                <w:rFonts w:cs="Arial"/>
                <w:b/>
                <w:sz w:val="18"/>
                <w:szCs w:val="18"/>
                <w:lang w:val="en-US"/>
              </w:rPr>
              <w:t>Evaluation result</w:t>
            </w:r>
          </w:p>
        </w:tc>
      </w:tr>
      <w:tr w:rsidR="003E42E5" w:rsidRPr="005F333C" w14:paraId="0CB11D0D" w14:textId="77777777" w:rsidTr="008F003D">
        <w:tc>
          <w:tcPr>
            <w:tcW w:w="1443" w:type="dxa"/>
            <w:vMerge w:val="restart"/>
            <w:vAlign w:val="center"/>
          </w:tcPr>
          <w:p w14:paraId="3524868B" w14:textId="73ABE6A6"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1</w:t>
            </w:r>
          </w:p>
        </w:tc>
        <w:tc>
          <w:tcPr>
            <w:tcW w:w="6320" w:type="dxa"/>
          </w:tcPr>
          <w:p w14:paraId="554A524B" w14:textId="2EE6D875"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Manageability (1 – Very Good, 5 – Very Bad)</w:t>
            </w:r>
          </w:p>
        </w:tc>
        <w:tc>
          <w:tcPr>
            <w:tcW w:w="1865" w:type="dxa"/>
          </w:tcPr>
          <w:p w14:paraId="1F43F23F" w14:textId="65257A64"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2</w:t>
            </w:r>
          </w:p>
        </w:tc>
      </w:tr>
      <w:tr w:rsidR="003E42E5" w:rsidRPr="005F333C" w14:paraId="7EED6EDF" w14:textId="77777777" w:rsidTr="008F003D">
        <w:tc>
          <w:tcPr>
            <w:tcW w:w="1443" w:type="dxa"/>
            <w:vMerge/>
          </w:tcPr>
          <w:p w14:paraId="01B43E1D" w14:textId="045AEE38" w:rsidR="003E42E5" w:rsidRPr="004E2012" w:rsidRDefault="003E42E5" w:rsidP="00556A27">
            <w:pPr>
              <w:pStyle w:val="ITEABodyText"/>
              <w:keepNext/>
              <w:jc w:val="left"/>
              <w:rPr>
                <w:rFonts w:cs="Arial"/>
                <w:sz w:val="18"/>
                <w:szCs w:val="18"/>
                <w:lang w:val="en-US"/>
              </w:rPr>
            </w:pPr>
          </w:p>
        </w:tc>
        <w:tc>
          <w:tcPr>
            <w:tcW w:w="6320" w:type="dxa"/>
          </w:tcPr>
          <w:p w14:paraId="7ABF8F76" w14:textId="6CFCBC33"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Operability (1 – Very Good, 5 – Very Bad)</w:t>
            </w:r>
          </w:p>
        </w:tc>
        <w:tc>
          <w:tcPr>
            <w:tcW w:w="1865" w:type="dxa"/>
          </w:tcPr>
          <w:p w14:paraId="21EF932A" w14:textId="1751586A"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2</w:t>
            </w:r>
          </w:p>
        </w:tc>
      </w:tr>
      <w:tr w:rsidR="003E42E5" w:rsidRPr="005F333C" w14:paraId="223C8413" w14:textId="77777777" w:rsidTr="008F003D">
        <w:tc>
          <w:tcPr>
            <w:tcW w:w="1443" w:type="dxa"/>
            <w:vMerge/>
          </w:tcPr>
          <w:p w14:paraId="75C35F30" w14:textId="0ABEEDF0" w:rsidR="003E42E5" w:rsidRPr="004E2012" w:rsidRDefault="003E42E5" w:rsidP="00556A27">
            <w:pPr>
              <w:pStyle w:val="ITEABodyText"/>
              <w:keepNext/>
              <w:jc w:val="left"/>
              <w:rPr>
                <w:rFonts w:cs="Arial"/>
                <w:sz w:val="18"/>
                <w:szCs w:val="18"/>
                <w:lang w:val="en-US"/>
              </w:rPr>
            </w:pPr>
          </w:p>
        </w:tc>
        <w:tc>
          <w:tcPr>
            <w:tcW w:w="6320" w:type="dxa"/>
          </w:tcPr>
          <w:p w14:paraId="6327B024" w14:textId="6FD460C0"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Installation difficulty (1 – Very Good, 5 – Very Bad)</w:t>
            </w:r>
          </w:p>
        </w:tc>
        <w:tc>
          <w:tcPr>
            <w:tcW w:w="1865" w:type="dxa"/>
          </w:tcPr>
          <w:p w14:paraId="049D5117" w14:textId="41908AE7"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3</w:t>
            </w:r>
          </w:p>
        </w:tc>
      </w:tr>
      <w:tr w:rsidR="003E42E5" w:rsidRPr="005F333C" w14:paraId="163625E7" w14:textId="77777777" w:rsidTr="008F003D">
        <w:tc>
          <w:tcPr>
            <w:tcW w:w="1443" w:type="dxa"/>
            <w:vMerge/>
          </w:tcPr>
          <w:p w14:paraId="06A38088" w14:textId="6F666F48" w:rsidR="003E42E5" w:rsidRPr="004E2012" w:rsidRDefault="003E42E5" w:rsidP="00556A27">
            <w:pPr>
              <w:pStyle w:val="ITEABodyText"/>
              <w:keepNext/>
              <w:jc w:val="left"/>
              <w:rPr>
                <w:rFonts w:cs="Arial"/>
                <w:color w:val="auto"/>
                <w:sz w:val="18"/>
                <w:szCs w:val="18"/>
                <w:lang w:val="en-US"/>
              </w:rPr>
            </w:pPr>
          </w:p>
        </w:tc>
        <w:tc>
          <w:tcPr>
            <w:tcW w:w="6320" w:type="dxa"/>
          </w:tcPr>
          <w:p w14:paraId="49869AA7" w14:textId="2EACAAED" w:rsidR="003E42E5" w:rsidRPr="004E2012" w:rsidRDefault="003E42E5" w:rsidP="00556A27">
            <w:pPr>
              <w:pStyle w:val="ITEABodyText"/>
              <w:keepNext/>
              <w:jc w:val="left"/>
              <w:rPr>
                <w:rFonts w:cs="Arial"/>
                <w:sz w:val="18"/>
                <w:szCs w:val="18"/>
              </w:rPr>
            </w:pPr>
            <w:r w:rsidRPr="004E2012">
              <w:rPr>
                <w:rFonts w:cs="Arial"/>
                <w:sz w:val="18"/>
                <w:szCs w:val="18"/>
                <w:lang w:val="en-US"/>
              </w:rPr>
              <w:t>Recommendation likelihood (1 – Very Good, 5 – Very Bad)</w:t>
            </w:r>
          </w:p>
        </w:tc>
        <w:tc>
          <w:tcPr>
            <w:tcW w:w="1865" w:type="dxa"/>
          </w:tcPr>
          <w:p w14:paraId="4BE7C9D1" w14:textId="3126002B" w:rsidR="003E42E5" w:rsidRPr="004E2012" w:rsidRDefault="003E42E5" w:rsidP="00556A27">
            <w:pPr>
              <w:pStyle w:val="ITEABodyText"/>
              <w:keepNext/>
              <w:jc w:val="left"/>
              <w:rPr>
                <w:rFonts w:cs="Arial"/>
                <w:sz w:val="18"/>
                <w:szCs w:val="18"/>
              </w:rPr>
            </w:pPr>
            <w:r w:rsidRPr="004E2012">
              <w:rPr>
                <w:rFonts w:cs="Arial"/>
                <w:sz w:val="18"/>
                <w:szCs w:val="18"/>
              </w:rPr>
              <w:t>1</w:t>
            </w:r>
          </w:p>
        </w:tc>
      </w:tr>
      <w:tr w:rsidR="003E42E5" w:rsidRPr="005F333C" w14:paraId="2996FE36" w14:textId="77777777" w:rsidTr="008F003D">
        <w:tc>
          <w:tcPr>
            <w:tcW w:w="1443" w:type="dxa"/>
            <w:vMerge/>
          </w:tcPr>
          <w:p w14:paraId="3658D3A1" w14:textId="045CB089" w:rsidR="003E42E5" w:rsidRPr="004E2012" w:rsidRDefault="003E42E5" w:rsidP="00556A27">
            <w:pPr>
              <w:pStyle w:val="ITEABodyText"/>
              <w:keepNext/>
              <w:jc w:val="left"/>
              <w:rPr>
                <w:rFonts w:cs="Arial"/>
                <w:color w:val="auto"/>
                <w:sz w:val="18"/>
                <w:szCs w:val="18"/>
                <w:lang w:val="en-US"/>
              </w:rPr>
            </w:pPr>
          </w:p>
        </w:tc>
        <w:tc>
          <w:tcPr>
            <w:tcW w:w="6320" w:type="dxa"/>
            <w:vAlign w:val="center"/>
          </w:tcPr>
          <w:p w14:paraId="08BB909F" w14:textId="314A8551" w:rsidR="003E42E5" w:rsidRPr="004E2012" w:rsidRDefault="003E42E5" w:rsidP="00556A27">
            <w:pPr>
              <w:rPr>
                <w:rFonts w:cs="Arial"/>
                <w:sz w:val="18"/>
                <w:szCs w:val="18"/>
                <w:lang w:val="en-US"/>
              </w:rPr>
            </w:pPr>
            <w:r w:rsidRPr="004E2012">
              <w:rPr>
                <w:rFonts w:cs="Arial"/>
                <w:sz w:val="18"/>
                <w:szCs w:val="18"/>
                <w:lang w:val="en-US"/>
              </w:rPr>
              <w:t>Reliability (1 – Very Good, 5 – Very Bad)</w:t>
            </w:r>
          </w:p>
        </w:tc>
        <w:tc>
          <w:tcPr>
            <w:tcW w:w="1865" w:type="dxa"/>
          </w:tcPr>
          <w:p w14:paraId="1EA7E208" w14:textId="18DCF5DD" w:rsidR="003E42E5" w:rsidRPr="004E2012" w:rsidRDefault="003E42E5" w:rsidP="00556A27">
            <w:pPr>
              <w:pStyle w:val="ITEABodyText"/>
              <w:keepNext/>
              <w:jc w:val="left"/>
              <w:rPr>
                <w:rFonts w:cs="Arial"/>
                <w:sz w:val="18"/>
                <w:szCs w:val="18"/>
              </w:rPr>
            </w:pPr>
            <w:r w:rsidRPr="004E2012">
              <w:rPr>
                <w:rFonts w:cs="Arial"/>
                <w:sz w:val="18"/>
                <w:szCs w:val="18"/>
              </w:rPr>
              <w:t>3</w:t>
            </w:r>
          </w:p>
        </w:tc>
      </w:tr>
      <w:tr w:rsidR="003E42E5" w:rsidRPr="005F333C" w14:paraId="6BB5B348" w14:textId="77777777" w:rsidTr="00E2034A">
        <w:tc>
          <w:tcPr>
            <w:tcW w:w="1443" w:type="dxa"/>
            <w:vMerge/>
          </w:tcPr>
          <w:p w14:paraId="2FF7C34A" w14:textId="77777777" w:rsidR="003E42E5" w:rsidRPr="004E2012" w:rsidRDefault="003E42E5" w:rsidP="00556A27">
            <w:pPr>
              <w:pStyle w:val="ITEABodyText"/>
              <w:keepNext/>
              <w:jc w:val="left"/>
              <w:rPr>
                <w:rFonts w:cs="Arial"/>
                <w:color w:val="auto"/>
                <w:sz w:val="18"/>
                <w:szCs w:val="18"/>
                <w:lang w:val="en-US"/>
              </w:rPr>
            </w:pPr>
          </w:p>
        </w:tc>
        <w:tc>
          <w:tcPr>
            <w:tcW w:w="8185" w:type="dxa"/>
            <w:gridSpan w:val="2"/>
            <w:vAlign w:val="center"/>
          </w:tcPr>
          <w:p w14:paraId="2DE48B7F" w14:textId="77777777"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 xml:space="preserve">Personal note: the batteries needed to be changed from time to time. </w:t>
            </w:r>
          </w:p>
          <w:p w14:paraId="12449285" w14:textId="44FA077F"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Ascoel sensor needed a battery change every 6 months (nontraditional battery that needed to be soldered).</w:t>
            </w:r>
          </w:p>
        </w:tc>
      </w:tr>
      <w:tr w:rsidR="003E42E5" w:rsidRPr="005F333C" w14:paraId="02CAA702" w14:textId="77777777" w:rsidTr="008F003D">
        <w:tc>
          <w:tcPr>
            <w:tcW w:w="1443" w:type="dxa"/>
            <w:vMerge w:val="restart"/>
            <w:vAlign w:val="center"/>
          </w:tcPr>
          <w:p w14:paraId="20A32507" w14:textId="49DAC49C" w:rsidR="003E42E5" w:rsidRPr="004E2012" w:rsidRDefault="003E42E5" w:rsidP="00556A27">
            <w:pPr>
              <w:pStyle w:val="ITEABodyText"/>
              <w:keepNext/>
              <w:jc w:val="left"/>
              <w:rPr>
                <w:rFonts w:cs="Arial"/>
                <w:color w:val="auto"/>
                <w:sz w:val="18"/>
                <w:szCs w:val="18"/>
                <w:lang w:val="en-US"/>
              </w:rPr>
            </w:pPr>
            <w:r w:rsidRPr="004E2012">
              <w:rPr>
                <w:rFonts w:cs="Arial"/>
                <w:sz w:val="18"/>
                <w:szCs w:val="18"/>
                <w:lang w:val="en-US"/>
              </w:rPr>
              <w:t>2</w:t>
            </w:r>
          </w:p>
        </w:tc>
        <w:tc>
          <w:tcPr>
            <w:tcW w:w="6320" w:type="dxa"/>
          </w:tcPr>
          <w:p w14:paraId="2DD034FE" w14:textId="6639652C" w:rsidR="003E42E5" w:rsidRPr="004E2012" w:rsidRDefault="003E42E5" w:rsidP="00556A27">
            <w:pPr>
              <w:pStyle w:val="ITEABodyText"/>
              <w:keepNext/>
              <w:jc w:val="left"/>
              <w:rPr>
                <w:rFonts w:cs="Arial"/>
                <w:sz w:val="18"/>
                <w:szCs w:val="18"/>
              </w:rPr>
            </w:pPr>
            <w:r w:rsidRPr="004E2012">
              <w:rPr>
                <w:rFonts w:cs="Arial"/>
                <w:sz w:val="18"/>
                <w:szCs w:val="18"/>
                <w:lang w:val="en-US"/>
              </w:rPr>
              <w:t>Manageability (1 – Very Good, 5 – Very Bad)</w:t>
            </w:r>
          </w:p>
        </w:tc>
        <w:tc>
          <w:tcPr>
            <w:tcW w:w="1865" w:type="dxa"/>
          </w:tcPr>
          <w:p w14:paraId="278DB7A3" w14:textId="19821D49" w:rsidR="003E42E5" w:rsidRPr="004E2012" w:rsidRDefault="005D3354" w:rsidP="00556A27">
            <w:pPr>
              <w:pStyle w:val="ITEABodyText"/>
              <w:keepNext/>
              <w:jc w:val="left"/>
              <w:rPr>
                <w:rFonts w:cs="Arial"/>
                <w:sz w:val="18"/>
                <w:szCs w:val="18"/>
              </w:rPr>
            </w:pPr>
            <w:r w:rsidRPr="004E2012">
              <w:rPr>
                <w:rFonts w:cs="Arial"/>
                <w:sz w:val="18"/>
                <w:szCs w:val="18"/>
                <w:lang w:val="en-US"/>
              </w:rPr>
              <w:t>1</w:t>
            </w:r>
          </w:p>
        </w:tc>
      </w:tr>
      <w:tr w:rsidR="003E42E5" w:rsidRPr="005F333C" w14:paraId="3F532238" w14:textId="77777777" w:rsidTr="008F003D">
        <w:tc>
          <w:tcPr>
            <w:tcW w:w="1443" w:type="dxa"/>
            <w:vMerge/>
          </w:tcPr>
          <w:p w14:paraId="3375B372" w14:textId="7D0AE017" w:rsidR="003E42E5" w:rsidRPr="004E2012" w:rsidRDefault="003E42E5" w:rsidP="00556A27">
            <w:pPr>
              <w:pStyle w:val="ITEABodyText"/>
              <w:jc w:val="left"/>
              <w:rPr>
                <w:rFonts w:cs="Arial"/>
                <w:color w:val="auto"/>
                <w:sz w:val="18"/>
                <w:szCs w:val="18"/>
                <w:lang w:val="en-US"/>
              </w:rPr>
            </w:pPr>
          </w:p>
        </w:tc>
        <w:tc>
          <w:tcPr>
            <w:tcW w:w="6320" w:type="dxa"/>
          </w:tcPr>
          <w:p w14:paraId="4571ED57" w14:textId="554160AE" w:rsidR="003E42E5" w:rsidRPr="004E2012" w:rsidRDefault="003E42E5" w:rsidP="00556A27">
            <w:pPr>
              <w:pStyle w:val="ITEABodyText"/>
              <w:jc w:val="left"/>
              <w:rPr>
                <w:rFonts w:cs="Arial"/>
                <w:sz w:val="18"/>
                <w:szCs w:val="18"/>
              </w:rPr>
            </w:pPr>
            <w:r w:rsidRPr="004E2012">
              <w:rPr>
                <w:rFonts w:cs="Arial"/>
                <w:sz w:val="18"/>
                <w:szCs w:val="18"/>
                <w:lang w:val="en-US"/>
              </w:rPr>
              <w:t>Operability (1 – Very Good, 5 – Very Bad)</w:t>
            </w:r>
          </w:p>
        </w:tc>
        <w:tc>
          <w:tcPr>
            <w:tcW w:w="1865" w:type="dxa"/>
          </w:tcPr>
          <w:p w14:paraId="3EAAF3AE" w14:textId="4826DC56" w:rsidR="003E42E5" w:rsidRPr="004E2012" w:rsidRDefault="003E42E5" w:rsidP="00556A27">
            <w:pPr>
              <w:pStyle w:val="ITEABodyText"/>
              <w:jc w:val="left"/>
              <w:rPr>
                <w:rFonts w:cs="Arial"/>
                <w:sz w:val="18"/>
                <w:szCs w:val="18"/>
              </w:rPr>
            </w:pPr>
            <w:r w:rsidRPr="004E2012">
              <w:rPr>
                <w:rFonts w:cs="Arial"/>
                <w:sz w:val="18"/>
                <w:szCs w:val="18"/>
                <w:lang w:val="en-US"/>
              </w:rPr>
              <w:t>2</w:t>
            </w:r>
          </w:p>
        </w:tc>
      </w:tr>
      <w:tr w:rsidR="003E42E5" w:rsidRPr="005F333C" w14:paraId="2A63CEC9" w14:textId="77777777" w:rsidTr="008F003D">
        <w:tc>
          <w:tcPr>
            <w:tcW w:w="1443" w:type="dxa"/>
            <w:vMerge/>
          </w:tcPr>
          <w:p w14:paraId="4CCD9096" w14:textId="77777777" w:rsidR="003E42E5" w:rsidRPr="004E2012" w:rsidRDefault="003E42E5" w:rsidP="00556A27">
            <w:pPr>
              <w:pStyle w:val="ITEABodyText"/>
              <w:jc w:val="left"/>
              <w:rPr>
                <w:rFonts w:cs="Arial"/>
                <w:color w:val="auto"/>
                <w:sz w:val="18"/>
                <w:szCs w:val="18"/>
                <w:lang w:val="en-US"/>
              </w:rPr>
            </w:pPr>
          </w:p>
        </w:tc>
        <w:tc>
          <w:tcPr>
            <w:tcW w:w="6320" w:type="dxa"/>
          </w:tcPr>
          <w:p w14:paraId="0530A6F5" w14:textId="5200D05B" w:rsidR="003E42E5" w:rsidRPr="004E2012" w:rsidRDefault="003E42E5" w:rsidP="00556A27">
            <w:pPr>
              <w:pStyle w:val="ITEABodyText"/>
              <w:jc w:val="left"/>
              <w:rPr>
                <w:rFonts w:cs="Arial"/>
                <w:sz w:val="18"/>
                <w:szCs w:val="18"/>
                <w:lang w:val="en-US"/>
              </w:rPr>
            </w:pPr>
            <w:r w:rsidRPr="004E2012">
              <w:rPr>
                <w:rFonts w:cs="Arial"/>
                <w:sz w:val="18"/>
                <w:szCs w:val="18"/>
                <w:lang w:val="en-US"/>
              </w:rPr>
              <w:t>Installation difficulty (1 – Very Good, 5 – Very Bad)</w:t>
            </w:r>
          </w:p>
        </w:tc>
        <w:tc>
          <w:tcPr>
            <w:tcW w:w="1865" w:type="dxa"/>
          </w:tcPr>
          <w:p w14:paraId="3681BE06" w14:textId="2F6D3A39" w:rsidR="003E42E5" w:rsidRPr="004E2012" w:rsidRDefault="005D3354" w:rsidP="00556A27">
            <w:pPr>
              <w:pStyle w:val="ITEABodyText"/>
              <w:jc w:val="left"/>
              <w:rPr>
                <w:rFonts w:cs="Arial"/>
                <w:sz w:val="18"/>
                <w:szCs w:val="18"/>
                <w:lang w:val="en-US"/>
              </w:rPr>
            </w:pPr>
            <w:r w:rsidRPr="004E2012">
              <w:rPr>
                <w:rFonts w:cs="Arial"/>
                <w:sz w:val="18"/>
                <w:szCs w:val="18"/>
                <w:lang w:val="en-US"/>
              </w:rPr>
              <w:t>2</w:t>
            </w:r>
          </w:p>
        </w:tc>
      </w:tr>
      <w:tr w:rsidR="003E42E5" w:rsidRPr="005F333C" w14:paraId="24D7509D" w14:textId="77777777" w:rsidTr="008F003D">
        <w:tc>
          <w:tcPr>
            <w:tcW w:w="1443" w:type="dxa"/>
            <w:vMerge/>
          </w:tcPr>
          <w:p w14:paraId="7D8A40CD" w14:textId="77777777" w:rsidR="003E42E5" w:rsidRPr="004E2012" w:rsidRDefault="003E42E5" w:rsidP="00556A27">
            <w:pPr>
              <w:pStyle w:val="ITEABodyText"/>
              <w:jc w:val="left"/>
              <w:rPr>
                <w:rFonts w:cs="Arial"/>
                <w:color w:val="auto"/>
                <w:sz w:val="18"/>
                <w:szCs w:val="18"/>
                <w:lang w:val="en-US"/>
              </w:rPr>
            </w:pPr>
          </w:p>
        </w:tc>
        <w:tc>
          <w:tcPr>
            <w:tcW w:w="6320" w:type="dxa"/>
          </w:tcPr>
          <w:p w14:paraId="3BE4FED2" w14:textId="733C597E" w:rsidR="003E42E5" w:rsidRPr="004E2012" w:rsidRDefault="003E42E5" w:rsidP="00556A27">
            <w:pPr>
              <w:pStyle w:val="ITEABodyText"/>
              <w:jc w:val="left"/>
              <w:rPr>
                <w:rFonts w:cs="Arial"/>
                <w:sz w:val="18"/>
                <w:szCs w:val="18"/>
                <w:lang w:val="en-US"/>
              </w:rPr>
            </w:pPr>
            <w:r w:rsidRPr="004E2012">
              <w:rPr>
                <w:rFonts w:cs="Arial"/>
                <w:sz w:val="18"/>
                <w:szCs w:val="18"/>
                <w:lang w:val="en-US"/>
              </w:rPr>
              <w:t>Recommendation likelihood (1 – Very Good, 5 – Very Bad)</w:t>
            </w:r>
          </w:p>
        </w:tc>
        <w:tc>
          <w:tcPr>
            <w:tcW w:w="1865" w:type="dxa"/>
          </w:tcPr>
          <w:p w14:paraId="5B108BFD" w14:textId="5A6D43C8" w:rsidR="003E42E5" w:rsidRPr="004E2012" w:rsidRDefault="005D3354" w:rsidP="00556A27">
            <w:pPr>
              <w:pStyle w:val="ITEABodyText"/>
              <w:jc w:val="left"/>
              <w:rPr>
                <w:rFonts w:cs="Arial"/>
                <w:sz w:val="18"/>
                <w:szCs w:val="18"/>
                <w:lang w:val="en-US"/>
              </w:rPr>
            </w:pPr>
            <w:r w:rsidRPr="004E2012">
              <w:rPr>
                <w:rFonts w:cs="Arial"/>
                <w:sz w:val="18"/>
                <w:szCs w:val="18"/>
              </w:rPr>
              <w:t>1</w:t>
            </w:r>
          </w:p>
        </w:tc>
      </w:tr>
      <w:tr w:rsidR="003E42E5" w:rsidRPr="005F333C" w14:paraId="499F5D2C" w14:textId="77777777" w:rsidTr="008F003D">
        <w:tc>
          <w:tcPr>
            <w:tcW w:w="1443" w:type="dxa"/>
            <w:vMerge/>
          </w:tcPr>
          <w:p w14:paraId="3919D376" w14:textId="77777777" w:rsidR="003E42E5" w:rsidRPr="004E2012" w:rsidRDefault="003E42E5" w:rsidP="00556A27">
            <w:pPr>
              <w:pStyle w:val="ITEABodyText"/>
              <w:jc w:val="left"/>
              <w:rPr>
                <w:rFonts w:cs="Arial"/>
                <w:color w:val="auto"/>
                <w:sz w:val="18"/>
                <w:szCs w:val="18"/>
                <w:lang w:val="en-US"/>
              </w:rPr>
            </w:pPr>
          </w:p>
        </w:tc>
        <w:tc>
          <w:tcPr>
            <w:tcW w:w="6320" w:type="dxa"/>
            <w:vAlign w:val="center"/>
          </w:tcPr>
          <w:p w14:paraId="2ED22E36" w14:textId="01C64E16" w:rsidR="003E42E5" w:rsidRPr="004E2012" w:rsidRDefault="003E42E5" w:rsidP="00556A27">
            <w:pPr>
              <w:pStyle w:val="ITEABodyText"/>
              <w:jc w:val="left"/>
              <w:rPr>
                <w:rFonts w:cs="Arial"/>
                <w:sz w:val="18"/>
                <w:szCs w:val="18"/>
                <w:lang w:val="en-US"/>
              </w:rPr>
            </w:pPr>
            <w:r w:rsidRPr="004E2012">
              <w:rPr>
                <w:rFonts w:cs="Arial"/>
                <w:sz w:val="18"/>
                <w:szCs w:val="18"/>
                <w:lang w:val="en-US"/>
              </w:rPr>
              <w:t>Reliability (1 – Very Good, 5 – Very Bad)</w:t>
            </w:r>
          </w:p>
        </w:tc>
        <w:tc>
          <w:tcPr>
            <w:tcW w:w="1865" w:type="dxa"/>
          </w:tcPr>
          <w:p w14:paraId="50438703" w14:textId="7C0F3F53" w:rsidR="003E42E5" w:rsidRPr="004E2012" w:rsidRDefault="005D3354" w:rsidP="00556A27">
            <w:pPr>
              <w:pStyle w:val="ITEABodyText"/>
              <w:jc w:val="left"/>
              <w:rPr>
                <w:rFonts w:cs="Arial"/>
                <w:sz w:val="18"/>
                <w:szCs w:val="18"/>
              </w:rPr>
            </w:pPr>
            <w:r w:rsidRPr="004E2012">
              <w:rPr>
                <w:rFonts w:cs="Arial"/>
                <w:sz w:val="18"/>
                <w:szCs w:val="18"/>
              </w:rPr>
              <w:t>2</w:t>
            </w:r>
          </w:p>
        </w:tc>
      </w:tr>
      <w:tr w:rsidR="00B0527D" w:rsidRPr="005F333C" w14:paraId="18E409A6" w14:textId="77777777" w:rsidTr="00E2034A">
        <w:tc>
          <w:tcPr>
            <w:tcW w:w="1443" w:type="dxa"/>
            <w:vMerge/>
          </w:tcPr>
          <w:p w14:paraId="109785D0" w14:textId="77777777" w:rsidR="00B0527D" w:rsidRPr="004E2012" w:rsidRDefault="00B0527D" w:rsidP="00556A27">
            <w:pPr>
              <w:pStyle w:val="ITEABodyText"/>
              <w:jc w:val="left"/>
              <w:rPr>
                <w:rFonts w:cs="Arial"/>
                <w:color w:val="auto"/>
                <w:sz w:val="18"/>
                <w:szCs w:val="18"/>
                <w:lang w:val="en-US"/>
              </w:rPr>
            </w:pPr>
          </w:p>
        </w:tc>
        <w:tc>
          <w:tcPr>
            <w:tcW w:w="8185" w:type="dxa"/>
            <w:gridSpan w:val="2"/>
            <w:vAlign w:val="center"/>
          </w:tcPr>
          <w:p w14:paraId="1BBF6720" w14:textId="29495FB7" w:rsidR="00B0527D" w:rsidRPr="004E2012" w:rsidRDefault="00B0527D" w:rsidP="00556A27">
            <w:pPr>
              <w:pStyle w:val="ITEABodyText"/>
              <w:keepNext/>
              <w:jc w:val="left"/>
              <w:rPr>
                <w:rFonts w:cs="Arial"/>
                <w:sz w:val="18"/>
                <w:szCs w:val="18"/>
              </w:rPr>
            </w:pPr>
            <w:r w:rsidRPr="004E2012">
              <w:rPr>
                <w:rFonts w:cs="Arial"/>
                <w:sz w:val="18"/>
                <w:szCs w:val="18"/>
                <w:lang w:val="en-US"/>
              </w:rPr>
              <w:t xml:space="preserve">Personal note: </w:t>
            </w:r>
            <w:r w:rsidR="005D3354" w:rsidRPr="004E2012">
              <w:rPr>
                <w:rFonts w:cs="Arial"/>
                <w:sz w:val="18"/>
                <w:szCs w:val="18"/>
                <w:lang w:val="en-US"/>
              </w:rPr>
              <w:t>sometimes the measured values did not appear in the application. IMA had to restart the service, after restart, it was OK.</w:t>
            </w:r>
          </w:p>
        </w:tc>
      </w:tr>
      <w:tr w:rsidR="003E42E5" w:rsidRPr="005F333C" w14:paraId="0D7C5786" w14:textId="77777777" w:rsidTr="008F003D">
        <w:tc>
          <w:tcPr>
            <w:tcW w:w="1443" w:type="dxa"/>
            <w:vMerge w:val="restart"/>
            <w:vAlign w:val="center"/>
          </w:tcPr>
          <w:p w14:paraId="08EC05D1" w14:textId="240B1AD0" w:rsidR="003E42E5" w:rsidRPr="004E2012" w:rsidRDefault="003E42E5" w:rsidP="00556A27">
            <w:pPr>
              <w:pStyle w:val="ITEABodyText"/>
              <w:jc w:val="left"/>
              <w:rPr>
                <w:rFonts w:cs="Arial"/>
                <w:color w:val="auto"/>
                <w:sz w:val="18"/>
                <w:szCs w:val="18"/>
                <w:lang w:val="en-US"/>
              </w:rPr>
            </w:pPr>
            <w:r w:rsidRPr="004E2012">
              <w:rPr>
                <w:rFonts w:cs="Arial"/>
                <w:sz w:val="18"/>
                <w:szCs w:val="18"/>
                <w:lang w:val="en-US"/>
              </w:rPr>
              <w:t>3</w:t>
            </w:r>
          </w:p>
        </w:tc>
        <w:tc>
          <w:tcPr>
            <w:tcW w:w="6320" w:type="dxa"/>
          </w:tcPr>
          <w:p w14:paraId="61A7C82A" w14:textId="2BC23886"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Manageability (1 – Very Good, 5 – Very Bad)</w:t>
            </w:r>
          </w:p>
        </w:tc>
        <w:tc>
          <w:tcPr>
            <w:tcW w:w="1865" w:type="dxa"/>
          </w:tcPr>
          <w:p w14:paraId="7CB6D7A9" w14:textId="652B9684" w:rsidR="003E42E5" w:rsidRPr="004E2012" w:rsidRDefault="005D3354" w:rsidP="00556A27">
            <w:pPr>
              <w:pStyle w:val="ITEABodyText"/>
              <w:jc w:val="left"/>
              <w:rPr>
                <w:rFonts w:cs="Arial"/>
                <w:sz w:val="18"/>
                <w:szCs w:val="18"/>
              </w:rPr>
            </w:pPr>
            <w:r w:rsidRPr="004E2012">
              <w:rPr>
                <w:rFonts w:cs="Arial"/>
                <w:sz w:val="18"/>
                <w:szCs w:val="18"/>
                <w:lang w:val="en-US"/>
              </w:rPr>
              <w:t>3</w:t>
            </w:r>
          </w:p>
        </w:tc>
      </w:tr>
      <w:tr w:rsidR="003E42E5" w:rsidRPr="005F333C" w14:paraId="2C7C13C5" w14:textId="77777777" w:rsidTr="008F003D">
        <w:tc>
          <w:tcPr>
            <w:tcW w:w="1443" w:type="dxa"/>
            <w:vMerge/>
          </w:tcPr>
          <w:p w14:paraId="30C51DC1" w14:textId="77777777" w:rsidR="003E42E5" w:rsidRPr="004E2012" w:rsidRDefault="003E42E5" w:rsidP="00556A27">
            <w:pPr>
              <w:pStyle w:val="ITEABodyText"/>
              <w:jc w:val="left"/>
              <w:rPr>
                <w:rFonts w:cs="Arial"/>
                <w:sz w:val="18"/>
                <w:szCs w:val="18"/>
                <w:lang w:val="en-US"/>
              </w:rPr>
            </w:pPr>
          </w:p>
        </w:tc>
        <w:tc>
          <w:tcPr>
            <w:tcW w:w="6320" w:type="dxa"/>
          </w:tcPr>
          <w:p w14:paraId="151336C1" w14:textId="2F0F34E0"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Operability (1 – Very Good, 5 – Very Bad)</w:t>
            </w:r>
          </w:p>
        </w:tc>
        <w:tc>
          <w:tcPr>
            <w:tcW w:w="1865" w:type="dxa"/>
          </w:tcPr>
          <w:p w14:paraId="1D284216" w14:textId="756C33B6" w:rsidR="003E42E5" w:rsidRPr="004E2012" w:rsidRDefault="003E42E5" w:rsidP="00556A27">
            <w:pPr>
              <w:pStyle w:val="ITEABodyText"/>
              <w:jc w:val="left"/>
              <w:rPr>
                <w:rFonts w:cs="Arial"/>
                <w:sz w:val="18"/>
                <w:szCs w:val="18"/>
                <w:lang w:val="en-US"/>
              </w:rPr>
            </w:pPr>
            <w:r w:rsidRPr="004E2012">
              <w:rPr>
                <w:rFonts w:cs="Arial"/>
                <w:sz w:val="18"/>
                <w:szCs w:val="18"/>
                <w:lang w:val="en-US"/>
              </w:rPr>
              <w:t>2</w:t>
            </w:r>
          </w:p>
        </w:tc>
      </w:tr>
      <w:tr w:rsidR="003E42E5" w:rsidRPr="005F333C" w14:paraId="7FB2020B" w14:textId="77777777" w:rsidTr="008F003D">
        <w:tc>
          <w:tcPr>
            <w:tcW w:w="1443" w:type="dxa"/>
            <w:vMerge/>
          </w:tcPr>
          <w:p w14:paraId="29B1C512" w14:textId="77777777" w:rsidR="003E42E5" w:rsidRPr="004E2012" w:rsidRDefault="003E42E5" w:rsidP="00556A27">
            <w:pPr>
              <w:pStyle w:val="ITEABodyText"/>
              <w:jc w:val="left"/>
              <w:rPr>
                <w:rFonts w:cs="Arial"/>
                <w:sz w:val="18"/>
                <w:szCs w:val="18"/>
                <w:lang w:val="en-US"/>
              </w:rPr>
            </w:pPr>
          </w:p>
        </w:tc>
        <w:tc>
          <w:tcPr>
            <w:tcW w:w="6320" w:type="dxa"/>
          </w:tcPr>
          <w:p w14:paraId="23E21477" w14:textId="6B054E5D"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Installation difficulty (1 – Very Good, 5 – Very Bad)</w:t>
            </w:r>
          </w:p>
        </w:tc>
        <w:tc>
          <w:tcPr>
            <w:tcW w:w="1865" w:type="dxa"/>
          </w:tcPr>
          <w:p w14:paraId="3337D34D" w14:textId="5A014572" w:rsidR="003E42E5" w:rsidRPr="004E2012" w:rsidRDefault="005D3354" w:rsidP="00556A27">
            <w:pPr>
              <w:pStyle w:val="ITEABodyText"/>
              <w:jc w:val="left"/>
              <w:rPr>
                <w:rFonts w:cs="Arial"/>
                <w:sz w:val="18"/>
                <w:szCs w:val="18"/>
                <w:lang w:val="en-US"/>
              </w:rPr>
            </w:pPr>
            <w:r w:rsidRPr="004E2012">
              <w:rPr>
                <w:rFonts w:cs="Arial"/>
                <w:sz w:val="18"/>
                <w:szCs w:val="18"/>
                <w:lang w:val="en-US"/>
              </w:rPr>
              <w:t>2</w:t>
            </w:r>
          </w:p>
        </w:tc>
      </w:tr>
      <w:tr w:rsidR="003E42E5" w:rsidRPr="005F333C" w14:paraId="041BF5A4" w14:textId="77777777" w:rsidTr="008F003D">
        <w:tc>
          <w:tcPr>
            <w:tcW w:w="1443" w:type="dxa"/>
            <w:vMerge/>
          </w:tcPr>
          <w:p w14:paraId="74806C0E" w14:textId="77777777" w:rsidR="003E42E5" w:rsidRPr="004E2012" w:rsidRDefault="003E42E5" w:rsidP="00556A27">
            <w:pPr>
              <w:pStyle w:val="ITEABodyText"/>
              <w:jc w:val="left"/>
              <w:rPr>
                <w:rFonts w:cs="Arial"/>
                <w:sz w:val="18"/>
                <w:szCs w:val="18"/>
                <w:lang w:val="en-US"/>
              </w:rPr>
            </w:pPr>
          </w:p>
        </w:tc>
        <w:tc>
          <w:tcPr>
            <w:tcW w:w="6320" w:type="dxa"/>
          </w:tcPr>
          <w:p w14:paraId="7DBE52BD" w14:textId="3FAB58EA"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Recommendation likelihood (1 – Very Good, 5 – Very Bad)</w:t>
            </w:r>
          </w:p>
        </w:tc>
        <w:tc>
          <w:tcPr>
            <w:tcW w:w="1865" w:type="dxa"/>
          </w:tcPr>
          <w:p w14:paraId="09790E08" w14:textId="7C664F06" w:rsidR="003E42E5" w:rsidRPr="004E2012" w:rsidRDefault="005D3354" w:rsidP="00556A27">
            <w:pPr>
              <w:pStyle w:val="ITEABodyText"/>
              <w:jc w:val="left"/>
              <w:rPr>
                <w:rFonts w:cs="Arial"/>
                <w:sz w:val="18"/>
                <w:szCs w:val="18"/>
                <w:lang w:val="en-US"/>
              </w:rPr>
            </w:pPr>
            <w:r w:rsidRPr="004E2012">
              <w:rPr>
                <w:rFonts w:cs="Arial"/>
                <w:sz w:val="18"/>
                <w:szCs w:val="18"/>
              </w:rPr>
              <w:t>2</w:t>
            </w:r>
          </w:p>
        </w:tc>
      </w:tr>
      <w:tr w:rsidR="003E42E5" w:rsidRPr="005F333C" w14:paraId="2612DDBE" w14:textId="77777777" w:rsidTr="008F003D">
        <w:tc>
          <w:tcPr>
            <w:tcW w:w="1443" w:type="dxa"/>
            <w:vMerge/>
          </w:tcPr>
          <w:p w14:paraId="413CBFEA" w14:textId="77777777" w:rsidR="003E42E5" w:rsidRPr="004E2012" w:rsidRDefault="003E42E5" w:rsidP="00556A27">
            <w:pPr>
              <w:pStyle w:val="ITEABodyText"/>
              <w:jc w:val="left"/>
              <w:rPr>
                <w:rFonts w:cs="Arial"/>
                <w:sz w:val="18"/>
                <w:szCs w:val="18"/>
                <w:lang w:val="en-US"/>
              </w:rPr>
            </w:pPr>
          </w:p>
        </w:tc>
        <w:tc>
          <w:tcPr>
            <w:tcW w:w="6320" w:type="dxa"/>
            <w:vAlign w:val="center"/>
          </w:tcPr>
          <w:p w14:paraId="529B545D" w14:textId="3CD18A7B" w:rsidR="003E42E5" w:rsidRPr="004E2012" w:rsidRDefault="003E42E5" w:rsidP="00556A27">
            <w:pPr>
              <w:pStyle w:val="ITEABodyText"/>
              <w:keepNext/>
              <w:jc w:val="left"/>
              <w:rPr>
                <w:rFonts w:cs="Arial"/>
                <w:sz w:val="18"/>
                <w:szCs w:val="18"/>
                <w:lang w:val="en-US"/>
              </w:rPr>
            </w:pPr>
            <w:r w:rsidRPr="004E2012">
              <w:rPr>
                <w:rFonts w:cs="Arial"/>
                <w:sz w:val="18"/>
                <w:szCs w:val="18"/>
                <w:lang w:val="en-US"/>
              </w:rPr>
              <w:t>Reliability (1 – Very Good, 5 – Very Bad)</w:t>
            </w:r>
          </w:p>
        </w:tc>
        <w:tc>
          <w:tcPr>
            <w:tcW w:w="1865" w:type="dxa"/>
          </w:tcPr>
          <w:p w14:paraId="2C006441" w14:textId="4DBA5CF6" w:rsidR="003E42E5" w:rsidRPr="004E2012" w:rsidRDefault="003E42E5" w:rsidP="00556A27">
            <w:pPr>
              <w:pStyle w:val="ITEABodyText"/>
              <w:jc w:val="left"/>
              <w:rPr>
                <w:rFonts w:cs="Arial"/>
                <w:sz w:val="18"/>
                <w:szCs w:val="18"/>
              </w:rPr>
            </w:pPr>
            <w:r w:rsidRPr="004E2012">
              <w:rPr>
                <w:rFonts w:cs="Arial"/>
                <w:sz w:val="18"/>
                <w:szCs w:val="18"/>
              </w:rPr>
              <w:t>3</w:t>
            </w:r>
          </w:p>
        </w:tc>
      </w:tr>
      <w:tr w:rsidR="00B0527D" w:rsidRPr="005F333C" w14:paraId="596A4D63" w14:textId="77777777" w:rsidTr="00E2034A">
        <w:tc>
          <w:tcPr>
            <w:tcW w:w="1443" w:type="dxa"/>
            <w:vMerge/>
          </w:tcPr>
          <w:p w14:paraId="0A68F5D0" w14:textId="77777777" w:rsidR="00B0527D" w:rsidRPr="004E2012" w:rsidRDefault="00B0527D" w:rsidP="00556A27">
            <w:pPr>
              <w:pStyle w:val="ITEABodyText"/>
              <w:jc w:val="left"/>
              <w:rPr>
                <w:rFonts w:cs="Arial"/>
                <w:sz w:val="18"/>
                <w:szCs w:val="18"/>
                <w:lang w:val="en-US"/>
              </w:rPr>
            </w:pPr>
          </w:p>
        </w:tc>
        <w:tc>
          <w:tcPr>
            <w:tcW w:w="8185" w:type="dxa"/>
            <w:gridSpan w:val="2"/>
            <w:vAlign w:val="center"/>
          </w:tcPr>
          <w:p w14:paraId="72C06186" w14:textId="23A5A55A" w:rsidR="00B0527D" w:rsidRPr="004E2012" w:rsidRDefault="00B0527D" w:rsidP="00556A27">
            <w:pPr>
              <w:pStyle w:val="ITEABodyText"/>
              <w:keepNext/>
              <w:jc w:val="left"/>
              <w:rPr>
                <w:rFonts w:cs="Arial"/>
                <w:sz w:val="18"/>
                <w:szCs w:val="18"/>
              </w:rPr>
            </w:pPr>
            <w:r w:rsidRPr="004E2012">
              <w:rPr>
                <w:rFonts w:cs="Arial"/>
                <w:sz w:val="18"/>
                <w:szCs w:val="18"/>
                <w:lang w:val="en-US"/>
              </w:rPr>
              <w:t xml:space="preserve">Personal note: </w:t>
            </w:r>
            <w:r w:rsidR="005D3354" w:rsidRPr="004E2012">
              <w:rPr>
                <w:rFonts w:cs="Arial"/>
                <w:sz w:val="18"/>
                <w:szCs w:val="18"/>
                <w:lang w:val="en-US"/>
              </w:rPr>
              <w:t>-</w:t>
            </w:r>
          </w:p>
        </w:tc>
      </w:tr>
    </w:tbl>
    <w:p w14:paraId="03F26EC7" w14:textId="77777777" w:rsidR="001B68E9" w:rsidRDefault="001B68E9" w:rsidP="00336721">
      <w:pPr>
        <w:rPr>
          <w:lang w:val="en-US"/>
        </w:rPr>
      </w:pPr>
    </w:p>
    <w:p w14:paraId="537ED52F" w14:textId="77777777" w:rsidR="00336721" w:rsidRDefault="00336721" w:rsidP="00336721">
      <w:pPr>
        <w:rPr>
          <w:lang w:val="en-US"/>
        </w:rPr>
      </w:pPr>
    </w:p>
    <w:p w14:paraId="43C54726" w14:textId="3B0540D9" w:rsidR="00336721" w:rsidRDefault="00336721" w:rsidP="00336721">
      <w:pPr>
        <w:pStyle w:val="Heading3"/>
        <w:rPr>
          <w:lang w:val="en-US"/>
        </w:rPr>
      </w:pPr>
      <w:bookmarkStart w:id="30" w:name="_Toc25653842"/>
      <w:r>
        <w:rPr>
          <w:lang w:val="en-US"/>
        </w:rPr>
        <w:t xml:space="preserve">2.3.4 Future of the </w:t>
      </w:r>
      <w:r w:rsidR="00975163">
        <w:rPr>
          <w:lang w:val="en-US"/>
        </w:rPr>
        <w:t>window opener solution</w:t>
      </w:r>
      <w:bookmarkEnd w:id="30"/>
    </w:p>
    <w:p w14:paraId="5312DB3F" w14:textId="77777777" w:rsidR="008227F6" w:rsidRDefault="002B458D" w:rsidP="004E2012">
      <w:pPr>
        <w:pStyle w:val="ITEABodyText"/>
        <w:rPr>
          <w:lang w:val="en-US"/>
        </w:rPr>
      </w:pPr>
      <w:r>
        <w:rPr>
          <w:lang w:val="en-US"/>
        </w:rPr>
        <w:t>The proposed system is applicable to various buildings across the building stock. Windows in the building need to be Til</w:t>
      </w:r>
      <w:r w:rsidR="00B34B80">
        <w:rPr>
          <w:lang w:val="en-US"/>
        </w:rPr>
        <w:t>t</w:t>
      </w:r>
      <w:r>
        <w:rPr>
          <w:lang w:val="en-US"/>
        </w:rPr>
        <w:t>-turn type to be capable of the openers to be installed. It is not beneficial to install the system with window openers into the building with central Air Handling Unit (AHU), because there is mechanical ventilation system that is responsible for air exchange. The AHU usually has a recuperation unit that lowers the heating energy consumption of the building.</w:t>
      </w:r>
      <w:r w:rsidR="00D60ABA">
        <w:rPr>
          <w:lang w:val="en-US"/>
        </w:rPr>
        <w:t xml:space="preserve"> </w:t>
      </w:r>
    </w:p>
    <w:p w14:paraId="6809D965" w14:textId="06C60382" w:rsidR="002B458D" w:rsidRDefault="00D60ABA" w:rsidP="004E2012">
      <w:pPr>
        <w:pStyle w:val="ITEABodyText"/>
        <w:rPr>
          <w:lang w:val="en-US"/>
        </w:rPr>
      </w:pPr>
      <w:r>
        <w:rPr>
          <w:lang w:val="en-US"/>
        </w:rPr>
        <w:lastRenderedPageBreak/>
        <w:t>Th</w:t>
      </w:r>
      <w:r w:rsidR="008227F6">
        <w:rPr>
          <w:lang w:val="en-US"/>
        </w:rPr>
        <w:t>e above mentioned information</w:t>
      </w:r>
      <w:r>
        <w:rPr>
          <w:lang w:val="en-US"/>
        </w:rPr>
        <w:t xml:space="preserve"> means that the market is very broad. The limitation of the buildings where the system cannot be used (or it is not suitable for that type </w:t>
      </w:r>
      <w:r w:rsidR="00556A27">
        <w:rPr>
          <w:lang w:val="en-US"/>
        </w:rPr>
        <w:t>of building) is mentioned below in table 6.</w:t>
      </w:r>
    </w:p>
    <w:p w14:paraId="0DA73CD4" w14:textId="1E26CC8D" w:rsidR="00D60ABA" w:rsidRPr="00556A27" w:rsidRDefault="00D60ABA" w:rsidP="00D60ABA">
      <w:pPr>
        <w:pStyle w:val="Table"/>
        <w:keepNext/>
        <w:ind w:left="714" w:hanging="357"/>
        <w:rPr>
          <w:sz w:val="18"/>
          <w:lang w:val="en-US"/>
        </w:rPr>
      </w:pPr>
      <w:r w:rsidRPr="00556A27">
        <w:rPr>
          <w:sz w:val="18"/>
          <w:lang w:val="en-US"/>
        </w:rPr>
        <w:t>Buildings and their limitations for installation of the system</w:t>
      </w:r>
      <w:r w:rsidR="00556A27" w:rsidRPr="00556A27">
        <w:rPr>
          <w:sz w:val="18"/>
          <w:lang w:val="en-US"/>
        </w:rPr>
        <w:t>.</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2660"/>
        <w:gridCol w:w="2977"/>
        <w:gridCol w:w="3991"/>
      </w:tblGrid>
      <w:tr w:rsidR="00D60ABA" w:rsidRPr="005F333C" w14:paraId="7959AD07" w14:textId="77777777" w:rsidTr="00C00549">
        <w:tc>
          <w:tcPr>
            <w:tcW w:w="2660" w:type="dxa"/>
            <w:shd w:val="clear" w:color="auto" w:fill="00B050"/>
          </w:tcPr>
          <w:p w14:paraId="63D54E74" w14:textId="7048D808" w:rsidR="00D60ABA" w:rsidRPr="004E2012" w:rsidRDefault="00D60ABA" w:rsidP="00556A27">
            <w:pPr>
              <w:pStyle w:val="ITEABodyText"/>
              <w:keepNext/>
              <w:jc w:val="left"/>
              <w:rPr>
                <w:rFonts w:cs="Arial"/>
                <w:b/>
                <w:sz w:val="18"/>
                <w:szCs w:val="22"/>
                <w:lang w:val="en-US"/>
              </w:rPr>
            </w:pPr>
            <w:r w:rsidRPr="004E2012">
              <w:rPr>
                <w:rFonts w:cs="Arial"/>
                <w:b/>
                <w:sz w:val="18"/>
                <w:szCs w:val="22"/>
                <w:lang w:val="en-US"/>
              </w:rPr>
              <w:t xml:space="preserve">Limitation </w:t>
            </w:r>
            <w:r w:rsidR="00DF6C9D" w:rsidRPr="004E2012">
              <w:rPr>
                <w:rFonts w:cs="Arial"/>
                <w:b/>
                <w:sz w:val="18"/>
                <w:szCs w:val="22"/>
                <w:lang w:val="en-US"/>
              </w:rPr>
              <w:t>issues</w:t>
            </w:r>
          </w:p>
        </w:tc>
        <w:tc>
          <w:tcPr>
            <w:tcW w:w="2977" w:type="dxa"/>
            <w:shd w:val="clear" w:color="auto" w:fill="00B050"/>
          </w:tcPr>
          <w:p w14:paraId="092FB640" w14:textId="68992161" w:rsidR="00D60ABA" w:rsidRPr="004E2012" w:rsidRDefault="00D60ABA" w:rsidP="00556A27">
            <w:pPr>
              <w:pStyle w:val="ITEABodyText"/>
              <w:keepNext/>
              <w:jc w:val="left"/>
              <w:rPr>
                <w:rFonts w:cs="Arial"/>
                <w:b/>
                <w:sz w:val="18"/>
                <w:szCs w:val="22"/>
                <w:lang w:val="en-US"/>
              </w:rPr>
            </w:pPr>
            <w:r w:rsidRPr="004E2012">
              <w:rPr>
                <w:rFonts w:cs="Arial"/>
                <w:b/>
                <w:sz w:val="18"/>
                <w:szCs w:val="22"/>
                <w:lang w:val="en-US"/>
              </w:rPr>
              <w:t>Building type</w:t>
            </w:r>
          </w:p>
        </w:tc>
        <w:tc>
          <w:tcPr>
            <w:tcW w:w="3991" w:type="dxa"/>
            <w:shd w:val="clear" w:color="auto" w:fill="00B050"/>
          </w:tcPr>
          <w:p w14:paraId="066F5D44" w14:textId="069CDF53" w:rsidR="00D60ABA" w:rsidRPr="004E2012" w:rsidRDefault="00D60ABA" w:rsidP="00556A27">
            <w:pPr>
              <w:pStyle w:val="ITEABodyText"/>
              <w:keepNext/>
              <w:jc w:val="left"/>
              <w:rPr>
                <w:rFonts w:cs="Arial"/>
                <w:b/>
                <w:sz w:val="18"/>
                <w:szCs w:val="22"/>
                <w:lang w:val="en-US"/>
              </w:rPr>
            </w:pPr>
            <w:r w:rsidRPr="004E2012">
              <w:rPr>
                <w:rFonts w:cs="Arial"/>
                <w:b/>
                <w:sz w:val="18"/>
                <w:szCs w:val="22"/>
                <w:lang w:val="en-US"/>
              </w:rPr>
              <w:t>Suitable for installation</w:t>
            </w:r>
          </w:p>
        </w:tc>
      </w:tr>
      <w:tr w:rsidR="00D60ABA" w:rsidRPr="005F333C" w14:paraId="46B692E2" w14:textId="77777777" w:rsidTr="00C00549">
        <w:tc>
          <w:tcPr>
            <w:tcW w:w="2660" w:type="dxa"/>
          </w:tcPr>
          <w:p w14:paraId="004FCFA5" w14:textId="2C78E986" w:rsidR="00D60ABA" w:rsidRPr="004E2012" w:rsidRDefault="00D60ABA" w:rsidP="00556A27">
            <w:pPr>
              <w:pStyle w:val="ITEABodyText"/>
              <w:keepNext/>
              <w:jc w:val="left"/>
              <w:rPr>
                <w:rFonts w:cs="Arial"/>
                <w:sz w:val="18"/>
                <w:szCs w:val="22"/>
                <w:lang w:val="en-US"/>
              </w:rPr>
            </w:pPr>
            <w:r w:rsidRPr="004E2012">
              <w:rPr>
                <w:rFonts w:cs="Arial"/>
                <w:sz w:val="18"/>
                <w:szCs w:val="22"/>
                <w:lang w:val="en-US"/>
              </w:rPr>
              <w:t>Non-openable windows</w:t>
            </w:r>
          </w:p>
        </w:tc>
        <w:tc>
          <w:tcPr>
            <w:tcW w:w="2977" w:type="dxa"/>
          </w:tcPr>
          <w:p w14:paraId="10DDA837" w14:textId="0CF8591E" w:rsidR="00D60ABA" w:rsidRPr="004E2012" w:rsidRDefault="00D60ABA" w:rsidP="00556A27">
            <w:pPr>
              <w:pStyle w:val="ITEABodyText"/>
              <w:keepNext/>
              <w:jc w:val="left"/>
              <w:rPr>
                <w:rFonts w:cs="Arial"/>
                <w:sz w:val="18"/>
                <w:szCs w:val="22"/>
                <w:lang w:val="en-US"/>
              </w:rPr>
            </w:pPr>
            <w:r w:rsidRPr="004E2012">
              <w:rPr>
                <w:rFonts w:cs="Arial"/>
                <w:sz w:val="18"/>
                <w:szCs w:val="22"/>
                <w:lang w:val="en-US"/>
              </w:rPr>
              <w:t>All</w:t>
            </w:r>
          </w:p>
        </w:tc>
        <w:tc>
          <w:tcPr>
            <w:tcW w:w="3991" w:type="dxa"/>
          </w:tcPr>
          <w:p w14:paraId="228AED19" w14:textId="3556C888" w:rsidR="00D60ABA" w:rsidRPr="004E2012" w:rsidRDefault="00D60ABA" w:rsidP="00556A27">
            <w:pPr>
              <w:pStyle w:val="ITEABodyText"/>
              <w:keepNext/>
              <w:jc w:val="left"/>
              <w:rPr>
                <w:rFonts w:cs="Arial"/>
                <w:sz w:val="18"/>
                <w:szCs w:val="22"/>
                <w:lang w:val="en-US"/>
              </w:rPr>
            </w:pPr>
            <w:r w:rsidRPr="004E2012">
              <w:rPr>
                <w:rFonts w:cs="Arial"/>
                <w:sz w:val="18"/>
                <w:szCs w:val="22"/>
                <w:lang w:val="en-US"/>
              </w:rPr>
              <w:t xml:space="preserve">No </w:t>
            </w:r>
          </w:p>
        </w:tc>
      </w:tr>
      <w:tr w:rsidR="00D60ABA" w:rsidRPr="005F333C" w14:paraId="57A017D0" w14:textId="77777777" w:rsidTr="00C00549">
        <w:tc>
          <w:tcPr>
            <w:tcW w:w="2660" w:type="dxa"/>
          </w:tcPr>
          <w:p w14:paraId="652DB9FF" w14:textId="31D64DC0" w:rsidR="00D60ABA" w:rsidRPr="004E2012" w:rsidRDefault="00D60ABA" w:rsidP="00556A27">
            <w:pPr>
              <w:pStyle w:val="ITEABodyText"/>
              <w:keepNext/>
              <w:jc w:val="left"/>
              <w:rPr>
                <w:rFonts w:cs="Arial"/>
                <w:sz w:val="18"/>
                <w:szCs w:val="22"/>
                <w:lang w:val="en-US"/>
              </w:rPr>
            </w:pPr>
            <w:r w:rsidRPr="004E2012">
              <w:rPr>
                <w:rFonts w:cs="Arial"/>
                <w:sz w:val="18"/>
                <w:szCs w:val="22"/>
              </w:rPr>
              <w:t>No tilt-turn window type</w:t>
            </w:r>
          </w:p>
        </w:tc>
        <w:tc>
          <w:tcPr>
            <w:tcW w:w="2977" w:type="dxa"/>
          </w:tcPr>
          <w:p w14:paraId="264559EF" w14:textId="6E9E725A" w:rsidR="00D60ABA" w:rsidRPr="004E2012" w:rsidRDefault="00D60ABA" w:rsidP="00556A27">
            <w:pPr>
              <w:pStyle w:val="ITEABodyText"/>
              <w:keepNext/>
              <w:jc w:val="left"/>
              <w:rPr>
                <w:rFonts w:cs="Arial"/>
                <w:sz w:val="18"/>
                <w:szCs w:val="22"/>
                <w:lang w:val="en-US"/>
              </w:rPr>
            </w:pPr>
            <w:r w:rsidRPr="004E2012">
              <w:rPr>
                <w:rFonts w:cs="Arial"/>
                <w:sz w:val="18"/>
                <w:szCs w:val="22"/>
              </w:rPr>
              <w:t>All</w:t>
            </w:r>
          </w:p>
        </w:tc>
        <w:tc>
          <w:tcPr>
            <w:tcW w:w="3991" w:type="dxa"/>
          </w:tcPr>
          <w:p w14:paraId="4D97E7B0" w14:textId="479D56D6" w:rsidR="00D60ABA" w:rsidRPr="004E2012" w:rsidRDefault="00D60ABA" w:rsidP="00556A27">
            <w:pPr>
              <w:pStyle w:val="ITEABodyText"/>
              <w:keepNext/>
              <w:jc w:val="left"/>
              <w:rPr>
                <w:rFonts w:cs="Arial"/>
                <w:sz w:val="18"/>
                <w:szCs w:val="22"/>
                <w:lang w:val="en-US"/>
              </w:rPr>
            </w:pPr>
            <w:r w:rsidRPr="004E2012">
              <w:rPr>
                <w:rFonts w:cs="Arial"/>
                <w:sz w:val="18"/>
                <w:szCs w:val="22"/>
              </w:rPr>
              <w:t>No</w:t>
            </w:r>
          </w:p>
        </w:tc>
      </w:tr>
      <w:tr w:rsidR="00D60ABA" w:rsidRPr="005F333C" w14:paraId="428CDB54" w14:textId="77777777" w:rsidTr="00C00549">
        <w:tc>
          <w:tcPr>
            <w:tcW w:w="2660" w:type="dxa"/>
          </w:tcPr>
          <w:p w14:paraId="33BE6E57" w14:textId="5761BD26" w:rsidR="00D60ABA" w:rsidRPr="004E2012" w:rsidRDefault="00D60ABA" w:rsidP="00556A27">
            <w:pPr>
              <w:pStyle w:val="ITEABodyText"/>
              <w:keepNext/>
              <w:jc w:val="left"/>
              <w:rPr>
                <w:rFonts w:cs="Arial"/>
                <w:sz w:val="18"/>
                <w:szCs w:val="22"/>
                <w:lang w:val="en-US"/>
              </w:rPr>
            </w:pPr>
            <w:r w:rsidRPr="004E2012">
              <w:rPr>
                <w:rFonts w:cs="Arial"/>
                <w:color w:val="auto"/>
                <w:sz w:val="18"/>
                <w:szCs w:val="22"/>
                <w:lang w:val="en-US"/>
              </w:rPr>
              <w:t>Security</w:t>
            </w:r>
          </w:p>
        </w:tc>
        <w:tc>
          <w:tcPr>
            <w:tcW w:w="2977" w:type="dxa"/>
          </w:tcPr>
          <w:p w14:paraId="2B9BC909" w14:textId="70A1810C" w:rsidR="00D60ABA" w:rsidRPr="004E2012" w:rsidRDefault="00D60ABA" w:rsidP="00556A27">
            <w:pPr>
              <w:pStyle w:val="ITEABodyText"/>
              <w:keepNext/>
              <w:jc w:val="left"/>
              <w:rPr>
                <w:rFonts w:cs="Arial"/>
                <w:sz w:val="18"/>
                <w:szCs w:val="22"/>
                <w:lang w:val="en-US"/>
              </w:rPr>
            </w:pPr>
            <w:r w:rsidRPr="004E2012">
              <w:rPr>
                <w:rFonts w:cs="Arial"/>
                <w:sz w:val="18"/>
                <w:szCs w:val="22"/>
              </w:rPr>
              <w:t>Buildings with high security demands</w:t>
            </w:r>
          </w:p>
        </w:tc>
        <w:tc>
          <w:tcPr>
            <w:tcW w:w="3991" w:type="dxa"/>
          </w:tcPr>
          <w:p w14:paraId="127C3869" w14:textId="7F3C6251" w:rsidR="00D60ABA" w:rsidRPr="004E2012" w:rsidRDefault="00D60ABA" w:rsidP="00556A27">
            <w:pPr>
              <w:pStyle w:val="ITEABodyText"/>
              <w:keepNext/>
              <w:jc w:val="left"/>
              <w:rPr>
                <w:rFonts w:cs="Arial"/>
                <w:sz w:val="18"/>
                <w:szCs w:val="22"/>
                <w:lang w:val="en-US"/>
              </w:rPr>
            </w:pPr>
            <w:r w:rsidRPr="004E2012">
              <w:rPr>
                <w:rFonts w:cs="Arial"/>
                <w:sz w:val="18"/>
                <w:szCs w:val="22"/>
              </w:rPr>
              <w:t>No (the window is still opened, the window is held and locked by the motor in the opener)</w:t>
            </w:r>
          </w:p>
        </w:tc>
      </w:tr>
      <w:tr w:rsidR="00D60ABA" w:rsidRPr="005F333C" w14:paraId="1431828E" w14:textId="77777777" w:rsidTr="00C00549">
        <w:tc>
          <w:tcPr>
            <w:tcW w:w="2660" w:type="dxa"/>
          </w:tcPr>
          <w:p w14:paraId="30C6EE6C" w14:textId="185087D1" w:rsidR="00D60ABA" w:rsidRPr="004E2012" w:rsidRDefault="00D60ABA" w:rsidP="00556A27">
            <w:pPr>
              <w:pStyle w:val="ITEABodyText"/>
              <w:keepNext/>
              <w:jc w:val="left"/>
              <w:rPr>
                <w:rFonts w:cs="Arial"/>
                <w:color w:val="auto"/>
                <w:sz w:val="18"/>
                <w:szCs w:val="22"/>
                <w:lang w:val="en-US"/>
              </w:rPr>
            </w:pPr>
            <w:r w:rsidRPr="004E2012">
              <w:rPr>
                <w:rFonts w:cs="Arial"/>
                <w:color w:val="auto"/>
                <w:sz w:val="18"/>
                <w:szCs w:val="22"/>
                <w:lang w:val="en-US"/>
              </w:rPr>
              <w:t>Ventilation type</w:t>
            </w:r>
          </w:p>
        </w:tc>
        <w:tc>
          <w:tcPr>
            <w:tcW w:w="2977" w:type="dxa"/>
          </w:tcPr>
          <w:p w14:paraId="5AB574F5" w14:textId="0CFC3309" w:rsidR="00D60ABA" w:rsidRPr="004E2012" w:rsidRDefault="00D60ABA" w:rsidP="00556A27">
            <w:pPr>
              <w:pStyle w:val="ITEABodyText"/>
              <w:keepNext/>
              <w:jc w:val="left"/>
              <w:rPr>
                <w:rFonts w:cs="Arial"/>
                <w:sz w:val="18"/>
                <w:szCs w:val="22"/>
              </w:rPr>
            </w:pPr>
            <w:r w:rsidRPr="004E2012">
              <w:rPr>
                <w:rFonts w:cs="Arial"/>
                <w:sz w:val="18"/>
                <w:szCs w:val="22"/>
              </w:rPr>
              <w:t>Buildings with central ventilation unit or local ventilation units</w:t>
            </w:r>
          </w:p>
        </w:tc>
        <w:tc>
          <w:tcPr>
            <w:tcW w:w="3991" w:type="dxa"/>
          </w:tcPr>
          <w:p w14:paraId="7E54BF08" w14:textId="17EC6B2D" w:rsidR="00D60ABA" w:rsidRPr="004E2012" w:rsidRDefault="00D60ABA" w:rsidP="00556A27">
            <w:pPr>
              <w:pStyle w:val="ITEABodyText"/>
              <w:keepNext/>
              <w:jc w:val="left"/>
              <w:rPr>
                <w:rFonts w:cs="Arial"/>
                <w:sz w:val="18"/>
                <w:szCs w:val="22"/>
              </w:rPr>
            </w:pPr>
            <w:r w:rsidRPr="004E2012">
              <w:rPr>
                <w:rFonts w:cs="Arial"/>
                <w:sz w:val="18"/>
                <w:szCs w:val="22"/>
              </w:rPr>
              <w:t>No (only when the opening of the window is desired because of reasons different from health issues)</w:t>
            </w:r>
          </w:p>
        </w:tc>
      </w:tr>
      <w:tr w:rsidR="00DB24D7" w:rsidRPr="005F333C" w14:paraId="22B51D1A" w14:textId="77777777" w:rsidTr="00C00549">
        <w:tc>
          <w:tcPr>
            <w:tcW w:w="2660" w:type="dxa"/>
          </w:tcPr>
          <w:p w14:paraId="03B6BF41" w14:textId="0155A18C" w:rsidR="00DB24D7" w:rsidRPr="004E2012" w:rsidRDefault="00DB24D7" w:rsidP="00556A27">
            <w:pPr>
              <w:pStyle w:val="ITEABodyText"/>
              <w:keepNext/>
              <w:jc w:val="left"/>
              <w:rPr>
                <w:rFonts w:cs="Arial"/>
                <w:color w:val="auto"/>
                <w:sz w:val="18"/>
                <w:szCs w:val="22"/>
                <w:lang w:val="en-US"/>
              </w:rPr>
            </w:pPr>
            <w:r w:rsidRPr="004E2012">
              <w:rPr>
                <w:rFonts w:cs="Arial"/>
                <w:color w:val="auto"/>
                <w:sz w:val="18"/>
                <w:szCs w:val="22"/>
                <w:lang w:val="en-US"/>
              </w:rPr>
              <w:t>Special requirements for comfort</w:t>
            </w:r>
          </w:p>
        </w:tc>
        <w:tc>
          <w:tcPr>
            <w:tcW w:w="2977" w:type="dxa"/>
          </w:tcPr>
          <w:p w14:paraId="14D3C854" w14:textId="590E963E" w:rsidR="00DB24D7" w:rsidRPr="004E2012" w:rsidRDefault="00DB24D7" w:rsidP="00556A27">
            <w:pPr>
              <w:pStyle w:val="ITEABodyText"/>
              <w:keepNext/>
              <w:jc w:val="left"/>
              <w:rPr>
                <w:rFonts w:cs="Arial"/>
                <w:sz w:val="18"/>
                <w:szCs w:val="22"/>
              </w:rPr>
            </w:pPr>
            <w:r w:rsidRPr="004E2012">
              <w:rPr>
                <w:rFonts w:cs="Arial"/>
                <w:sz w:val="18"/>
                <w:szCs w:val="22"/>
              </w:rPr>
              <w:t>Buildings with higher requirements for thermal comfort</w:t>
            </w:r>
          </w:p>
        </w:tc>
        <w:tc>
          <w:tcPr>
            <w:tcW w:w="3991" w:type="dxa"/>
          </w:tcPr>
          <w:p w14:paraId="1BB8FC56" w14:textId="652BC824" w:rsidR="00DB24D7" w:rsidRPr="004E2012" w:rsidRDefault="00DB24D7" w:rsidP="00556A27">
            <w:pPr>
              <w:pStyle w:val="ITEABodyText"/>
              <w:keepNext/>
              <w:jc w:val="left"/>
              <w:rPr>
                <w:rFonts w:cs="Arial"/>
                <w:sz w:val="18"/>
                <w:szCs w:val="22"/>
              </w:rPr>
            </w:pPr>
            <w:r w:rsidRPr="004E2012">
              <w:rPr>
                <w:rFonts w:cs="Arial"/>
                <w:sz w:val="18"/>
                <w:szCs w:val="22"/>
              </w:rPr>
              <w:t>No (in winter the cold outside air can cause draughts, which can be bothering to some people)</w:t>
            </w:r>
          </w:p>
        </w:tc>
      </w:tr>
    </w:tbl>
    <w:p w14:paraId="7ECF915C" w14:textId="77777777" w:rsidR="00DF6C9D" w:rsidRDefault="00DF6C9D" w:rsidP="00336721">
      <w:pPr>
        <w:rPr>
          <w:lang w:val="en-US"/>
        </w:rPr>
      </w:pPr>
    </w:p>
    <w:p w14:paraId="672CC284" w14:textId="48CB05F5" w:rsidR="002C5C23" w:rsidRDefault="00DF6C9D" w:rsidP="004E2012">
      <w:pPr>
        <w:pStyle w:val="ITEABodyText"/>
        <w:rPr>
          <w:lang w:val="en-US"/>
        </w:rPr>
      </w:pPr>
      <w:r>
        <w:rPr>
          <w:lang w:val="en-US"/>
        </w:rPr>
        <w:t xml:space="preserve">It is clear that the solution is suitable to </w:t>
      </w:r>
      <w:r w:rsidR="008227F6">
        <w:rPr>
          <w:lang w:val="en-US"/>
        </w:rPr>
        <w:t>wide</w:t>
      </w:r>
      <w:r>
        <w:rPr>
          <w:lang w:val="en-US"/>
        </w:rPr>
        <w:t xml:space="preserve"> range of different building types (single family houses, apartment houses, educational buildings, existing office buildings) apart from the ones that have limitation issues expressed in the table above.</w:t>
      </w:r>
      <w:r w:rsidR="00F5615C">
        <w:rPr>
          <w:lang w:val="en-US"/>
        </w:rPr>
        <w:t xml:space="preserve"> The potential of market success is very high.</w:t>
      </w:r>
    </w:p>
    <w:p w14:paraId="0E6F755D" w14:textId="77777777" w:rsidR="00AA3AA4" w:rsidRDefault="00AA3AA4">
      <w:pPr>
        <w:spacing w:after="160" w:line="259" w:lineRule="auto"/>
        <w:rPr>
          <w:lang w:val="en-US"/>
        </w:rPr>
      </w:pPr>
    </w:p>
    <w:p w14:paraId="67AFD98A" w14:textId="77777777" w:rsidR="00195AB1" w:rsidRDefault="00195AB1">
      <w:pPr>
        <w:spacing w:after="160" w:line="259" w:lineRule="auto"/>
        <w:rPr>
          <w:rFonts w:asciiTheme="majorHAnsi" w:eastAsiaTheme="majorEastAsia" w:hAnsiTheme="majorHAnsi" w:cstheme="majorBidi"/>
          <w:color w:val="3E5F27"/>
          <w:sz w:val="26"/>
          <w:szCs w:val="26"/>
          <w:lang w:val="en-US"/>
        </w:rPr>
      </w:pPr>
      <w:r>
        <w:rPr>
          <w:lang w:val="en-US"/>
        </w:rPr>
        <w:br w:type="page"/>
      </w:r>
    </w:p>
    <w:p w14:paraId="3AEB4F06" w14:textId="077D298E" w:rsidR="00AA3AA4" w:rsidRDefault="00AA3AA4" w:rsidP="00AA3AA4">
      <w:pPr>
        <w:pStyle w:val="Heading2"/>
        <w:rPr>
          <w:lang w:val="en-US"/>
        </w:rPr>
      </w:pPr>
      <w:bookmarkStart w:id="31" w:name="_Toc25653843"/>
      <w:r>
        <w:rPr>
          <w:lang w:val="en-US"/>
        </w:rPr>
        <w:lastRenderedPageBreak/>
        <w:t>2.4 Sensor management and configuration</w:t>
      </w:r>
      <w:bookmarkEnd w:id="31"/>
    </w:p>
    <w:p w14:paraId="70436F58" w14:textId="77777777" w:rsidR="00AA3AA4" w:rsidRDefault="00AA3AA4" w:rsidP="00AA3AA4">
      <w:pPr>
        <w:rPr>
          <w:lang w:val="en-US"/>
        </w:rPr>
      </w:pPr>
    </w:p>
    <w:p w14:paraId="66137ED3" w14:textId="16723C9F" w:rsidR="00AA3AA4" w:rsidRDefault="00AA3AA4" w:rsidP="00AA3AA4">
      <w:pPr>
        <w:pStyle w:val="Heading3"/>
        <w:rPr>
          <w:lang w:val="en-US"/>
        </w:rPr>
      </w:pPr>
      <w:bookmarkStart w:id="32" w:name="_Toc25653844"/>
      <w:r>
        <w:rPr>
          <w:lang w:val="en-US"/>
        </w:rPr>
        <w:t xml:space="preserve">2.4.1 Description of the </w:t>
      </w:r>
      <w:r w:rsidR="00736D2D">
        <w:rPr>
          <w:lang w:val="en-US"/>
        </w:rPr>
        <w:t>sensor management and configuration tool</w:t>
      </w:r>
      <w:bookmarkEnd w:id="32"/>
    </w:p>
    <w:p w14:paraId="7C053611" w14:textId="6A250734" w:rsidR="00FB74B9" w:rsidRDefault="00FB74B9" w:rsidP="00FB74B9">
      <w:pPr>
        <w:pStyle w:val="ITEABodyText"/>
        <w:rPr>
          <w:lang w:val="en-US" w:eastAsia="en-GB"/>
        </w:rPr>
      </w:pPr>
      <w:r>
        <w:rPr>
          <w:lang w:val="en-US" w:eastAsia="en-GB"/>
        </w:rPr>
        <w:t>Web application IoTLoRaWAN monitors the status of the environment using the LoRa wireless network. Effectively monitors environmental features (CO2, temperature, humidity, dust) as well as flow of water and air (sewerage, piping, air conditioning, chimneys), see figure .</w:t>
      </w:r>
    </w:p>
    <w:p w14:paraId="73C0764B" w14:textId="77777777" w:rsidR="00FB74B9" w:rsidRDefault="00FB74B9" w:rsidP="00FB74B9">
      <w:pPr>
        <w:pStyle w:val="ITEABodyText"/>
        <w:rPr>
          <w:lang w:val="en-US" w:eastAsia="en-GB"/>
        </w:rPr>
      </w:pPr>
    </w:p>
    <w:p w14:paraId="6EF81E89" w14:textId="4D1B7D97" w:rsidR="00FB74B9" w:rsidRDefault="00FB74B9" w:rsidP="00FB74B9">
      <w:pPr>
        <w:spacing w:before="120" w:after="120"/>
        <w:rPr>
          <w:lang w:val="en-US"/>
        </w:rPr>
      </w:pPr>
      <w:r>
        <w:rPr>
          <w:noProof/>
          <w:lang w:val="fi-FI" w:eastAsia="fi-FI"/>
        </w:rPr>
        <w:drawing>
          <wp:inline distT="0" distB="0" distL="0" distR="0" wp14:anchorId="2CE3683F" wp14:editId="21F84929">
            <wp:extent cx="653796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7960" cy="2667000"/>
                    </a:xfrm>
                    <a:prstGeom prst="rect">
                      <a:avLst/>
                    </a:prstGeom>
                    <a:noFill/>
                    <a:ln>
                      <a:noFill/>
                    </a:ln>
                  </pic:spPr>
                </pic:pic>
              </a:graphicData>
            </a:graphic>
          </wp:inline>
        </w:drawing>
      </w:r>
    </w:p>
    <w:p w14:paraId="1E8B2098" w14:textId="3235F3A0" w:rsidR="00FB74B9" w:rsidRPr="00FB74B9" w:rsidRDefault="00FB74B9" w:rsidP="00FB74B9">
      <w:pPr>
        <w:pStyle w:val="Picture"/>
        <w:rPr>
          <w:noProof/>
          <w:sz w:val="18"/>
          <w:lang w:eastAsia="en-GB"/>
        </w:rPr>
      </w:pPr>
      <w:r w:rsidRPr="00FB74B9">
        <w:rPr>
          <w:sz w:val="18"/>
          <w:lang w:val="en-US" w:eastAsia="en-US"/>
        </w:rPr>
        <w:t>Sensors monitored in IoTLoRaWAN solution.</w:t>
      </w:r>
    </w:p>
    <w:p w14:paraId="3FB8716B" w14:textId="77777777" w:rsidR="00FB74B9" w:rsidRPr="00FB74B9" w:rsidRDefault="00FB74B9" w:rsidP="00FB74B9"/>
    <w:p w14:paraId="1578E2F8" w14:textId="77777777" w:rsidR="00FB74B9" w:rsidRPr="00FB74B9" w:rsidRDefault="00FB74B9" w:rsidP="00FB74B9">
      <w:pPr>
        <w:pStyle w:val="ITEABodyText"/>
        <w:rPr>
          <w:b/>
          <w:lang w:val="en-US" w:eastAsia="en-GB"/>
        </w:rPr>
      </w:pPr>
      <w:r w:rsidRPr="00FB74B9">
        <w:rPr>
          <w:b/>
          <w:lang w:val="en-US" w:eastAsia="en-GB"/>
        </w:rPr>
        <w:t>The User Interface</w:t>
      </w:r>
    </w:p>
    <w:p w14:paraId="59A7FB3D" w14:textId="77777777" w:rsidR="00FB74B9" w:rsidRDefault="00FB74B9" w:rsidP="00FB74B9">
      <w:pPr>
        <w:pStyle w:val="ITEABodyText"/>
        <w:rPr>
          <w:lang w:val="en-US" w:eastAsia="en-GB"/>
        </w:rPr>
      </w:pPr>
      <w:r>
        <w:rPr>
          <w:lang w:val="en-US" w:eastAsia="en-GB"/>
        </w:rPr>
        <w:t>Users can access the IoTLoRaWAN from any web enabled device. The Software is optimised for use with the latest version of Google Chrome, but will work on any web browser. Please note that downloading data on a mobile device may incur significant data charges.</w:t>
      </w:r>
    </w:p>
    <w:p w14:paraId="1C5E4760" w14:textId="77777777" w:rsidR="00FB74B9" w:rsidRDefault="00FB74B9" w:rsidP="00FB74B9">
      <w:pPr>
        <w:pStyle w:val="ITEABodyText"/>
        <w:rPr>
          <w:lang w:val="en-US" w:eastAsia="en-GB"/>
        </w:rPr>
      </w:pPr>
      <w:r>
        <w:rPr>
          <w:lang w:val="en-US" w:eastAsia="en-GB"/>
        </w:rPr>
        <w:t>There are three levels of access permission, from Manager, where data can be viewed but not changed, through to Administrator which has the capability  of changing all variables. All access is password protected and the Users, and their level of access can be easily defined or changed with immediate effect. Data is displayed in real time, and is stored for easy access at a later date. The data can also be downloaded into a .csv format for local storage and manipulation. A detailed data display allows the user to view system status and unit performance at a glance. From the Monitoring and Control System User Interface Users with appropriate access privileges can configure the target settings.</w:t>
      </w:r>
    </w:p>
    <w:p w14:paraId="67E4FD26" w14:textId="77777777" w:rsidR="00FB74B9" w:rsidRPr="00FB74B9" w:rsidRDefault="00FB74B9" w:rsidP="00FB74B9">
      <w:pPr>
        <w:pStyle w:val="ITEABodyText"/>
        <w:rPr>
          <w:b/>
          <w:lang w:val="en-US" w:eastAsia="en-GB"/>
        </w:rPr>
      </w:pPr>
      <w:r w:rsidRPr="00FB74B9">
        <w:rPr>
          <w:b/>
          <w:lang w:val="en-US" w:eastAsia="en-GB"/>
        </w:rPr>
        <w:t>Registration</w:t>
      </w:r>
    </w:p>
    <w:p w14:paraId="171A63FA" w14:textId="6D170292" w:rsidR="00FB74B9" w:rsidRDefault="00FB74B9" w:rsidP="00FB74B9">
      <w:pPr>
        <w:pStyle w:val="ITEABodyText"/>
        <w:rPr>
          <w:lang w:val="en-US" w:eastAsia="en-GB"/>
        </w:rPr>
      </w:pPr>
      <w:r>
        <w:rPr>
          <w:lang w:val="en-US" w:eastAsia="en-GB"/>
        </w:rPr>
        <w:t>In order to use the system, all Users must be registered. This maintains the integrity of the system, and ensures that each User is only permitted access to UNITS within their remit. The User privileges are set at the time of registration, but can be changed at any time.</w:t>
      </w:r>
    </w:p>
    <w:p w14:paraId="5E51DEE9" w14:textId="6D42C7DB" w:rsidR="00FB74B9" w:rsidRDefault="00FB74B9" w:rsidP="00FB74B9">
      <w:pPr>
        <w:pStyle w:val="ITEABodyText"/>
        <w:rPr>
          <w:lang w:val="en-US" w:eastAsia="en-GB"/>
        </w:rPr>
      </w:pPr>
      <w:r>
        <w:rPr>
          <w:lang w:val="en-US" w:eastAsia="en-GB"/>
        </w:rPr>
        <w:t>The three levels are: Administrator, Customer, and Manager. The most comprehensive level of access is Administrator. The Administrator is able to register new customers, change Passwords and deactivate existing Customers. After registration, each user will receive a registration email detailing their Username and Password, and a link to activate the account.</w:t>
      </w:r>
    </w:p>
    <w:p w14:paraId="05E17234" w14:textId="77777777" w:rsidR="00FB74B9" w:rsidRPr="00FB74B9" w:rsidRDefault="00FB74B9" w:rsidP="00FB74B9">
      <w:pPr>
        <w:pStyle w:val="ITEABodyText"/>
        <w:rPr>
          <w:b/>
          <w:lang w:val="en-US" w:eastAsia="en-GB"/>
        </w:rPr>
      </w:pPr>
      <w:r w:rsidRPr="00FB74B9">
        <w:rPr>
          <w:b/>
          <w:lang w:val="en-US" w:eastAsia="en-GB"/>
        </w:rPr>
        <w:lastRenderedPageBreak/>
        <w:t>Cookies</w:t>
      </w:r>
    </w:p>
    <w:p w14:paraId="34E6FB66" w14:textId="77777777" w:rsidR="00FB74B9" w:rsidRDefault="00FB74B9" w:rsidP="00FB74B9">
      <w:pPr>
        <w:pStyle w:val="ITEABodyText"/>
        <w:rPr>
          <w:lang w:val="en-US" w:eastAsia="en-GB"/>
        </w:rPr>
      </w:pPr>
      <w:r>
        <w:rPr>
          <w:lang w:val="en-US" w:eastAsia="en-GB"/>
        </w:rPr>
        <w:t xml:space="preserve">The Software uses cookies to ensure optimum performance. Please ensure cookies are enabled on the device used to access The Software. A cookie will be placed on the device used each time the User logs into the system and provides the following functions: </w:t>
      </w:r>
    </w:p>
    <w:p w14:paraId="1C474EF9" w14:textId="06DA3A00" w:rsidR="00FB74B9" w:rsidRDefault="00FB74B9" w:rsidP="00FB74B9">
      <w:pPr>
        <w:pStyle w:val="ITEABodyBullets"/>
        <w:rPr>
          <w:lang w:val="en-US" w:eastAsia="en-GB"/>
        </w:rPr>
      </w:pPr>
      <w:r>
        <w:rPr>
          <w:lang w:val="en-US" w:eastAsia="en-GB"/>
        </w:rPr>
        <w:t>Identifies the User</w:t>
      </w:r>
    </w:p>
    <w:p w14:paraId="76AD74E7" w14:textId="02006DF2" w:rsidR="00FB74B9" w:rsidRDefault="00FB74B9" w:rsidP="00FB74B9">
      <w:pPr>
        <w:pStyle w:val="ITEABodyBullets"/>
        <w:rPr>
          <w:lang w:val="en-US" w:eastAsia="en-GB"/>
        </w:rPr>
      </w:pPr>
      <w:r>
        <w:rPr>
          <w:lang w:val="en-US" w:eastAsia="en-GB"/>
        </w:rPr>
        <w:t xml:space="preserve">Ensures The Softwareremains logged in for 24 hours following the last action </w:t>
      </w:r>
    </w:p>
    <w:p w14:paraId="776AC8F0" w14:textId="0FCA866B" w:rsidR="00FB74B9" w:rsidRDefault="00FB74B9" w:rsidP="00FB74B9">
      <w:pPr>
        <w:pStyle w:val="ITEABodyBullets"/>
        <w:rPr>
          <w:lang w:val="en-US" w:eastAsia="en-GB"/>
        </w:rPr>
      </w:pPr>
      <w:r>
        <w:rPr>
          <w:lang w:val="en-US" w:eastAsia="en-GB"/>
        </w:rPr>
        <w:t>Retains the User’s preferences. For example, once the location menu or tab has been navigated, its position will be retained for the next time the User logs in.</w:t>
      </w:r>
    </w:p>
    <w:p w14:paraId="56AB8550" w14:textId="77777777" w:rsidR="00FB74B9" w:rsidRDefault="00FB74B9" w:rsidP="00FB74B9">
      <w:pPr>
        <w:pStyle w:val="ITEABodyText"/>
        <w:rPr>
          <w:lang w:val="en-US" w:eastAsia="en-GB"/>
        </w:rPr>
      </w:pPr>
      <w:r>
        <w:rPr>
          <w:lang w:val="en-US" w:eastAsia="en-GB"/>
        </w:rPr>
        <w:t>The cookie used is a persistent cookie with an expiration time of 24 hours. This means that it will be stored on the device after the web browser window is closed or the device switched off. The system will remain logged in, even if the browser is closed, allowing the Userto re open the system program without having to re enter their Password each time.</w:t>
      </w:r>
    </w:p>
    <w:p w14:paraId="0D263E15" w14:textId="77777777" w:rsidR="00FB74B9" w:rsidRPr="00FB74B9" w:rsidRDefault="00FB74B9" w:rsidP="00FB74B9">
      <w:pPr>
        <w:pStyle w:val="ITEABodyText"/>
        <w:rPr>
          <w:b/>
          <w:lang w:val="en-US" w:eastAsia="en-GB"/>
        </w:rPr>
      </w:pPr>
      <w:r w:rsidRPr="00FB74B9">
        <w:rPr>
          <w:b/>
          <w:lang w:val="en-US" w:eastAsia="en-GB"/>
        </w:rPr>
        <w:t>Data Protection</w:t>
      </w:r>
    </w:p>
    <w:p w14:paraId="0F287450" w14:textId="77777777" w:rsidR="00FB74B9" w:rsidRDefault="00FB74B9" w:rsidP="00FB74B9">
      <w:pPr>
        <w:pStyle w:val="ITEABodyText"/>
        <w:rPr>
          <w:lang w:val="en-US" w:eastAsia="en-GB"/>
        </w:rPr>
      </w:pPr>
      <w:r>
        <w:rPr>
          <w:lang w:val="en-US" w:eastAsia="en-GB"/>
        </w:rPr>
        <w:t>IMA Ltd will not share any personal information, or use it for any purpose other than that for which the system is designed.</w:t>
      </w:r>
    </w:p>
    <w:p w14:paraId="1E02DBE2" w14:textId="77777777" w:rsidR="00FB74B9" w:rsidRPr="00FB74B9" w:rsidRDefault="00FB74B9" w:rsidP="00FB74B9">
      <w:pPr>
        <w:pStyle w:val="ITEABodyText"/>
        <w:rPr>
          <w:b/>
          <w:lang w:val="en-US" w:eastAsia="en-GB"/>
        </w:rPr>
      </w:pPr>
      <w:r w:rsidRPr="00FB74B9">
        <w:rPr>
          <w:b/>
          <w:lang w:val="en-US" w:eastAsia="en-GB"/>
        </w:rPr>
        <w:t>Password Security</w:t>
      </w:r>
    </w:p>
    <w:p w14:paraId="0B3BE63F" w14:textId="220F8437" w:rsidR="00FB74B9" w:rsidRDefault="00FB74B9" w:rsidP="00FB74B9">
      <w:pPr>
        <w:pStyle w:val="ITEABodyText"/>
        <w:rPr>
          <w:lang w:val="en-US" w:eastAsia="en-GB"/>
        </w:rPr>
      </w:pPr>
      <w:r>
        <w:rPr>
          <w:lang w:val="en-US" w:eastAsia="en-GB"/>
        </w:rPr>
        <w:t>Each User has a unique Email and Password combination. They enable The system to recognise the User and display the appropriate information for that User account. It is therefore imperative that Passwords are not shared, or disclosed to anyone. In the event of a Password having been shared, it should be changed immediately.</w:t>
      </w:r>
    </w:p>
    <w:p w14:paraId="13FCAB79" w14:textId="77777777" w:rsidR="00FB74B9" w:rsidRPr="00FB74B9" w:rsidRDefault="00FB74B9" w:rsidP="00FB74B9">
      <w:pPr>
        <w:pStyle w:val="ITEABodyText"/>
        <w:rPr>
          <w:b/>
          <w:lang w:val="en-US" w:eastAsia="en-GB"/>
        </w:rPr>
      </w:pPr>
      <w:r w:rsidRPr="00FB74B9">
        <w:rPr>
          <w:b/>
          <w:lang w:val="en-US" w:eastAsia="en-GB"/>
        </w:rPr>
        <w:t>Data Display</w:t>
      </w:r>
    </w:p>
    <w:p w14:paraId="5A0032F3" w14:textId="66984226" w:rsidR="00FB74B9" w:rsidRDefault="00FB74B9" w:rsidP="00FB74B9">
      <w:pPr>
        <w:pStyle w:val="ITEABodyText"/>
        <w:rPr>
          <w:lang w:val="en-US" w:eastAsia="en-GB"/>
        </w:rPr>
      </w:pPr>
      <w:r>
        <w:rPr>
          <w:lang w:val="en-US" w:eastAsia="en-GB"/>
        </w:rPr>
        <w:t>Click on the device eui or sensor name to view its data. A chart will be displayed showing last 24 hours’ data for each sensor, see figure 7. The date and time is displayed along the x axis. The date is shown in the format „mm/dd/yyyy“ and the time is in GMT, 24 hour format is „hh:mm:ss“.</w:t>
      </w:r>
    </w:p>
    <w:p w14:paraId="7A2E9AB3" w14:textId="77777777" w:rsidR="00FB74B9" w:rsidRDefault="00FB74B9" w:rsidP="00FB74B9">
      <w:pPr>
        <w:pStyle w:val="ITEABodyText"/>
        <w:rPr>
          <w:lang w:val="en-US" w:eastAsia="en-GB"/>
        </w:rPr>
      </w:pPr>
    </w:p>
    <w:p w14:paraId="54AF8CC3" w14:textId="345D2160" w:rsidR="00FB74B9" w:rsidRDefault="00FB74B9" w:rsidP="00FB74B9">
      <w:pPr>
        <w:spacing w:after="120"/>
        <w:jc w:val="center"/>
        <w:rPr>
          <w:rFonts w:ascii="Calibri" w:hAnsi="Calibri"/>
          <w:color w:val="auto"/>
          <w:spacing w:val="0"/>
          <w:sz w:val="22"/>
          <w:szCs w:val="22"/>
          <w:lang w:val="en-US" w:eastAsia="en-GB"/>
        </w:rPr>
      </w:pPr>
      <w:r>
        <w:rPr>
          <w:noProof/>
          <w:lang w:val="fi-FI" w:eastAsia="fi-FI"/>
        </w:rPr>
        <w:drawing>
          <wp:inline distT="0" distB="0" distL="0" distR="0" wp14:anchorId="2D2C6920" wp14:editId="57C825C0">
            <wp:extent cx="6286500" cy="2773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2773680"/>
                    </a:xfrm>
                    <a:prstGeom prst="rect">
                      <a:avLst/>
                    </a:prstGeom>
                    <a:noFill/>
                    <a:ln>
                      <a:noFill/>
                    </a:ln>
                  </pic:spPr>
                </pic:pic>
              </a:graphicData>
            </a:graphic>
          </wp:inline>
        </w:drawing>
      </w:r>
    </w:p>
    <w:p w14:paraId="1308A39F" w14:textId="5AA84401" w:rsidR="00FB74B9" w:rsidRPr="00FB74B9" w:rsidRDefault="00FB74B9" w:rsidP="00FB74B9">
      <w:pPr>
        <w:pStyle w:val="Picture"/>
        <w:rPr>
          <w:noProof/>
          <w:sz w:val="18"/>
          <w:lang w:eastAsia="en-GB"/>
        </w:rPr>
      </w:pPr>
      <w:r w:rsidRPr="00FB74B9">
        <w:rPr>
          <w:sz w:val="18"/>
          <w:lang w:val="en-US" w:eastAsia="en-US"/>
        </w:rPr>
        <w:t xml:space="preserve">Sensors </w:t>
      </w:r>
      <w:r>
        <w:rPr>
          <w:sz w:val="18"/>
          <w:lang w:val="en-US" w:eastAsia="en-US"/>
        </w:rPr>
        <w:t>data</w:t>
      </w:r>
      <w:r w:rsidRPr="00FB74B9">
        <w:rPr>
          <w:sz w:val="18"/>
          <w:lang w:val="en-US" w:eastAsia="en-US"/>
        </w:rPr>
        <w:t xml:space="preserve"> in IoTLoRaWAN solution.</w:t>
      </w:r>
    </w:p>
    <w:p w14:paraId="6DB7F1AC" w14:textId="150275F7" w:rsidR="00FB74B9" w:rsidRDefault="00FB74B9" w:rsidP="00FB74B9">
      <w:pPr>
        <w:pStyle w:val="ITEABodyText"/>
        <w:rPr>
          <w:lang w:val="en-US" w:eastAsia="en-GB"/>
        </w:rPr>
      </w:pPr>
      <w:r>
        <w:rPr>
          <w:lang w:val="en-US" w:eastAsia="en-GB"/>
        </w:rPr>
        <w:lastRenderedPageBreak/>
        <w:t>The units measured are shown along the y axis. Red lines show the levels at which an alert will be triggered</w:t>
      </w:r>
      <w:r w:rsidR="006A2F81">
        <w:rPr>
          <w:lang w:val="en-US" w:eastAsia="en-GB"/>
        </w:rPr>
        <w:t>, see figure 8</w:t>
      </w:r>
      <w:r>
        <w:rPr>
          <w:lang w:val="en-US" w:eastAsia="en-GB"/>
        </w:rPr>
        <w:t>.</w:t>
      </w:r>
    </w:p>
    <w:p w14:paraId="44BF55B6" w14:textId="2FAD6CD9" w:rsidR="00FB74B9" w:rsidRDefault="00FB74B9" w:rsidP="00FB74B9">
      <w:pPr>
        <w:spacing w:before="120" w:after="120"/>
        <w:jc w:val="center"/>
        <w:rPr>
          <w:rFonts w:ascii="Calibri" w:hAnsi="Calibri"/>
          <w:color w:val="auto"/>
          <w:spacing w:val="0"/>
          <w:sz w:val="22"/>
          <w:szCs w:val="22"/>
          <w:lang w:val="en-US" w:eastAsia="en-GB"/>
        </w:rPr>
      </w:pPr>
      <w:r>
        <w:rPr>
          <w:noProof/>
          <w:lang w:val="fi-FI" w:eastAsia="fi-FI"/>
        </w:rPr>
        <w:drawing>
          <wp:inline distT="0" distB="0" distL="0" distR="0" wp14:anchorId="1BC9AB12" wp14:editId="71323F25">
            <wp:extent cx="6263640" cy="4297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4297680"/>
                    </a:xfrm>
                    <a:prstGeom prst="rect">
                      <a:avLst/>
                    </a:prstGeom>
                    <a:noFill/>
                    <a:ln>
                      <a:noFill/>
                    </a:ln>
                  </pic:spPr>
                </pic:pic>
              </a:graphicData>
            </a:graphic>
          </wp:inline>
        </w:drawing>
      </w:r>
    </w:p>
    <w:p w14:paraId="178EB17A" w14:textId="5B5BB855" w:rsidR="006A2F81" w:rsidRPr="006A2F81" w:rsidRDefault="006A2F81" w:rsidP="006A2F81">
      <w:pPr>
        <w:pStyle w:val="Picture"/>
        <w:rPr>
          <w:noProof/>
          <w:sz w:val="18"/>
          <w:lang w:eastAsia="en-GB"/>
        </w:rPr>
      </w:pPr>
      <w:r w:rsidRPr="006A2F81">
        <w:rPr>
          <w:sz w:val="18"/>
          <w:lang w:val="en-US" w:eastAsia="en-US"/>
        </w:rPr>
        <w:t xml:space="preserve">Sensors </w:t>
      </w:r>
      <w:r>
        <w:rPr>
          <w:sz w:val="18"/>
          <w:lang w:val="en-US" w:eastAsia="en-US"/>
        </w:rPr>
        <w:t>data and alerts levels</w:t>
      </w:r>
      <w:r w:rsidRPr="006A2F81">
        <w:rPr>
          <w:sz w:val="18"/>
          <w:lang w:val="en-US" w:eastAsia="en-US"/>
        </w:rPr>
        <w:t xml:space="preserve"> in IoTLoRaWAN solution.</w:t>
      </w:r>
    </w:p>
    <w:p w14:paraId="330549EC" w14:textId="77777777" w:rsidR="006A2F81" w:rsidRPr="006A2F81" w:rsidRDefault="006A2F81" w:rsidP="006A2F81">
      <w:pPr>
        <w:pStyle w:val="ITEABodyText"/>
        <w:rPr>
          <w:b/>
          <w:sz w:val="16"/>
          <w:lang w:val="en-US"/>
        </w:rPr>
      </w:pPr>
    </w:p>
    <w:p w14:paraId="7B47F544" w14:textId="46472939" w:rsidR="00FB74B9" w:rsidRPr="006A2F81" w:rsidRDefault="00FB74B9" w:rsidP="006A2F81">
      <w:pPr>
        <w:pStyle w:val="ITEABodyText"/>
        <w:rPr>
          <w:b/>
        </w:rPr>
      </w:pPr>
      <w:r w:rsidRPr="006A2F81">
        <w:rPr>
          <w:b/>
          <w:lang w:val="en-US"/>
        </w:rPr>
        <w:t>Warnings</w:t>
      </w:r>
    </w:p>
    <w:p w14:paraId="12991CDB" w14:textId="7FA22F15" w:rsidR="00FB74B9" w:rsidRDefault="00FB74B9" w:rsidP="006A2F81">
      <w:pPr>
        <w:pStyle w:val="ITEABodyText"/>
        <w:rPr>
          <w:lang w:val="en-US"/>
        </w:rPr>
      </w:pPr>
      <w:r>
        <w:rPr>
          <w:lang w:val="en-US"/>
        </w:rPr>
        <w:t>An  alert  is  a  warning  triggered  when  the  monitoring  system  detects  that  one  or  more  of  the  preset  sensor  parameters  have  been  breached</w:t>
      </w:r>
      <w:r w:rsidR="006A2F81">
        <w:rPr>
          <w:lang w:val="en-US"/>
        </w:rPr>
        <w:t>, see figure 9</w:t>
      </w:r>
      <w:r>
        <w:rPr>
          <w:lang w:val="en-US"/>
        </w:rPr>
        <w:t>. Alerts can be sent by SMS and email Each UNIT will have a customised contact list which can be different for email and SMS messages. The User Interface allows Users with appropriate access privileges to programme the interval between alert messages.</w:t>
      </w:r>
    </w:p>
    <w:p w14:paraId="16F4A772" w14:textId="34B9F40B" w:rsidR="00FB74B9" w:rsidRDefault="00FB74B9" w:rsidP="00FB74B9">
      <w:pPr>
        <w:spacing w:before="120" w:after="120"/>
        <w:jc w:val="center"/>
      </w:pPr>
      <w:r>
        <w:rPr>
          <w:noProof/>
          <w:lang w:val="fi-FI" w:eastAsia="fi-FI"/>
        </w:rPr>
        <w:drawing>
          <wp:inline distT="0" distB="0" distL="0" distR="0" wp14:anchorId="22B49F18" wp14:editId="7149BBE3">
            <wp:extent cx="6202680" cy="1805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2680" cy="1805940"/>
                    </a:xfrm>
                    <a:prstGeom prst="rect">
                      <a:avLst/>
                    </a:prstGeom>
                    <a:noFill/>
                    <a:ln>
                      <a:noFill/>
                    </a:ln>
                  </pic:spPr>
                </pic:pic>
              </a:graphicData>
            </a:graphic>
          </wp:inline>
        </w:drawing>
      </w:r>
    </w:p>
    <w:p w14:paraId="52938D09" w14:textId="08A6C578" w:rsidR="006A2F81" w:rsidRPr="00CC2469" w:rsidRDefault="006A2F81" w:rsidP="006A2F81">
      <w:pPr>
        <w:pStyle w:val="Picture"/>
        <w:rPr>
          <w:noProof/>
          <w:sz w:val="18"/>
          <w:lang w:eastAsia="en-GB"/>
        </w:rPr>
      </w:pPr>
      <w:bookmarkStart w:id="33" w:name="_GoBack"/>
      <w:r w:rsidRPr="00CC2469">
        <w:rPr>
          <w:sz w:val="18"/>
          <w:lang w:val="en-US" w:eastAsia="en-US"/>
        </w:rPr>
        <w:t>Warnings</w:t>
      </w:r>
      <w:r w:rsidRPr="00CC2469">
        <w:rPr>
          <w:sz w:val="18"/>
          <w:lang w:val="en-US" w:eastAsia="en-US"/>
        </w:rPr>
        <w:t xml:space="preserve"> in IoTLoRaWAN solution.</w:t>
      </w:r>
    </w:p>
    <w:bookmarkEnd w:id="33"/>
    <w:p w14:paraId="42C8887F" w14:textId="77777777" w:rsidR="00FB74B9" w:rsidRPr="00D470E7" w:rsidRDefault="00FB74B9" w:rsidP="00D470E7">
      <w:pPr>
        <w:pStyle w:val="ITEABodyText"/>
        <w:rPr>
          <w:b/>
          <w:lang w:val="en-US"/>
        </w:rPr>
      </w:pPr>
      <w:r w:rsidRPr="00D470E7">
        <w:rPr>
          <w:b/>
          <w:lang w:val="en-US"/>
        </w:rPr>
        <w:lastRenderedPageBreak/>
        <w:t>Actuators</w:t>
      </w:r>
    </w:p>
    <w:p w14:paraId="22293FF0" w14:textId="65A278FE" w:rsidR="00FB74B9" w:rsidRDefault="00FB74B9" w:rsidP="00D470E7">
      <w:pPr>
        <w:pStyle w:val="ITEABodyText"/>
      </w:pPr>
      <w:r>
        <w:rPr>
          <w:lang w:val="en-US"/>
        </w:rPr>
        <w:t>The actuator is designed for electronically controlled opening of windows in ventilation mode</w:t>
      </w:r>
      <w:r w:rsidR="00406C44">
        <w:rPr>
          <w:lang w:val="en-US"/>
        </w:rPr>
        <w:t>, see figure 10</w:t>
      </w:r>
      <w:r>
        <w:rPr>
          <w:lang w:val="en-US"/>
        </w:rPr>
        <w:t>. You can schedule it by time or make it automatically respond to different events. It can be remotely controlled by smartphones or PCs. It means that you can use your existing or future IoT devices to control your windows or connect it to differnet smart home systems. The appliance is powered by an ordinary electrical outlet. Connection to the Internet is provided via your WiFi network.</w:t>
      </w:r>
    </w:p>
    <w:p w14:paraId="23869ED3" w14:textId="288B81A0" w:rsidR="00FB74B9" w:rsidRDefault="00FB74B9" w:rsidP="00FB74B9">
      <w:pPr>
        <w:spacing w:after="120"/>
        <w:rPr>
          <w:lang w:val="en-US"/>
        </w:rPr>
      </w:pPr>
      <w:r>
        <w:rPr>
          <w:noProof/>
          <w:lang w:val="fi-FI" w:eastAsia="fi-FI"/>
        </w:rPr>
        <w:drawing>
          <wp:inline distT="0" distB="0" distL="0" distR="0" wp14:anchorId="06480F20" wp14:editId="2488A0BF">
            <wp:extent cx="6240780" cy="26517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0780" cy="2651760"/>
                    </a:xfrm>
                    <a:prstGeom prst="rect">
                      <a:avLst/>
                    </a:prstGeom>
                    <a:noFill/>
                    <a:ln>
                      <a:noFill/>
                    </a:ln>
                  </pic:spPr>
                </pic:pic>
              </a:graphicData>
            </a:graphic>
          </wp:inline>
        </w:drawing>
      </w:r>
    </w:p>
    <w:p w14:paraId="7287222D" w14:textId="0986BE8B" w:rsidR="00406C44" w:rsidRPr="00406C44" w:rsidRDefault="00406C44" w:rsidP="00406C44">
      <w:pPr>
        <w:pStyle w:val="Picture"/>
        <w:rPr>
          <w:noProof/>
          <w:sz w:val="18"/>
          <w:lang w:eastAsia="en-GB"/>
        </w:rPr>
      </w:pPr>
      <w:r w:rsidRPr="00406C44">
        <w:rPr>
          <w:sz w:val="18"/>
          <w:lang w:val="en-US" w:eastAsia="en-US"/>
        </w:rPr>
        <w:t>Managing of window openers</w:t>
      </w:r>
      <w:r w:rsidRPr="00406C44">
        <w:rPr>
          <w:sz w:val="18"/>
          <w:lang w:val="en-US" w:eastAsia="en-US"/>
        </w:rPr>
        <w:t xml:space="preserve"> in IoTLoRaWAN solution.</w:t>
      </w:r>
    </w:p>
    <w:p w14:paraId="7E87C6CF" w14:textId="5756B660" w:rsidR="00FB74B9" w:rsidRDefault="00FB74B9" w:rsidP="00406C44">
      <w:pPr>
        <w:pStyle w:val="ITEABodyText"/>
      </w:pPr>
      <w:r>
        <w:rPr>
          <w:lang w:val="en-US"/>
        </w:rPr>
        <w:t>The actuator helps not only wherever you want to contribute in the long run to improve the indoor climate or to deal with ventilation. Room air quality affects our ability to concentrate, impacts on fatigue and sleep. Ventilation can be planned in advance, or you can ventilate as on demand, with one click in your phone. And with the use of external services, the window can for example automatically close</w:t>
      </w:r>
      <w:r w:rsidR="00406C44">
        <w:rPr>
          <w:lang w:val="en-US"/>
        </w:rPr>
        <w:t xml:space="preserve"> itself when the storm is close.</w:t>
      </w:r>
    </w:p>
    <w:p w14:paraId="6F496996" w14:textId="77777777" w:rsidR="00AA3AA4" w:rsidRPr="00FB74B9" w:rsidRDefault="00AA3AA4" w:rsidP="00AA3AA4"/>
    <w:p w14:paraId="6E649E6B" w14:textId="07EFA397" w:rsidR="00AA3AA4" w:rsidRDefault="00AA3AA4" w:rsidP="00AA3AA4">
      <w:pPr>
        <w:pStyle w:val="Heading3"/>
        <w:rPr>
          <w:lang w:val="en-US"/>
        </w:rPr>
      </w:pPr>
      <w:bookmarkStart w:id="34" w:name="_Toc25653845"/>
      <w:r>
        <w:rPr>
          <w:lang w:val="en-US"/>
        </w:rPr>
        <w:t>2.4.2 Usability study</w:t>
      </w:r>
      <w:bookmarkEnd w:id="34"/>
    </w:p>
    <w:p w14:paraId="27D803B2" w14:textId="06947D07" w:rsidR="00406C44" w:rsidRDefault="00406C44" w:rsidP="00406C44">
      <w:pPr>
        <w:pStyle w:val="ITEABodyText"/>
        <w:rPr>
          <w:rFonts w:ascii="Calibri" w:hAnsi="Calibri"/>
          <w:color w:val="auto"/>
          <w:spacing w:val="0"/>
          <w:szCs w:val="22"/>
          <w:lang w:val="en-US" w:eastAsia="en-GB"/>
        </w:rPr>
      </w:pPr>
      <w:r>
        <w:rPr>
          <w:lang w:val="en-US"/>
        </w:rPr>
        <w:t xml:space="preserve">See </w:t>
      </w:r>
      <w:r>
        <w:rPr>
          <w:lang w:val="en-US"/>
        </w:rPr>
        <w:t xml:space="preserve">the description of the </w:t>
      </w:r>
      <w:r>
        <w:rPr>
          <w:lang w:val="en-US"/>
        </w:rPr>
        <w:t xml:space="preserve">usability study </w:t>
      </w:r>
      <w:r>
        <w:rPr>
          <w:lang w:val="en-US"/>
        </w:rPr>
        <w:t xml:space="preserve">in chapter </w:t>
      </w:r>
      <w:r>
        <w:rPr>
          <w:lang w:val="en-US"/>
        </w:rPr>
        <w:t>2.3.2. Both solutions used the same approach for assessment of the usability.</w:t>
      </w:r>
    </w:p>
    <w:p w14:paraId="19E3114F" w14:textId="77777777" w:rsidR="00AA3AA4" w:rsidRDefault="00AA3AA4" w:rsidP="00AA3AA4">
      <w:pPr>
        <w:rPr>
          <w:lang w:val="en-US"/>
        </w:rPr>
      </w:pPr>
    </w:p>
    <w:p w14:paraId="371BCA48" w14:textId="349B4291" w:rsidR="00AA3AA4" w:rsidRDefault="00AA3AA4" w:rsidP="00AA3AA4">
      <w:pPr>
        <w:pStyle w:val="Heading3"/>
        <w:rPr>
          <w:lang w:val="en-US"/>
        </w:rPr>
      </w:pPr>
      <w:bookmarkStart w:id="35" w:name="_Toc25653846"/>
      <w:r>
        <w:rPr>
          <w:lang w:val="en-US"/>
        </w:rPr>
        <w:t>2.4.3 Results from the usability study</w:t>
      </w:r>
      <w:bookmarkEnd w:id="35"/>
    </w:p>
    <w:p w14:paraId="7397822F" w14:textId="4BEFCF12" w:rsidR="00406C44" w:rsidRDefault="00406C44" w:rsidP="00406C44">
      <w:pPr>
        <w:pStyle w:val="ITEABodyText"/>
        <w:rPr>
          <w:lang w:val="en-US"/>
        </w:rPr>
      </w:pPr>
      <w:r>
        <w:rPr>
          <w:lang w:val="en-US"/>
        </w:rPr>
        <w:t xml:space="preserve">Selected </w:t>
      </w:r>
      <w:r w:rsidR="00015005">
        <w:rPr>
          <w:lang w:val="en-US"/>
        </w:rPr>
        <w:t xml:space="preserve">eight </w:t>
      </w:r>
      <w:r>
        <w:rPr>
          <w:lang w:val="en-US"/>
        </w:rPr>
        <w:t>parameters linked to LoRaWAN management and configuration were re</w:t>
      </w:r>
      <w:r>
        <w:rPr>
          <w:lang w:val="en-US"/>
        </w:rPr>
        <w:t xml:space="preserve">sulted based on tester feedback. These results have been described in table 7. Based on the feedback, the users were very happy with the IoTLoRaWAN solution. </w:t>
      </w:r>
      <w:r w:rsidR="00015005">
        <w:rPr>
          <w:lang w:val="en-US"/>
        </w:rPr>
        <w:t>Averagely, the result for all these parameters from the two test users was 1,81.</w:t>
      </w:r>
      <w:r w:rsidR="00015005">
        <w:rPr>
          <w:lang w:val="en-US"/>
        </w:rPr>
        <w:t xml:space="preserve"> </w:t>
      </w:r>
      <w:r>
        <w:rPr>
          <w:lang w:val="en-US"/>
        </w:rPr>
        <w:t xml:space="preserve">Especially, </w:t>
      </w:r>
      <w:r w:rsidR="00803DEB">
        <w:rPr>
          <w:lang w:val="en-US"/>
        </w:rPr>
        <w:t>the management platform</w:t>
      </w:r>
      <w:r w:rsidR="00015005">
        <w:rPr>
          <w:lang w:val="en-US"/>
        </w:rPr>
        <w:t xml:space="preserve"> (1,5)</w:t>
      </w:r>
      <w:r w:rsidR="00803DEB">
        <w:rPr>
          <w:lang w:val="en-US"/>
        </w:rPr>
        <w:t xml:space="preserve">, IoT operability </w:t>
      </w:r>
      <w:r w:rsidR="00015005">
        <w:rPr>
          <w:lang w:val="en-US"/>
        </w:rPr>
        <w:t xml:space="preserve">(1,5) </w:t>
      </w:r>
      <w:r w:rsidR="00803DEB">
        <w:rPr>
          <w:lang w:val="en-US"/>
        </w:rPr>
        <w:t xml:space="preserve">and usability </w:t>
      </w:r>
      <w:r w:rsidR="00015005">
        <w:rPr>
          <w:lang w:val="en-US"/>
        </w:rPr>
        <w:t xml:space="preserve">(1,0) </w:t>
      </w:r>
      <w:r w:rsidR="00803DEB">
        <w:rPr>
          <w:lang w:val="en-US"/>
        </w:rPr>
        <w:t xml:space="preserve">of the solution were appreciated. </w:t>
      </w:r>
    </w:p>
    <w:p w14:paraId="713D852D" w14:textId="21EF95F7" w:rsidR="00406C44" w:rsidRDefault="00406C44" w:rsidP="00406C44">
      <w:pPr>
        <w:rPr>
          <w:lang w:val="en-US"/>
        </w:rPr>
      </w:pPr>
    </w:p>
    <w:p w14:paraId="7F58E816" w14:textId="233976A9" w:rsidR="00406C44" w:rsidRDefault="00406C44" w:rsidP="00406C44">
      <w:pPr>
        <w:rPr>
          <w:lang w:val="en-US"/>
        </w:rPr>
      </w:pPr>
    </w:p>
    <w:p w14:paraId="6E89F55A" w14:textId="4CDE6E68" w:rsidR="00406C44" w:rsidRDefault="00406C44" w:rsidP="00406C44">
      <w:pPr>
        <w:rPr>
          <w:lang w:val="en-US"/>
        </w:rPr>
      </w:pPr>
    </w:p>
    <w:p w14:paraId="0C3E71C3" w14:textId="0DD8B673" w:rsidR="00406C44" w:rsidRDefault="00406C44" w:rsidP="00406C44">
      <w:pPr>
        <w:rPr>
          <w:lang w:val="en-US"/>
        </w:rPr>
      </w:pPr>
    </w:p>
    <w:p w14:paraId="4DDC13FF" w14:textId="6BE77270" w:rsidR="00406C44" w:rsidRDefault="00406C44" w:rsidP="00406C44">
      <w:pPr>
        <w:rPr>
          <w:lang w:val="en-US"/>
        </w:rPr>
      </w:pPr>
    </w:p>
    <w:p w14:paraId="291E14C5" w14:textId="3D03E782" w:rsidR="00406C44" w:rsidRDefault="00406C44" w:rsidP="00406C44">
      <w:pPr>
        <w:rPr>
          <w:lang w:val="en-US"/>
        </w:rPr>
      </w:pPr>
    </w:p>
    <w:p w14:paraId="12D188E2" w14:textId="3E6C6383" w:rsidR="00406C44" w:rsidRPr="00406C44" w:rsidRDefault="00406C44" w:rsidP="00406C44">
      <w:pPr>
        <w:pStyle w:val="Table"/>
        <w:rPr>
          <w:sz w:val="18"/>
          <w:lang w:val="en-US"/>
        </w:rPr>
      </w:pPr>
      <w:r w:rsidRPr="00406C44">
        <w:rPr>
          <w:sz w:val="18"/>
          <w:lang w:val="en-US"/>
        </w:rPr>
        <w:lastRenderedPageBreak/>
        <w:t>Results from the usability study.</w:t>
      </w:r>
      <w:r w:rsidR="00D84E46">
        <w:rPr>
          <w:sz w:val="18"/>
          <w:lang w:val="en-US"/>
        </w:rPr>
        <w:t xml:space="preserve"> Evaluation scale: 1- very good, 5- very bad.</w:t>
      </w:r>
    </w:p>
    <w:tbl>
      <w:tblPr>
        <w:tblStyle w:val="TableGrid"/>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1443"/>
        <w:gridCol w:w="6320"/>
        <w:gridCol w:w="1865"/>
      </w:tblGrid>
      <w:tr w:rsidR="00406C44" w:rsidRPr="00406C44" w14:paraId="0B4816A1" w14:textId="77777777" w:rsidTr="00406C44">
        <w:trPr>
          <w:tblHeader/>
        </w:trPr>
        <w:tc>
          <w:tcPr>
            <w:tcW w:w="144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00B050"/>
            <w:hideMark/>
          </w:tcPr>
          <w:p w14:paraId="166A38FE" w14:textId="77777777" w:rsidR="00406C44" w:rsidRPr="00406C44" w:rsidRDefault="00406C44">
            <w:pPr>
              <w:rPr>
                <w:rFonts w:cs="Arial"/>
                <w:b/>
                <w:sz w:val="18"/>
                <w:szCs w:val="18"/>
                <w:lang w:val="en-US"/>
              </w:rPr>
            </w:pPr>
            <w:r w:rsidRPr="00406C44">
              <w:rPr>
                <w:rFonts w:cs="Arial"/>
                <w:b/>
                <w:sz w:val="18"/>
                <w:szCs w:val="18"/>
                <w:lang w:val="en-US"/>
              </w:rPr>
              <w:t>Tester no.</w:t>
            </w:r>
          </w:p>
        </w:tc>
        <w:tc>
          <w:tcPr>
            <w:tcW w:w="632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00B050"/>
            <w:hideMark/>
          </w:tcPr>
          <w:p w14:paraId="04191BC1" w14:textId="77777777" w:rsidR="00406C44" w:rsidRPr="00406C44" w:rsidRDefault="00406C44">
            <w:pPr>
              <w:rPr>
                <w:rFonts w:cs="Arial"/>
                <w:b/>
                <w:sz w:val="18"/>
                <w:szCs w:val="18"/>
                <w:lang w:val="en-US"/>
              </w:rPr>
            </w:pPr>
            <w:r w:rsidRPr="00406C44">
              <w:rPr>
                <w:rFonts w:cs="Arial"/>
                <w:b/>
                <w:sz w:val="18"/>
                <w:szCs w:val="18"/>
                <w:lang w:val="en-US"/>
              </w:rPr>
              <w:t>Evaluation parameter</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00B050"/>
            <w:hideMark/>
          </w:tcPr>
          <w:p w14:paraId="524A666C" w14:textId="77777777" w:rsidR="00406C44" w:rsidRPr="00406C44" w:rsidRDefault="00406C44">
            <w:pPr>
              <w:rPr>
                <w:rFonts w:cs="Arial"/>
                <w:b/>
                <w:sz w:val="18"/>
                <w:szCs w:val="18"/>
                <w:lang w:val="en-US"/>
              </w:rPr>
            </w:pPr>
            <w:r w:rsidRPr="00406C44">
              <w:rPr>
                <w:rFonts w:cs="Arial"/>
                <w:b/>
                <w:sz w:val="18"/>
                <w:szCs w:val="18"/>
                <w:lang w:val="en-US"/>
              </w:rPr>
              <w:t>Evaluation result</w:t>
            </w:r>
          </w:p>
        </w:tc>
      </w:tr>
      <w:tr w:rsidR="00406C44" w:rsidRPr="00406C44" w14:paraId="0F9573E7" w14:textId="77777777" w:rsidTr="00406C44">
        <w:tc>
          <w:tcPr>
            <w:tcW w:w="1443"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6798C659" w14:textId="77777777" w:rsidR="00406C44" w:rsidRPr="00406C44" w:rsidRDefault="00406C44">
            <w:pPr>
              <w:rPr>
                <w:rFonts w:cs="Arial"/>
                <w:sz w:val="18"/>
                <w:szCs w:val="18"/>
                <w:lang w:val="en-US"/>
              </w:rPr>
            </w:pPr>
            <w:r w:rsidRPr="00406C44">
              <w:rPr>
                <w:rFonts w:cs="Arial"/>
                <w:sz w:val="18"/>
                <w:szCs w:val="18"/>
                <w:lang w:val="en-US"/>
              </w:rPr>
              <w:t>1</w:t>
            </w:r>
          </w:p>
          <w:p w14:paraId="6AFE3672" w14:textId="77777777" w:rsidR="00406C44" w:rsidRPr="00406C44" w:rsidRDefault="00406C44">
            <w:pPr>
              <w:rPr>
                <w:rFonts w:cs="Arial"/>
                <w:sz w:val="18"/>
                <w:szCs w:val="18"/>
                <w:lang w:val="en-US"/>
              </w:rPr>
            </w:pPr>
            <w:r w:rsidRPr="00406C44">
              <w:rPr>
                <w:rFonts w:cs="Arial"/>
                <w:sz w:val="18"/>
                <w:szCs w:val="18"/>
                <w:lang w:val="en-US"/>
              </w:rPr>
              <w:t>(Institution)</w:t>
            </w:r>
          </w:p>
        </w:tc>
        <w:tc>
          <w:tcPr>
            <w:tcW w:w="6320" w:type="dxa"/>
            <w:tcBorders>
              <w:top w:val="single" w:sz="4" w:space="0" w:color="auto"/>
              <w:left w:val="single" w:sz="4" w:space="0" w:color="auto"/>
              <w:bottom w:val="single" w:sz="4" w:space="0" w:color="auto"/>
              <w:right w:val="single" w:sz="4" w:space="0" w:color="44546A" w:themeColor="text2"/>
            </w:tcBorders>
            <w:hideMark/>
          </w:tcPr>
          <w:p w14:paraId="357BA5C1" w14:textId="77777777" w:rsidR="00406C44" w:rsidRPr="00406C44" w:rsidRDefault="00406C44">
            <w:pPr>
              <w:rPr>
                <w:rFonts w:cs="Arial"/>
                <w:sz w:val="18"/>
                <w:szCs w:val="18"/>
                <w:lang w:val="en-US"/>
              </w:rPr>
            </w:pPr>
            <w:r w:rsidRPr="00406C44">
              <w:rPr>
                <w:rFonts w:cs="Arial"/>
                <w:sz w:val="18"/>
                <w:szCs w:val="18"/>
              </w:rPr>
              <w:t>Visualization framework</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6392BE25"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3EBB9BEA"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738C0BF4"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5EB381D4" w14:textId="77777777" w:rsidR="00406C44" w:rsidRPr="00406C44" w:rsidRDefault="00406C44">
            <w:pPr>
              <w:rPr>
                <w:rFonts w:cs="Arial"/>
                <w:sz w:val="18"/>
                <w:szCs w:val="18"/>
                <w:lang w:val="en-US"/>
              </w:rPr>
            </w:pPr>
            <w:r w:rsidRPr="00406C44">
              <w:rPr>
                <w:rFonts w:cs="Arial"/>
                <w:sz w:val="18"/>
                <w:szCs w:val="18"/>
              </w:rPr>
              <w:t>Management platform</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27889B54" w14:textId="77777777" w:rsidR="00406C44" w:rsidRPr="00406C44" w:rsidRDefault="00406C44">
            <w:pPr>
              <w:rPr>
                <w:rFonts w:cs="Arial"/>
                <w:sz w:val="18"/>
                <w:szCs w:val="18"/>
                <w:lang w:val="en-US"/>
              </w:rPr>
            </w:pPr>
            <w:r w:rsidRPr="00406C44">
              <w:rPr>
                <w:rFonts w:cs="Arial"/>
                <w:sz w:val="18"/>
                <w:szCs w:val="18"/>
                <w:lang w:val="en-US"/>
              </w:rPr>
              <w:t>1</w:t>
            </w:r>
          </w:p>
        </w:tc>
      </w:tr>
      <w:tr w:rsidR="00406C44" w:rsidRPr="00406C44" w14:paraId="434B3788"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3E5934E7"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7F4F5409" w14:textId="77777777" w:rsidR="00406C44" w:rsidRPr="00406C44" w:rsidRDefault="00406C44">
            <w:pPr>
              <w:rPr>
                <w:rFonts w:cs="Arial"/>
                <w:sz w:val="18"/>
                <w:szCs w:val="18"/>
              </w:rPr>
            </w:pPr>
            <w:r w:rsidRPr="00406C44">
              <w:rPr>
                <w:rFonts w:cs="Arial"/>
                <w:sz w:val="18"/>
                <w:szCs w:val="18"/>
              </w:rPr>
              <w:t>Management platform of IAQ devices, test beds</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2157E079" w14:textId="77777777" w:rsidR="00406C44" w:rsidRPr="00406C44" w:rsidRDefault="00406C44">
            <w:pPr>
              <w:rPr>
                <w:rFonts w:cs="Arial"/>
                <w:sz w:val="18"/>
                <w:szCs w:val="18"/>
              </w:rPr>
            </w:pPr>
            <w:r w:rsidRPr="00406C44">
              <w:rPr>
                <w:rFonts w:cs="Arial"/>
                <w:sz w:val="18"/>
                <w:szCs w:val="18"/>
              </w:rPr>
              <w:t>1</w:t>
            </w:r>
          </w:p>
        </w:tc>
      </w:tr>
      <w:tr w:rsidR="00406C44" w:rsidRPr="00406C44" w14:paraId="5A3225A6"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379E3160"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4AD908F7" w14:textId="77777777" w:rsidR="00406C44" w:rsidRPr="00406C44" w:rsidRDefault="00406C44">
            <w:pPr>
              <w:rPr>
                <w:rFonts w:cs="Arial"/>
                <w:sz w:val="18"/>
                <w:szCs w:val="18"/>
                <w:lang w:val="en-US"/>
              </w:rPr>
            </w:pPr>
            <w:r w:rsidRPr="00406C44">
              <w:rPr>
                <w:rFonts w:cs="Arial"/>
                <w:sz w:val="18"/>
                <w:szCs w:val="18"/>
              </w:rPr>
              <w:t>Big data management</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339C473" w14:textId="77777777" w:rsidR="00406C44" w:rsidRPr="00406C44" w:rsidRDefault="00406C44">
            <w:pPr>
              <w:rPr>
                <w:rFonts w:cs="Arial"/>
                <w:sz w:val="18"/>
                <w:szCs w:val="18"/>
              </w:rPr>
            </w:pPr>
            <w:r w:rsidRPr="00406C44">
              <w:rPr>
                <w:rFonts w:cs="Arial"/>
                <w:sz w:val="18"/>
                <w:szCs w:val="18"/>
              </w:rPr>
              <w:t>2</w:t>
            </w:r>
          </w:p>
        </w:tc>
      </w:tr>
      <w:tr w:rsidR="00406C44" w:rsidRPr="00406C44" w14:paraId="229E2602"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50DB4226"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06858B6B" w14:textId="77777777" w:rsidR="00406C44" w:rsidRPr="00406C44" w:rsidRDefault="00406C44">
            <w:pPr>
              <w:rPr>
                <w:rFonts w:cs="Arial"/>
                <w:sz w:val="18"/>
                <w:szCs w:val="18"/>
                <w:lang w:val="en-US"/>
              </w:rPr>
            </w:pPr>
            <w:r w:rsidRPr="00406C44">
              <w:rPr>
                <w:rFonts w:cs="Arial"/>
                <w:sz w:val="18"/>
                <w:szCs w:val="18"/>
              </w:rPr>
              <w:t>Usability</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4C4232A8" w14:textId="77777777" w:rsidR="00406C44" w:rsidRPr="00406C44" w:rsidRDefault="00406C44">
            <w:pPr>
              <w:rPr>
                <w:rFonts w:cs="Arial"/>
                <w:sz w:val="18"/>
                <w:szCs w:val="18"/>
                <w:lang w:val="en-US"/>
              </w:rPr>
            </w:pPr>
            <w:r w:rsidRPr="00406C44">
              <w:rPr>
                <w:rFonts w:cs="Arial"/>
                <w:sz w:val="18"/>
                <w:szCs w:val="18"/>
              </w:rPr>
              <w:t>1</w:t>
            </w:r>
          </w:p>
        </w:tc>
      </w:tr>
      <w:tr w:rsidR="00406C44" w:rsidRPr="00406C44" w14:paraId="3B69F141"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824DF70"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299C94D2" w14:textId="77777777" w:rsidR="00406C44" w:rsidRPr="00406C44" w:rsidRDefault="00406C44">
            <w:pPr>
              <w:rPr>
                <w:rFonts w:cs="Arial"/>
                <w:sz w:val="18"/>
                <w:szCs w:val="18"/>
                <w:lang w:val="en-US"/>
              </w:rPr>
            </w:pPr>
            <w:r w:rsidRPr="00406C44">
              <w:rPr>
                <w:rFonts w:cs="Arial"/>
                <w:sz w:val="18"/>
                <w:szCs w:val="18"/>
              </w:rPr>
              <w:t xml:space="preserve">Privacy and security </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7705FA8D"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65452077"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6A59122B"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761AE75D" w14:textId="77777777" w:rsidR="00406C44" w:rsidRPr="00406C44" w:rsidRDefault="00406C44">
            <w:pPr>
              <w:rPr>
                <w:rFonts w:cs="Arial"/>
                <w:sz w:val="18"/>
                <w:szCs w:val="18"/>
                <w:lang w:val="en-US"/>
              </w:rPr>
            </w:pPr>
            <w:r w:rsidRPr="00406C44">
              <w:rPr>
                <w:rFonts w:cs="Arial"/>
                <w:sz w:val="18"/>
                <w:szCs w:val="18"/>
                <w:lang w:val="en-US"/>
              </w:rPr>
              <w:t>Stakeholders’ feedback</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12AE2A2"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47454666"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7FB573D"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704E9493" w14:textId="77777777" w:rsidR="00406C44" w:rsidRPr="00406C44" w:rsidRDefault="00406C44">
            <w:pPr>
              <w:rPr>
                <w:rFonts w:cs="Arial"/>
                <w:sz w:val="18"/>
                <w:szCs w:val="18"/>
                <w:lang w:val="en-US"/>
              </w:rPr>
            </w:pPr>
            <w:r w:rsidRPr="00406C44">
              <w:rPr>
                <w:rFonts w:cs="Arial"/>
                <w:sz w:val="18"/>
                <w:szCs w:val="18"/>
                <w:lang w:val="en-US"/>
              </w:rPr>
              <w:t>IoT Interoperability</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11A6CE4E" w14:textId="77777777" w:rsidR="00406C44" w:rsidRPr="00406C44" w:rsidRDefault="00406C44">
            <w:pPr>
              <w:rPr>
                <w:rFonts w:cs="Arial"/>
                <w:sz w:val="18"/>
                <w:szCs w:val="18"/>
                <w:lang w:val="en-US"/>
              </w:rPr>
            </w:pPr>
            <w:r w:rsidRPr="00406C44">
              <w:rPr>
                <w:rFonts w:cs="Arial"/>
                <w:sz w:val="18"/>
                <w:szCs w:val="18"/>
              </w:rPr>
              <w:t>1</w:t>
            </w:r>
          </w:p>
        </w:tc>
      </w:tr>
      <w:tr w:rsidR="00406C44" w:rsidRPr="00406C44" w14:paraId="4D6322D9" w14:textId="77777777" w:rsidTr="00406C44">
        <w:tc>
          <w:tcPr>
            <w:tcW w:w="1443" w:type="dxa"/>
            <w:vMerge w:val="restart"/>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47AA9C82" w14:textId="77777777" w:rsidR="00406C44" w:rsidRPr="00406C44" w:rsidRDefault="00406C44">
            <w:pPr>
              <w:rPr>
                <w:rFonts w:cs="Arial"/>
                <w:sz w:val="18"/>
                <w:szCs w:val="18"/>
                <w:lang w:val="en-US"/>
              </w:rPr>
            </w:pPr>
            <w:r w:rsidRPr="00406C44">
              <w:rPr>
                <w:rFonts w:cs="Arial"/>
                <w:sz w:val="18"/>
                <w:szCs w:val="18"/>
                <w:lang w:val="en-US"/>
              </w:rPr>
              <w:t>2</w:t>
            </w:r>
          </w:p>
          <w:p w14:paraId="7742FED1" w14:textId="77777777" w:rsidR="00406C44" w:rsidRPr="00406C44" w:rsidRDefault="00406C44">
            <w:pPr>
              <w:rPr>
                <w:rFonts w:cs="Arial"/>
                <w:sz w:val="18"/>
                <w:szCs w:val="18"/>
                <w:lang w:val="en-US"/>
              </w:rPr>
            </w:pPr>
            <w:r w:rsidRPr="00406C44">
              <w:rPr>
                <w:rFonts w:cs="Arial"/>
                <w:sz w:val="18"/>
                <w:szCs w:val="18"/>
                <w:lang w:val="en-US"/>
              </w:rPr>
              <w:t>(Industrial)</w:t>
            </w:r>
          </w:p>
        </w:tc>
        <w:tc>
          <w:tcPr>
            <w:tcW w:w="6320" w:type="dxa"/>
            <w:tcBorders>
              <w:top w:val="single" w:sz="4" w:space="0" w:color="auto"/>
              <w:left w:val="single" w:sz="4" w:space="0" w:color="auto"/>
              <w:bottom w:val="single" w:sz="4" w:space="0" w:color="auto"/>
              <w:right w:val="single" w:sz="4" w:space="0" w:color="44546A" w:themeColor="text2"/>
            </w:tcBorders>
            <w:hideMark/>
          </w:tcPr>
          <w:p w14:paraId="60367EBA" w14:textId="77777777" w:rsidR="00406C44" w:rsidRPr="00406C44" w:rsidRDefault="00406C44">
            <w:pPr>
              <w:rPr>
                <w:rFonts w:cs="Arial"/>
                <w:sz w:val="18"/>
                <w:szCs w:val="18"/>
                <w:lang w:val="en-US"/>
              </w:rPr>
            </w:pPr>
            <w:r w:rsidRPr="00406C44">
              <w:rPr>
                <w:rFonts w:cs="Arial"/>
                <w:sz w:val="18"/>
                <w:szCs w:val="18"/>
              </w:rPr>
              <w:t>Visualization framework</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25A88781"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456D3F1B"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6F3CC781"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09BE968E" w14:textId="77777777" w:rsidR="00406C44" w:rsidRPr="00406C44" w:rsidRDefault="00406C44">
            <w:pPr>
              <w:rPr>
                <w:rFonts w:cs="Arial"/>
                <w:sz w:val="18"/>
                <w:szCs w:val="18"/>
                <w:lang w:val="en-US"/>
              </w:rPr>
            </w:pPr>
            <w:r w:rsidRPr="00406C44">
              <w:rPr>
                <w:rFonts w:cs="Arial"/>
                <w:sz w:val="18"/>
                <w:szCs w:val="18"/>
              </w:rPr>
              <w:t>Management platform</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6FA26E45"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2DA0C6B2"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0B1ADA56"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2036BB75" w14:textId="77777777" w:rsidR="00406C44" w:rsidRPr="00406C44" w:rsidRDefault="00406C44">
            <w:pPr>
              <w:rPr>
                <w:rFonts w:cs="Arial"/>
                <w:sz w:val="18"/>
                <w:szCs w:val="18"/>
              </w:rPr>
            </w:pPr>
            <w:r w:rsidRPr="00406C44">
              <w:rPr>
                <w:rFonts w:cs="Arial"/>
                <w:sz w:val="18"/>
                <w:szCs w:val="18"/>
              </w:rPr>
              <w:t>Management platform of IAQ devices, test beds</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6EC24367" w14:textId="77777777" w:rsidR="00406C44" w:rsidRPr="00406C44" w:rsidRDefault="00406C44">
            <w:pPr>
              <w:rPr>
                <w:rFonts w:cs="Arial"/>
                <w:sz w:val="18"/>
                <w:szCs w:val="18"/>
              </w:rPr>
            </w:pPr>
            <w:r w:rsidRPr="00406C44">
              <w:rPr>
                <w:rFonts w:cs="Arial"/>
                <w:sz w:val="18"/>
                <w:szCs w:val="18"/>
              </w:rPr>
              <w:t>2</w:t>
            </w:r>
          </w:p>
        </w:tc>
      </w:tr>
      <w:tr w:rsidR="00406C44" w:rsidRPr="00406C44" w14:paraId="228146E1"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0BF3734F"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159B4C9B" w14:textId="77777777" w:rsidR="00406C44" w:rsidRPr="00406C44" w:rsidRDefault="00406C44">
            <w:pPr>
              <w:rPr>
                <w:rFonts w:cs="Arial"/>
                <w:sz w:val="18"/>
                <w:szCs w:val="18"/>
                <w:lang w:val="en-US"/>
              </w:rPr>
            </w:pPr>
            <w:r w:rsidRPr="00406C44">
              <w:rPr>
                <w:rFonts w:cs="Arial"/>
                <w:sz w:val="18"/>
                <w:szCs w:val="18"/>
              </w:rPr>
              <w:t>Big data management</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1D6A4EA" w14:textId="77777777" w:rsidR="00406C44" w:rsidRPr="00406C44" w:rsidRDefault="00406C44">
            <w:pPr>
              <w:rPr>
                <w:rFonts w:cs="Arial"/>
                <w:sz w:val="18"/>
                <w:szCs w:val="18"/>
              </w:rPr>
            </w:pPr>
            <w:r w:rsidRPr="00406C44">
              <w:rPr>
                <w:rFonts w:cs="Arial"/>
                <w:sz w:val="18"/>
                <w:szCs w:val="18"/>
              </w:rPr>
              <w:t>3</w:t>
            </w:r>
          </w:p>
        </w:tc>
      </w:tr>
      <w:tr w:rsidR="00406C44" w:rsidRPr="00406C44" w14:paraId="6CD2B8A6"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5488DD1D"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219774EF" w14:textId="77777777" w:rsidR="00406C44" w:rsidRPr="00406C44" w:rsidRDefault="00406C44">
            <w:pPr>
              <w:rPr>
                <w:rFonts w:cs="Arial"/>
                <w:sz w:val="18"/>
                <w:szCs w:val="18"/>
                <w:lang w:val="en-US"/>
              </w:rPr>
            </w:pPr>
            <w:r w:rsidRPr="00406C44">
              <w:rPr>
                <w:rFonts w:cs="Arial"/>
                <w:sz w:val="18"/>
                <w:szCs w:val="18"/>
              </w:rPr>
              <w:t>Usability</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4A6DAEAB" w14:textId="77777777" w:rsidR="00406C44" w:rsidRPr="00406C44" w:rsidRDefault="00406C44">
            <w:pPr>
              <w:rPr>
                <w:rFonts w:cs="Arial"/>
                <w:sz w:val="18"/>
                <w:szCs w:val="18"/>
                <w:lang w:val="en-US"/>
              </w:rPr>
            </w:pPr>
            <w:r w:rsidRPr="00406C44">
              <w:rPr>
                <w:rFonts w:cs="Arial"/>
                <w:sz w:val="18"/>
                <w:szCs w:val="18"/>
              </w:rPr>
              <w:t>1</w:t>
            </w:r>
          </w:p>
        </w:tc>
      </w:tr>
      <w:tr w:rsidR="00406C44" w:rsidRPr="00406C44" w14:paraId="24533AFE"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6B02B309"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619B4E7D" w14:textId="77777777" w:rsidR="00406C44" w:rsidRPr="00406C44" w:rsidRDefault="00406C44">
            <w:pPr>
              <w:rPr>
                <w:rFonts w:cs="Arial"/>
                <w:sz w:val="18"/>
                <w:szCs w:val="18"/>
                <w:lang w:val="en-US"/>
              </w:rPr>
            </w:pPr>
            <w:r w:rsidRPr="00406C44">
              <w:rPr>
                <w:rFonts w:cs="Arial"/>
                <w:sz w:val="18"/>
                <w:szCs w:val="18"/>
              </w:rPr>
              <w:t xml:space="preserve">Privacy and security </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1E1EF2BF" w14:textId="77777777" w:rsidR="00406C44" w:rsidRPr="00406C44" w:rsidRDefault="00406C44">
            <w:pPr>
              <w:rPr>
                <w:rFonts w:cs="Arial"/>
                <w:sz w:val="18"/>
                <w:szCs w:val="18"/>
                <w:lang w:val="en-US"/>
              </w:rPr>
            </w:pPr>
            <w:r w:rsidRPr="00406C44">
              <w:rPr>
                <w:rFonts w:cs="Arial"/>
                <w:sz w:val="18"/>
                <w:szCs w:val="18"/>
                <w:lang w:val="en-US"/>
              </w:rPr>
              <w:t>2</w:t>
            </w:r>
          </w:p>
        </w:tc>
      </w:tr>
      <w:tr w:rsidR="00406C44" w:rsidRPr="00406C44" w14:paraId="6230E1E6"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280ADF31"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44212820" w14:textId="77777777" w:rsidR="00406C44" w:rsidRPr="00406C44" w:rsidRDefault="00406C44">
            <w:pPr>
              <w:rPr>
                <w:rFonts w:cs="Arial"/>
                <w:sz w:val="18"/>
                <w:szCs w:val="18"/>
                <w:lang w:val="en-US"/>
              </w:rPr>
            </w:pPr>
            <w:r w:rsidRPr="00406C44">
              <w:rPr>
                <w:rFonts w:cs="Arial"/>
                <w:sz w:val="18"/>
                <w:szCs w:val="18"/>
                <w:lang w:val="en-US"/>
              </w:rPr>
              <w:t>Stakeholders’ feedback</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470D3ED9" w14:textId="77777777" w:rsidR="00406C44" w:rsidRPr="00406C44" w:rsidRDefault="00406C44">
            <w:pPr>
              <w:rPr>
                <w:rFonts w:cs="Arial"/>
                <w:sz w:val="18"/>
                <w:szCs w:val="18"/>
                <w:lang w:val="en-US"/>
              </w:rPr>
            </w:pPr>
            <w:r w:rsidRPr="00406C44">
              <w:rPr>
                <w:rFonts w:cs="Arial"/>
                <w:sz w:val="18"/>
                <w:szCs w:val="18"/>
                <w:lang w:val="en-US"/>
              </w:rPr>
              <w:t>3</w:t>
            </w:r>
          </w:p>
        </w:tc>
      </w:tr>
      <w:tr w:rsidR="00406C44" w:rsidRPr="00406C44" w14:paraId="0C811278" w14:textId="77777777" w:rsidTr="00406C44">
        <w:tc>
          <w:tcPr>
            <w:tcW w:w="0" w:type="auto"/>
            <w:vMerge/>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hideMark/>
          </w:tcPr>
          <w:p w14:paraId="085710F2" w14:textId="77777777" w:rsidR="00406C44" w:rsidRPr="00406C44" w:rsidRDefault="00406C44">
            <w:pPr>
              <w:spacing w:line="240" w:lineRule="auto"/>
              <w:rPr>
                <w:rFonts w:cs="Arial"/>
                <w:sz w:val="18"/>
                <w:szCs w:val="18"/>
                <w:lang w:val="en-US"/>
              </w:rPr>
            </w:pPr>
          </w:p>
        </w:tc>
        <w:tc>
          <w:tcPr>
            <w:tcW w:w="6320" w:type="dxa"/>
            <w:tcBorders>
              <w:top w:val="single" w:sz="4" w:space="0" w:color="auto"/>
              <w:left w:val="single" w:sz="4" w:space="0" w:color="auto"/>
              <w:bottom w:val="single" w:sz="4" w:space="0" w:color="auto"/>
              <w:right w:val="single" w:sz="4" w:space="0" w:color="44546A" w:themeColor="text2"/>
            </w:tcBorders>
            <w:hideMark/>
          </w:tcPr>
          <w:p w14:paraId="0F31C5F8" w14:textId="77777777" w:rsidR="00406C44" w:rsidRPr="00406C44" w:rsidRDefault="00406C44">
            <w:pPr>
              <w:rPr>
                <w:rFonts w:cs="Arial"/>
                <w:sz w:val="18"/>
                <w:szCs w:val="18"/>
                <w:lang w:val="en-US"/>
              </w:rPr>
            </w:pPr>
            <w:r w:rsidRPr="00406C44">
              <w:rPr>
                <w:rFonts w:cs="Arial"/>
                <w:sz w:val="18"/>
                <w:szCs w:val="18"/>
                <w:lang w:val="en-US"/>
              </w:rPr>
              <w:t>IoT Interoperability</w:t>
            </w:r>
          </w:p>
        </w:tc>
        <w:tc>
          <w:tcPr>
            <w:tcW w:w="1865" w:type="dxa"/>
            <w:tcBorders>
              <w:top w:val="single" w:sz="4" w:space="0" w:color="44546A" w:themeColor="text2"/>
              <w:left w:val="single" w:sz="4" w:space="0" w:color="44546A" w:themeColor="text2"/>
              <w:bottom w:val="single" w:sz="4" w:space="0" w:color="44546A" w:themeColor="text2"/>
              <w:right w:val="single" w:sz="4" w:space="0" w:color="44546A" w:themeColor="text2"/>
            </w:tcBorders>
            <w:hideMark/>
          </w:tcPr>
          <w:p w14:paraId="03847B76" w14:textId="77777777" w:rsidR="00406C44" w:rsidRPr="00406C44" w:rsidRDefault="00406C44">
            <w:pPr>
              <w:rPr>
                <w:rFonts w:cs="Arial"/>
                <w:sz w:val="18"/>
                <w:szCs w:val="18"/>
                <w:lang w:val="en-US"/>
              </w:rPr>
            </w:pPr>
            <w:r w:rsidRPr="00406C44">
              <w:rPr>
                <w:rFonts w:cs="Arial"/>
                <w:sz w:val="18"/>
                <w:szCs w:val="18"/>
              </w:rPr>
              <w:t>2</w:t>
            </w:r>
          </w:p>
        </w:tc>
      </w:tr>
    </w:tbl>
    <w:p w14:paraId="0FC15755" w14:textId="77777777" w:rsidR="00406C44" w:rsidRDefault="00406C44" w:rsidP="00406C44">
      <w:pPr>
        <w:rPr>
          <w:lang w:val="en-US"/>
        </w:rPr>
      </w:pPr>
    </w:p>
    <w:p w14:paraId="1BF2159A" w14:textId="15337FD7" w:rsidR="00406C44" w:rsidRDefault="00406C44" w:rsidP="00406C44">
      <w:pPr>
        <w:pStyle w:val="Heading3"/>
        <w:rPr>
          <w:lang w:val="en-US"/>
        </w:rPr>
      </w:pPr>
      <w:bookmarkStart w:id="36" w:name="_Toc25653847"/>
      <w:r>
        <w:rPr>
          <w:lang w:val="en-US"/>
        </w:rPr>
        <w:t xml:space="preserve">2.4.4 Future of the </w:t>
      </w:r>
      <w:r w:rsidR="00015005">
        <w:rPr>
          <w:lang w:val="en-US"/>
        </w:rPr>
        <w:t>sensor management and configuration tool</w:t>
      </w:r>
      <w:bookmarkEnd w:id="36"/>
    </w:p>
    <w:p w14:paraId="305E6880" w14:textId="3FEB6BAF" w:rsidR="00803DEB" w:rsidRDefault="00803DEB" w:rsidP="00803DEB">
      <w:pPr>
        <w:pStyle w:val="ITEABodyText"/>
        <w:rPr>
          <w:lang w:val="en-US"/>
        </w:rPr>
      </w:pPr>
      <w:r>
        <w:rPr>
          <w:lang w:val="en-US"/>
        </w:rPr>
        <w:t xml:space="preserve">Utilization of the solution has been already assessed, see details in D6.5. Big potencial to use the solution has been identified at </w:t>
      </w:r>
      <w:r>
        <w:rPr>
          <w:lang w:val="en-US"/>
        </w:rPr>
        <w:t>s</w:t>
      </w:r>
      <w:r>
        <w:rPr>
          <w:lang w:val="en-US"/>
        </w:rPr>
        <w:t>chools</w:t>
      </w:r>
      <w:r>
        <w:rPr>
          <w:lang w:val="en-US"/>
        </w:rPr>
        <w:t>, p</w:t>
      </w:r>
      <w:r>
        <w:rPr>
          <w:lang w:val="en-US"/>
        </w:rPr>
        <w:t>ublic and office buildings</w:t>
      </w:r>
      <w:r>
        <w:rPr>
          <w:lang w:val="en-US"/>
        </w:rPr>
        <w:t>, and m</w:t>
      </w:r>
      <w:r>
        <w:rPr>
          <w:lang w:val="en-US"/>
        </w:rPr>
        <w:t>anufacturing environment</w:t>
      </w:r>
      <w:r>
        <w:rPr>
          <w:lang w:val="en-US"/>
        </w:rPr>
        <w:t xml:space="preserve">. </w:t>
      </w:r>
      <w:r>
        <w:rPr>
          <w:lang w:val="en-US"/>
        </w:rPr>
        <w:t>Based on the usability research the two business model how to use the solution have been created:</w:t>
      </w:r>
    </w:p>
    <w:p w14:paraId="30DBC39A" w14:textId="77777777" w:rsidR="00803DEB" w:rsidRDefault="00803DEB" w:rsidP="00803DEB">
      <w:pPr>
        <w:pStyle w:val="ITEABodyText"/>
      </w:pPr>
      <w:r>
        <w:t>BM1 - Effective mainly for education domain, consulted at elementary schools, high schools and universities, the main issue are the solution costs, the institutions are depends on public financing. Product - application LORAWAN - will be rented for rapid or mid-term measurements.</w:t>
      </w:r>
    </w:p>
    <w:p w14:paraId="79EBC142" w14:textId="74F24473" w:rsidR="00803DEB" w:rsidRDefault="00803DEB" w:rsidP="00803DEB">
      <w:pPr>
        <w:pStyle w:val="ITEABodyText"/>
        <w:rPr>
          <w:lang w:val="en-US"/>
        </w:rPr>
      </w:pPr>
      <w:r>
        <w:t xml:space="preserve">BM 2 - Public and office Buildings, factory environment, </w:t>
      </w:r>
      <w:r>
        <w:rPr>
          <w:lang w:val="en-US"/>
        </w:rPr>
        <w:t>the company or public authorities can cope with the financing of th</w:t>
      </w:r>
      <w:r w:rsidR="00396A7B">
        <w:rPr>
          <w:lang w:val="en-US"/>
        </w:rPr>
        <w:t>e solution, purchasing of the software</w:t>
      </w:r>
      <w:r>
        <w:rPr>
          <w:lang w:val="en-US"/>
        </w:rPr>
        <w:t xml:space="preserve"> for long-term measurements preferred.</w:t>
      </w:r>
    </w:p>
    <w:p w14:paraId="20B22CCA" w14:textId="77777777" w:rsidR="00AA3AA4" w:rsidRDefault="00AA3AA4" w:rsidP="00AC73CD">
      <w:pPr>
        <w:pStyle w:val="Body"/>
        <w:rPr>
          <w:lang w:val="en-US"/>
        </w:rPr>
      </w:pPr>
    </w:p>
    <w:p w14:paraId="37D641B7" w14:textId="6E6D1094" w:rsidR="00BF5F61" w:rsidRPr="00EB4A6F" w:rsidRDefault="00AA3AA4" w:rsidP="00AA3AA4">
      <w:pPr>
        <w:spacing w:after="160" w:line="259" w:lineRule="auto"/>
        <w:rPr>
          <w:rFonts w:asciiTheme="majorHAnsi" w:eastAsiaTheme="majorEastAsia" w:hAnsiTheme="majorHAnsi" w:cstheme="majorBidi"/>
          <w:color w:val="3E5F27"/>
          <w:sz w:val="32"/>
          <w:szCs w:val="32"/>
          <w:lang w:val="en-US"/>
        </w:rPr>
      </w:pPr>
      <w:r w:rsidRPr="00EB4A6F">
        <w:rPr>
          <w:lang w:val="en-US"/>
        </w:rPr>
        <w:t xml:space="preserve"> </w:t>
      </w:r>
      <w:r w:rsidR="00BF5F61" w:rsidRPr="00EB4A6F">
        <w:rPr>
          <w:lang w:val="en-US"/>
        </w:rPr>
        <w:br w:type="page"/>
      </w:r>
    </w:p>
    <w:p w14:paraId="7086F032" w14:textId="06D2C3EC" w:rsidR="00580A5D" w:rsidRPr="00EB4A6F" w:rsidRDefault="00580A5D" w:rsidP="006A2F81">
      <w:pPr>
        <w:pStyle w:val="Heading1"/>
        <w:numPr>
          <w:ilvl w:val="0"/>
          <w:numId w:val="5"/>
        </w:numPr>
        <w:rPr>
          <w:lang w:val="en-US"/>
        </w:rPr>
      </w:pPr>
      <w:bookmarkStart w:id="37" w:name="_Toc25653848"/>
      <w:r w:rsidRPr="00EB4A6F">
        <w:rPr>
          <w:lang w:val="en-US"/>
        </w:rPr>
        <w:lastRenderedPageBreak/>
        <w:t>Conclusions</w:t>
      </w:r>
      <w:bookmarkEnd w:id="37"/>
      <w:r w:rsidRPr="00EB4A6F">
        <w:rPr>
          <w:lang w:val="en-US"/>
        </w:rPr>
        <w:t xml:space="preserve"> </w:t>
      </w:r>
      <w:bookmarkEnd w:id="16"/>
    </w:p>
    <w:p w14:paraId="0E695469" w14:textId="21BA3DE2" w:rsidR="00C871EA" w:rsidRPr="00F06FB3" w:rsidRDefault="00F87264" w:rsidP="00F06FB3">
      <w:pPr>
        <w:pStyle w:val="ITEABodyText"/>
      </w:pPr>
      <w:r w:rsidRPr="00F06FB3">
        <w:t xml:space="preserve">This document (deliverable </w:t>
      </w:r>
      <w:r w:rsidRPr="00F06FB3">
        <w:rPr>
          <w:rStyle w:val="ITEABodyTextCar"/>
        </w:rPr>
        <w:t xml:space="preserve">D2.3 Usability of ESTABLISH solutions) </w:t>
      </w:r>
      <w:r w:rsidRPr="00F06FB3">
        <w:t>presented the results from the usability studies implemented for certain ESTABLISH solutions; Self-reporting application, ESTABLISH GUI, Window opener, and Sensor management and configuration tool. To understand the user feedback makes it possible to develop the products and services that better meet the needs and requirements of the potential users.</w:t>
      </w:r>
    </w:p>
    <w:p w14:paraId="7DD3F1BE" w14:textId="752B5AE7" w:rsidR="00F87264" w:rsidRDefault="00B75628" w:rsidP="001B4653">
      <w:pPr>
        <w:pStyle w:val="ITEABodyText"/>
        <w:rPr>
          <w:color w:val="auto"/>
          <w:lang w:val="en-US"/>
        </w:rPr>
      </w:pPr>
      <w:r w:rsidRPr="00F06FB3">
        <w:t xml:space="preserve">In the case of the </w:t>
      </w:r>
      <w:r w:rsidRPr="00F06FB3">
        <w:rPr>
          <w:i/>
        </w:rPr>
        <w:t>Self-reporting application</w:t>
      </w:r>
      <w:r w:rsidRPr="00F06FB3">
        <w:t>, the u</w:t>
      </w:r>
      <w:r w:rsidR="00F87264" w:rsidRPr="00F06FB3">
        <w:t xml:space="preserve">ser experience related to the self-reporting application were received from the participant teachers </w:t>
      </w:r>
      <w:r w:rsidRPr="00F06FB3">
        <w:t>of the school pilot</w:t>
      </w:r>
      <w:r w:rsidR="00F87264" w:rsidRPr="00F06FB3">
        <w:t xml:space="preserve">. Usability average of the self-reporting application remains quite good throughout the pilot, above 4.2, even though </w:t>
      </w:r>
      <w:r w:rsidR="001E62A9" w:rsidRPr="00F06FB3">
        <w:t>during the long-lasting pilot the teachers were asked to report were often. T</w:t>
      </w:r>
      <w:r w:rsidR="00F87264" w:rsidRPr="00F06FB3">
        <w:t xml:space="preserve">eachers felt that most people would learn to use the self-reporting application very quickly, it was easy to use, they were confident using it and it was robust. </w:t>
      </w:r>
      <w:r w:rsidR="001E62A9" w:rsidRPr="00F06FB3">
        <w:t>On SUS scale, the result was also very positive, 78.1 (scale 0-</w:t>
      </w:r>
      <w:r w:rsidR="001E62A9" w:rsidRPr="001B4653">
        <w:rPr>
          <w:color w:val="auto"/>
        </w:rPr>
        <w:t>100).</w:t>
      </w:r>
      <w:r w:rsidR="001B4653" w:rsidRPr="001B4653">
        <w:rPr>
          <w:color w:val="auto"/>
        </w:rPr>
        <w:t xml:space="preserve"> </w:t>
      </w:r>
      <w:r w:rsidR="00F87264" w:rsidRPr="001B4653">
        <w:rPr>
          <w:color w:val="auto"/>
          <w:lang w:val="en-US"/>
        </w:rPr>
        <w:t>The</w:t>
      </w:r>
      <w:r w:rsidR="001B4653" w:rsidRPr="001B4653">
        <w:rPr>
          <w:color w:val="auto"/>
          <w:lang w:val="en-US"/>
        </w:rPr>
        <w:t xml:space="preserve"> self-reporting application </w:t>
      </w:r>
      <w:r w:rsidR="00F87264" w:rsidRPr="001B4653">
        <w:rPr>
          <w:color w:val="auto"/>
          <w:lang w:val="en-US"/>
        </w:rPr>
        <w:t xml:space="preserve">can be utilized in research projects also in other domains in the future. </w:t>
      </w:r>
    </w:p>
    <w:p w14:paraId="3B3FF346" w14:textId="6F7B7E04" w:rsidR="00E013BF" w:rsidRDefault="00E013BF" w:rsidP="00E013BF">
      <w:pPr>
        <w:pStyle w:val="ITEABodyText"/>
        <w:rPr>
          <w:lang w:val="en-US"/>
        </w:rPr>
      </w:pPr>
      <w:r w:rsidRPr="004F5F81">
        <w:t xml:space="preserve">In the usability </w:t>
      </w:r>
      <w:r w:rsidRPr="004F5F81">
        <w:rPr>
          <w:rStyle w:val="BodyChar"/>
          <w:rFonts w:ascii="Arial" w:hAnsi="Arial"/>
          <w:lang w:eastAsia="nl-NL"/>
        </w:rPr>
        <w:t xml:space="preserve">studies </w:t>
      </w:r>
      <w:r>
        <w:rPr>
          <w:rStyle w:val="BodyChar"/>
          <w:rFonts w:ascii="Arial" w:hAnsi="Arial"/>
          <w:lang w:eastAsia="nl-NL"/>
        </w:rPr>
        <w:t>of</w:t>
      </w:r>
      <w:r w:rsidRPr="004F5F81">
        <w:rPr>
          <w:rStyle w:val="BodyChar"/>
          <w:rFonts w:ascii="Arial" w:hAnsi="Arial"/>
          <w:lang w:eastAsia="nl-NL"/>
        </w:rPr>
        <w:t xml:space="preserve"> the developed </w:t>
      </w:r>
      <w:r w:rsidRPr="00E013BF">
        <w:rPr>
          <w:rStyle w:val="BodyChar"/>
          <w:rFonts w:ascii="Arial" w:hAnsi="Arial"/>
          <w:i/>
          <w:lang w:eastAsia="nl-NL"/>
        </w:rPr>
        <w:t>decision support system and services</w:t>
      </w:r>
      <w:r w:rsidRPr="004F5F81">
        <w:rPr>
          <w:rStyle w:val="BodyChar"/>
          <w:rFonts w:ascii="Arial" w:hAnsi="Arial"/>
          <w:lang w:eastAsia="nl-NL"/>
        </w:rPr>
        <w:t xml:space="preserve"> </w:t>
      </w:r>
      <w:r>
        <w:rPr>
          <w:rStyle w:val="BodyChar"/>
          <w:rFonts w:ascii="Arial" w:hAnsi="Arial"/>
          <w:lang w:eastAsia="nl-NL"/>
        </w:rPr>
        <w:t xml:space="preserve">showed different advantages for different stakeholders, like better staff and activity management for medical facility owners, improved patients’ management  determination of best recovery programme for medical staff, and environment and health alerts for the patients. </w:t>
      </w:r>
      <w:r>
        <w:rPr>
          <w:lang w:val="en-US"/>
        </w:rPr>
        <w:t>In the future, the GUI can be utilized in m</w:t>
      </w:r>
      <w:r w:rsidRPr="00FA1DCD">
        <w:rPr>
          <w:lang w:val="en-US"/>
        </w:rPr>
        <w:t>edical facilities from the public</w:t>
      </w:r>
      <w:r>
        <w:rPr>
          <w:lang w:val="en-US"/>
        </w:rPr>
        <w:t xml:space="preserve"> </w:t>
      </w:r>
      <w:r w:rsidRPr="00FA1DCD">
        <w:rPr>
          <w:lang w:val="en-US"/>
        </w:rPr>
        <w:t>and pr</w:t>
      </w:r>
      <w:r>
        <w:rPr>
          <w:lang w:val="en-US"/>
        </w:rPr>
        <w:t>ivate sectors, and in w</w:t>
      </w:r>
      <w:r w:rsidRPr="00FA1DCD">
        <w:rPr>
          <w:lang w:val="en-US"/>
        </w:rPr>
        <w:t>ellness centers</w:t>
      </w:r>
      <w:r>
        <w:rPr>
          <w:lang w:val="en-US"/>
        </w:rPr>
        <w:t>.</w:t>
      </w:r>
    </w:p>
    <w:p w14:paraId="4444476E" w14:textId="362ECFE5" w:rsidR="00803DEB" w:rsidRDefault="00F52BA1" w:rsidP="00803DEB">
      <w:pPr>
        <w:pStyle w:val="ITEABodyText"/>
        <w:rPr>
          <w:lang w:val="en-US"/>
        </w:rPr>
      </w:pPr>
      <w:r>
        <w:rPr>
          <w:lang w:val="en-US"/>
        </w:rPr>
        <w:t xml:space="preserve">The usability of the </w:t>
      </w:r>
      <w:r w:rsidRPr="00F52BA1">
        <w:rPr>
          <w:i/>
          <w:lang w:val="en-US"/>
        </w:rPr>
        <w:t>window opener</w:t>
      </w:r>
      <w:r>
        <w:rPr>
          <w:lang w:val="en-US"/>
        </w:rPr>
        <w:t xml:space="preserve"> was evaluated with five parameters: </w:t>
      </w:r>
      <w:r w:rsidR="00803DEB">
        <w:rPr>
          <w:lang w:val="en-US"/>
        </w:rPr>
        <w:t>Manageability, Operability, Installation difficulty, Recommendation likelihood, Reliability. Based on the results, the testers were very positive with the window openers.</w:t>
      </w:r>
      <w:r>
        <w:rPr>
          <w:lang w:val="en-US"/>
        </w:rPr>
        <w:t xml:space="preserve"> </w:t>
      </w:r>
      <w:r>
        <w:rPr>
          <w:lang w:val="en-US"/>
        </w:rPr>
        <w:t xml:space="preserve">The avarege for all the tested parameters was 2,05 (in the scale of 1 meaning very good and 5 very bad). </w:t>
      </w:r>
      <w:r w:rsidR="00803DEB">
        <w:rPr>
          <w:lang w:val="en-US"/>
        </w:rPr>
        <w:t xml:space="preserve">The </w:t>
      </w:r>
      <w:r>
        <w:rPr>
          <w:lang w:val="en-US"/>
        </w:rPr>
        <w:t>window opener</w:t>
      </w:r>
      <w:r w:rsidR="00803DEB">
        <w:rPr>
          <w:lang w:val="en-US"/>
        </w:rPr>
        <w:t xml:space="preserve"> is applicable to various build</w:t>
      </w:r>
      <w:r>
        <w:rPr>
          <w:lang w:val="en-US"/>
        </w:rPr>
        <w:t xml:space="preserve">ings across the building stock and the </w:t>
      </w:r>
      <w:r w:rsidR="00803DEB">
        <w:rPr>
          <w:lang w:val="en-US"/>
        </w:rPr>
        <w:t xml:space="preserve">market is very broad. </w:t>
      </w:r>
    </w:p>
    <w:p w14:paraId="18C1F826" w14:textId="09DAFBA6" w:rsidR="00015005" w:rsidRDefault="00015005" w:rsidP="00396A7B">
      <w:pPr>
        <w:pStyle w:val="ITEABodyText"/>
        <w:rPr>
          <w:lang w:val="en-US"/>
        </w:rPr>
      </w:pPr>
      <w:r>
        <w:rPr>
          <w:lang w:val="en-US"/>
        </w:rPr>
        <w:t xml:space="preserve">The usability of the </w:t>
      </w:r>
      <w:r w:rsidRPr="00015005">
        <w:rPr>
          <w:i/>
          <w:lang w:val="en-US"/>
        </w:rPr>
        <w:t>sensor management and configuration</w:t>
      </w:r>
      <w:r>
        <w:rPr>
          <w:lang w:val="en-US"/>
        </w:rPr>
        <w:t xml:space="preserve"> tool</w:t>
      </w:r>
      <w:r w:rsidR="00396A7B">
        <w:rPr>
          <w:lang w:val="en-US"/>
        </w:rPr>
        <w:t xml:space="preserve">, </w:t>
      </w:r>
      <w:r w:rsidR="00396A7B">
        <w:rPr>
          <w:lang w:val="en-US"/>
        </w:rPr>
        <w:t>IoTLoRaWAN solution</w:t>
      </w:r>
      <w:r w:rsidR="00396A7B">
        <w:rPr>
          <w:lang w:val="en-US"/>
        </w:rPr>
        <w:t>,</w:t>
      </w:r>
      <w:r>
        <w:rPr>
          <w:lang w:val="en-US"/>
        </w:rPr>
        <w:t xml:space="preserve"> was evaluated with </w:t>
      </w:r>
      <w:r>
        <w:rPr>
          <w:lang w:val="en-US"/>
        </w:rPr>
        <w:t>eight parameters</w:t>
      </w:r>
      <w:r w:rsidR="00396A7B">
        <w:rPr>
          <w:lang w:val="en-US"/>
        </w:rPr>
        <w:t xml:space="preserve">: Visualization framework, </w:t>
      </w:r>
      <w:r w:rsidR="00396A7B" w:rsidRPr="00396A7B">
        <w:rPr>
          <w:lang w:val="en-US"/>
        </w:rPr>
        <w:t>Management platform</w:t>
      </w:r>
      <w:r w:rsidR="00396A7B">
        <w:rPr>
          <w:lang w:val="en-US"/>
        </w:rPr>
        <w:t xml:space="preserve">, </w:t>
      </w:r>
      <w:r w:rsidR="00396A7B" w:rsidRPr="00396A7B">
        <w:rPr>
          <w:lang w:val="en-US"/>
        </w:rPr>
        <w:t>Management pl</w:t>
      </w:r>
      <w:r w:rsidR="00396A7B">
        <w:rPr>
          <w:lang w:val="en-US"/>
        </w:rPr>
        <w:t xml:space="preserve">atform of IAQ devices, </w:t>
      </w:r>
      <w:r w:rsidR="00396A7B" w:rsidRPr="00396A7B">
        <w:rPr>
          <w:lang w:val="en-US"/>
        </w:rPr>
        <w:t>Big data management</w:t>
      </w:r>
      <w:r w:rsidR="00396A7B">
        <w:rPr>
          <w:lang w:val="en-US"/>
        </w:rPr>
        <w:t xml:space="preserve">, </w:t>
      </w:r>
      <w:r w:rsidR="00396A7B" w:rsidRPr="00396A7B">
        <w:rPr>
          <w:lang w:val="en-US"/>
        </w:rPr>
        <w:t>Usability</w:t>
      </w:r>
      <w:r w:rsidR="00396A7B">
        <w:rPr>
          <w:lang w:val="en-US"/>
        </w:rPr>
        <w:t xml:space="preserve">, </w:t>
      </w:r>
      <w:r w:rsidR="00396A7B" w:rsidRPr="00396A7B">
        <w:rPr>
          <w:lang w:val="en-US"/>
        </w:rPr>
        <w:t>Privacy and security</w:t>
      </w:r>
      <w:r w:rsidR="00396A7B">
        <w:rPr>
          <w:lang w:val="en-US"/>
        </w:rPr>
        <w:t xml:space="preserve">, </w:t>
      </w:r>
      <w:r w:rsidR="00396A7B" w:rsidRPr="00396A7B">
        <w:rPr>
          <w:lang w:val="en-US"/>
        </w:rPr>
        <w:t>Stakeholders’ feedback</w:t>
      </w:r>
      <w:r w:rsidR="00396A7B">
        <w:rPr>
          <w:lang w:val="en-US"/>
        </w:rPr>
        <w:t xml:space="preserve">, and </w:t>
      </w:r>
      <w:r w:rsidR="00396A7B" w:rsidRPr="00396A7B">
        <w:rPr>
          <w:lang w:val="en-US"/>
        </w:rPr>
        <w:t>IoT Interoperability</w:t>
      </w:r>
      <w:r>
        <w:rPr>
          <w:lang w:val="en-US"/>
        </w:rPr>
        <w:t>.</w:t>
      </w:r>
      <w:r>
        <w:rPr>
          <w:lang w:val="en-US"/>
        </w:rPr>
        <w:t xml:space="preserve"> </w:t>
      </w:r>
      <w:r>
        <w:rPr>
          <w:lang w:val="en-US"/>
        </w:rPr>
        <w:t>T</w:t>
      </w:r>
      <w:r>
        <w:rPr>
          <w:lang w:val="en-US"/>
        </w:rPr>
        <w:t>h</w:t>
      </w:r>
      <w:r w:rsidR="00396A7B">
        <w:rPr>
          <w:lang w:val="en-US"/>
        </w:rPr>
        <w:t>e users were very happy and a</w:t>
      </w:r>
      <w:r>
        <w:rPr>
          <w:lang w:val="en-US"/>
        </w:rPr>
        <w:t xml:space="preserve">veragely the result for all these parameters was 1,81. Especially, the management platform (1,5), IoT operability (1,5) and usability (1,0) of the solution were appreciated. Utilization of the solution has been already assessed, see details in D6.5. Big potencial to use the solution has been identified at schools, public and office buildings, and manufacturing environment. </w:t>
      </w:r>
    </w:p>
    <w:p w14:paraId="30F4B54B" w14:textId="0628252C" w:rsidR="0082454F" w:rsidRDefault="0082454F" w:rsidP="00396A7B">
      <w:pPr>
        <w:pStyle w:val="ITEABodyText"/>
        <w:rPr>
          <w:lang w:val="en-US"/>
        </w:rPr>
      </w:pPr>
      <w:r>
        <w:rPr>
          <w:lang w:val="en-US"/>
        </w:rPr>
        <w:t>These results related to the usability of different novel solutions developed in the ESTABLISH project are suggestive for further development. When commercial solutions will be implemented, more studies related to usability and user experience are needed to ensure the success of the solutions.</w:t>
      </w:r>
      <w:r w:rsidR="00040222">
        <w:rPr>
          <w:lang w:val="en-US"/>
        </w:rPr>
        <w:t xml:space="preserve"> However, that work will be done iteratively during the life cycle of the solution.</w:t>
      </w:r>
    </w:p>
    <w:p w14:paraId="65B95D8A" w14:textId="77777777" w:rsidR="00F87264" w:rsidRPr="005F333C" w:rsidRDefault="00F87264" w:rsidP="00F87264">
      <w:pPr>
        <w:pStyle w:val="ITEABodyText"/>
        <w:rPr>
          <w:lang w:val="en-US"/>
        </w:rPr>
      </w:pPr>
    </w:p>
    <w:p w14:paraId="507C9C86" w14:textId="3DA05462" w:rsidR="00BE03F2" w:rsidRDefault="00BE03F2">
      <w:pPr>
        <w:spacing w:after="160" w:line="259" w:lineRule="auto"/>
        <w:rPr>
          <w:color w:val="FF0000"/>
          <w:lang w:val="en-US"/>
        </w:rPr>
      </w:pPr>
    </w:p>
    <w:sectPr w:rsidR="00BE03F2" w:rsidSect="006F4CC2">
      <w:headerReference w:type="default" r:id="rId24"/>
      <w:footerReference w:type="default" r:id="rId25"/>
      <w:pgSz w:w="11906" w:h="16838"/>
      <w:pgMar w:top="1417" w:right="1134" w:bottom="1417"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C56A33" w16cid:durableId="1F546ECF"/>
  <w16cid:commentId w16cid:paraId="5EA930BE" w16cid:durableId="1F546ED0"/>
  <w16cid:commentId w16cid:paraId="52DF6B56" w16cid:durableId="1F546ED1"/>
  <w16cid:commentId w16cid:paraId="16EF6CB4" w16cid:durableId="1F546ED2"/>
  <w16cid:commentId w16cid:paraId="09218FE0" w16cid:durableId="1F546ED3"/>
  <w16cid:commentId w16cid:paraId="55016092" w16cid:durableId="1F546ED4"/>
  <w16cid:commentId w16cid:paraId="33BBD8C1" w16cid:durableId="1F546ED5"/>
  <w16cid:commentId w16cid:paraId="578D9F96" w16cid:durableId="1F546ED6"/>
  <w16cid:commentId w16cid:paraId="2F624843" w16cid:durableId="1F546ED7"/>
  <w16cid:commentId w16cid:paraId="725831B4" w16cid:durableId="1F546ED8"/>
  <w16cid:commentId w16cid:paraId="1B6AB6B6" w16cid:durableId="1F546ED9"/>
  <w16cid:commentId w16cid:paraId="321B2CD7" w16cid:durableId="1F546EDA"/>
  <w16cid:commentId w16cid:paraId="58B3C30A" w16cid:durableId="1F546EDB"/>
  <w16cid:commentId w16cid:paraId="3C88E956" w16cid:durableId="1F546EDC"/>
  <w16cid:commentId w16cid:paraId="648648B7" w16cid:durableId="1F546EDD"/>
  <w16cid:commentId w16cid:paraId="78443873" w16cid:durableId="1F546EDE"/>
  <w16cid:commentId w16cid:paraId="0E404457" w16cid:durableId="1F546E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2C24C" w14:textId="77777777" w:rsidR="00FB74B9" w:rsidRDefault="00FB74B9" w:rsidP="0077601A">
      <w:pPr>
        <w:spacing w:line="240" w:lineRule="auto"/>
      </w:pPr>
      <w:r>
        <w:separator/>
      </w:r>
    </w:p>
  </w:endnote>
  <w:endnote w:type="continuationSeparator" w:id="0">
    <w:p w14:paraId="7E88F877" w14:textId="77777777" w:rsidR="00FB74B9" w:rsidRDefault="00FB74B9" w:rsidP="007760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F12F" w14:textId="77777777" w:rsidR="00FB74B9" w:rsidRDefault="00FB74B9" w:rsidP="00A74CA9">
    <w:pPr>
      <w:rPr>
        <w:b/>
      </w:rPr>
    </w:pPr>
    <w:r>
      <w:rPr>
        <w:noProof/>
        <w:lang w:val="fi-FI" w:eastAsia="fi-FI"/>
      </w:rPr>
      <w:drawing>
        <wp:anchor distT="0" distB="0" distL="114300" distR="114300" simplePos="0" relativeHeight="251704320" behindDoc="1" locked="0" layoutInCell="1" allowOverlap="1" wp14:anchorId="7086F136" wp14:editId="7086F137">
          <wp:simplePos x="0" y="0"/>
          <wp:positionH relativeFrom="page">
            <wp:align>right</wp:align>
          </wp:positionH>
          <wp:positionV relativeFrom="paragraph">
            <wp:posOffset>-776605</wp:posOffset>
          </wp:positionV>
          <wp:extent cx="2633980" cy="16338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3980" cy="1633855"/>
                  </a:xfrm>
                  <a:prstGeom prst="rect">
                    <a:avLst/>
                  </a:prstGeom>
                  <a:noFill/>
                </pic:spPr>
              </pic:pic>
            </a:graphicData>
          </a:graphic>
        </wp:anchor>
      </w:drawing>
    </w:r>
  </w:p>
  <w:p w14:paraId="7086F130" w14:textId="77777777" w:rsidR="00FB74B9" w:rsidRPr="00331AC9" w:rsidRDefault="00FB74B9" w:rsidP="00331AC9">
    <w:pPr>
      <w:rPr>
        <w:color w:val="auto"/>
        <w:sz w:val="16"/>
        <w:szCs w:val="16"/>
      </w:rPr>
    </w:pPr>
    <w:r w:rsidRPr="00331AC9">
      <w:rPr>
        <w:color w:val="auto"/>
        <w:sz w:val="16"/>
        <w:szCs w:val="16"/>
      </w:rPr>
      <w:t>ESTABLISH</w:t>
    </w:r>
  </w:p>
  <w:p w14:paraId="7086F131" w14:textId="79D4D758" w:rsidR="00FB74B9" w:rsidRPr="00331AC9" w:rsidRDefault="00FB74B9" w:rsidP="00331AC9">
    <w:pPr>
      <w:rPr>
        <w:sz w:val="16"/>
        <w:szCs w:val="16"/>
        <w:lang w:val="en-US"/>
      </w:rPr>
    </w:pPr>
    <w:r w:rsidRPr="00331AC9">
      <w:rPr>
        <w:sz w:val="16"/>
        <w:szCs w:val="16"/>
        <w:lang w:val="en-US"/>
      </w:rPr>
      <w:t>D2.</w:t>
    </w:r>
    <w:r>
      <w:rPr>
        <w:sz w:val="16"/>
        <w:szCs w:val="16"/>
        <w:lang w:val="en-US"/>
      </w:rPr>
      <w:t>3 Usability of ESTABLISH solutions</w:t>
    </w:r>
    <w:r>
      <w:rPr>
        <w:sz w:val="16"/>
        <w:szCs w:val="16"/>
        <w:lang w:val="en-US"/>
      </w:rPr>
      <w:tab/>
    </w:r>
    <w:r>
      <w:rPr>
        <w:sz w:val="16"/>
        <w:szCs w:val="16"/>
        <w:lang w:val="en-US"/>
      </w:rPr>
      <w:tab/>
    </w:r>
    <w:r>
      <w:rPr>
        <w:sz w:val="16"/>
        <w:szCs w:val="16"/>
        <w:lang w:val="en-US"/>
      </w:rPr>
      <w:tab/>
    </w:r>
    <w:r>
      <w:rPr>
        <w:sz w:val="16"/>
        <w:szCs w:val="16"/>
        <w:lang w:val="en-US"/>
      </w:rPr>
      <w:tab/>
      <w:t xml:space="preserve">   </w:t>
    </w:r>
    <w:r w:rsidRPr="00A74CA9">
      <w:rPr>
        <w:b/>
        <w:color w:val="auto"/>
        <w:sz w:val="16"/>
      </w:rPr>
      <w:tab/>
    </w:r>
    <w:r w:rsidRPr="00A74CA9">
      <w:rPr>
        <w:caps/>
        <w:color w:val="auto"/>
        <w:sz w:val="16"/>
      </w:rPr>
      <w:fldChar w:fldCharType="begin"/>
    </w:r>
    <w:r w:rsidRPr="00A74CA9">
      <w:rPr>
        <w:caps/>
        <w:color w:val="auto"/>
        <w:sz w:val="16"/>
      </w:rPr>
      <w:instrText xml:space="preserve"> PAGE   \* MERGEFORMAT </w:instrText>
    </w:r>
    <w:r w:rsidRPr="00A74CA9">
      <w:rPr>
        <w:caps/>
        <w:color w:val="auto"/>
        <w:sz w:val="16"/>
      </w:rPr>
      <w:fldChar w:fldCharType="separate"/>
    </w:r>
    <w:r w:rsidR="00D73040">
      <w:rPr>
        <w:caps/>
        <w:noProof/>
        <w:color w:val="auto"/>
        <w:sz w:val="16"/>
      </w:rPr>
      <w:t>22</w:t>
    </w:r>
    <w:r w:rsidRPr="00A74CA9">
      <w:rPr>
        <w:caps/>
        <w:noProof/>
        <w:color w:val="auto"/>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C2375" w14:textId="77777777" w:rsidR="00FB74B9" w:rsidRDefault="00FB74B9" w:rsidP="0077601A">
      <w:pPr>
        <w:spacing w:line="240" w:lineRule="auto"/>
      </w:pPr>
      <w:r>
        <w:separator/>
      </w:r>
    </w:p>
  </w:footnote>
  <w:footnote w:type="continuationSeparator" w:id="0">
    <w:p w14:paraId="1B9B78FD" w14:textId="77777777" w:rsidR="00FB74B9" w:rsidRDefault="00FB74B9" w:rsidP="0077601A">
      <w:pPr>
        <w:spacing w:line="240" w:lineRule="auto"/>
      </w:pPr>
      <w:r>
        <w:continuationSeparator/>
      </w:r>
    </w:p>
  </w:footnote>
  <w:footnote w:id="1">
    <w:p w14:paraId="12DA8CB5" w14:textId="4A52A107" w:rsidR="00FB74B9" w:rsidRPr="00FF61D4" w:rsidRDefault="00FB74B9" w:rsidP="004E2012">
      <w:pPr>
        <w:pStyle w:val="ITEABodyText"/>
        <w:rPr>
          <w:lang w:val="cs-CZ"/>
        </w:rPr>
      </w:pPr>
      <w:r>
        <w:rPr>
          <w:rStyle w:val="FootnoteReference"/>
        </w:rPr>
        <w:footnoteRef/>
      </w:r>
      <w:r>
        <w:t xml:space="preserve"> Source: </w:t>
      </w:r>
      <w:hyperlink r:id="rId1" w:history="1">
        <w:r>
          <w:rPr>
            <w:rStyle w:val="Hyperlink"/>
          </w:rPr>
          <w:t>https://en.wikipedia.org/wiki/Breathing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F12C" w14:textId="77777777" w:rsidR="00FB74B9" w:rsidRDefault="00FB74B9">
    <w:pPr>
      <w:pStyle w:val="Header"/>
    </w:pPr>
    <w:r w:rsidRPr="00A74CA9">
      <w:rPr>
        <w:noProof/>
        <w:lang w:val="fi-FI" w:eastAsia="fi-FI"/>
      </w:rPr>
      <w:drawing>
        <wp:inline distT="0" distB="0" distL="0" distR="0" wp14:anchorId="7086F132" wp14:editId="7086F133">
          <wp:extent cx="1669473" cy="434334"/>
          <wp:effectExtent l="0" t="0" r="698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1681140" cy="437369"/>
                  </a:xfrm>
                  <a:prstGeom prst="rect">
                    <a:avLst/>
                  </a:prstGeom>
                </pic:spPr>
              </pic:pic>
            </a:graphicData>
          </a:graphic>
        </wp:inline>
      </w:drawing>
    </w:r>
    <w:r>
      <w:tab/>
    </w:r>
    <w:r>
      <w:tab/>
    </w:r>
    <w:r w:rsidRPr="00CD6C4F">
      <w:t xml:space="preserve"> </w:t>
    </w:r>
    <w:r>
      <w:rPr>
        <w:noProof/>
        <w:lang w:val="fi-FI" w:eastAsia="fi-FI"/>
      </w:rPr>
      <w:drawing>
        <wp:inline distT="0" distB="0" distL="0" distR="0" wp14:anchorId="7086F134" wp14:editId="7086F135">
          <wp:extent cx="899160" cy="350520"/>
          <wp:effectExtent l="0" t="0" r="0" b="0"/>
          <wp:docPr id="1" name="Picture 1" descr="Establish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blish_LOGO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350520"/>
                  </a:xfrm>
                  <a:prstGeom prst="rect">
                    <a:avLst/>
                  </a:prstGeom>
                  <a:noFill/>
                  <a:ln>
                    <a:noFill/>
                  </a:ln>
                </pic:spPr>
              </pic:pic>
            </a:graphicData>
          </a:graphic>
        </wp:inline>
      </w:drawing>
    </w:r>
  </w:p>
  <w:p w14:paraId="7086F12D" w14:textId="77777777" w:rsidR="00FB74B9" w:rsidRDefault="00FB74B9">
    <w:pPr>
      <w:pStyle w:val="Header"/>
    </w:pPr>
  </w:p>
  <w:p w14:paraId="7086F12E" w14:textId="77777777" w:rsidR="00FB74B9" w:rsidRDefault="00FB7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1370D"/>
    <w:multiLevelType w:val="hybridMultilevel"/>
    <w:tmpl w:val="B330A442"/>
    <w:lvl w:ilvl="0" w:tplc="CE16A942">
      <w:start w:val="2"/>
      <w:numFmt w:val="decimal"/>
      <w:pStyle w:val="Table"/>
      <w:lvlText w:val="Table %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1F113C"/>
    <w:multiLevelType w:val="hybridMultilevel"/>
    <w:tmpl w:val="B8BA6CD2"/>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38D86615"/>
    <w:multiLevelType w:val="multilevel"/>
    <w:tmpl w:val="1CECDB3A"/>
    <w:lvl w:ilvl="0">
      <w:start w:val="1"/>
      <w:numFmt w:val="decimal"/>
      <w:pStyle w:val="Heading1"/>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8E37F09"/>
    <w:multiLevelType w:val="hybridMultilevel"/>
    <w:tmpl w:val="C0F053C6"/>
    <w:lvl w:ilvl="0" w:tplc="1188ED64">
      <w:start w:val="3"/>
      <w:numFmt w:val="decimal"/>
      <w:pStyle w:val="Picture"/>
      <w:lvlText w:val="Figure %1."/>
      <w:lvlJc w:val="left"/>
      <w:pPr>
        <w:ind w:left="720" w:hanging="360"/>
      </w:pPr>
      <w:rPr>
        <w:rFonts w:cs="Times New Roman" w:hint="default"/>
        <w:b w:val="0"/>
        <w:bCs w:val="0"/>
        <w:iCs w:val="0"/>
        <w:caps w:val="0"/>
        <w:smallCaps w:val="0"/>
        <w:strike w:val="0"/>
        <w:dstrike w:val="0"/>
        <w:vanish w:val="0"/>
        <w:spacing w:val="0"/>
        <w:kern w:val="0"/>
        <w:position w:val="0"/>
        <w:u w:val="none"/>
        <w:effect w:val="none"/>
        <w:vertAlign w:val="baseline"/>
        <w:em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3540704"/>
    <w:multiLevelType w:val="multilevel"/>
    <w:tmpl w:val="9FBC995A"/>
    <w:lvl w:ilvl="0">
      <w:start w:val="1"/>
      <w:numFmt w:val="decimal"/>
      <w:lvlText w:val="%1."/>
      <w:lvlJc w:val="left"/>
      <w:pPr>
        <w:ind w:left="108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56C80A73"/>
    <w:multiLevelType w:val="hybridMultilevel"/>
    <w:tmpl w:val="CC406A24"/>
    <w:lvl w:ilvl="0" w:tplc="48A0A33A">
      <w:start w:val="1"/>
      <w:numFmt w:val="decimal"/>
      <w:pStyle w:val="IATED-References"/>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7" w15:restartNumberingAfterBreak="0">
    <w:nsid w:val="68363C17"/>
    <w:multiLevelType w:val="hybridMultilevel"/>
    <w:tmpl w:val="66EE57B0"/>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B24444"/>
    <w:multiLevelType w:val="hybridMultilevel"/>
    <w:tmpl w:val="2EA853DE"/>
    <w:lvl w:ilvl="0" w:tplc="5282A178">
      <w:start w:val="1"/>
      <w:numFmt w:val="decimal"/>
      <w:pStyle w:val="Style1"/>
      <w:lvlText w:val="Table %1."/>
      <w:lvlJc w:val="left"/>
      <w:pPr>
        <w:ind w:left="1077" w:hanging="360"/>
      </w:pPr>
      <w:rPr>
        <w:rFonts w:hint="default"/>
      </w:rPr>
    </w:lvl>
    <w:lvl w:ilvl="1" w:tplc="040B0019" w:tentative="1">
      <w:start w:val="1"/>
      <w:numFmt w:val="lowerLetter"/>
      <w:lvlText w:val="%2."/>
      <w:lvlJc w:val="left"/>
      <w:pPr>
        <w:ind w:left="1797" w:hanging="360"/>
      </w:pPr>
    </w:lvl>
    <w:lvl w:ilvl="2" w:tplc="040B001B" w:tentative="1">
      <w:start w:val="1"/>
      <w:numFmt w:val="lowerRoman"/>
      <w:lvlText w:val="%3."/>
      <w:lvlJc w:val="right"/>
      <w:pPr>
        <w:ind w:left="2517" w:hanging="180"/>
      </w:pPr>
    </w:lvl>
    <w:lvl w:ilvl="3" w:tplc="040B000F" w:tentative="1">
      <w:start w:val="1"/>
      <w:numFmt w:val="decimal"/>
      <w:lvlText w:val="%4."/>
      <w:lvlJc w:val="left"/>
      <w:pPr>
        <w:ind w:left="3237" w:hanging="360"/>
      </w:pPr>
    </w:lvl>
    <w:lvl w:ilvl="4" w:tplc="040B0019" w:tentative="1">
      <w:start w:val="1"/>
      <w:numFmt w:val="lowerLetter"/>
      <w:lvlText w:val="%5."/>
      <w:lvlJc w:val="left"/>
      <w:pPr>
        <w:ind w:left="3957" w:hanging="360"/>
      </w:pPr>
    </w:lvl>
    <w:lvl w:ilvl="5" w:tplc="040B001B" w:tentative="1">
      <w:start w:val="1"/>
      <w:numFmt w:val="lowerRoman"/>
      <w:lvlText w:val="%6."/>
      <w:lvlJc w:val="right"/>
      <w:pPr>
        <w:ind w:left="4677" w:hanging="180"/>
      </w:pPr>
    </w:lvl>
    <w:lvl w:ilvl="6" w:tplc="040B000F" w:tentative="1">
      <w:start w:val="1"/>
      <w:numFmt w:val="decimal"/>
      <w:lvlText w:val="%7."/>
      <w:lvlJc w:val="left"/>
      <w:pPr>
        <w:ind w:left="5397" w:hanging="360"/>
      </w:pPr>
    </w:lvl>
    <w:lvl w:ilvl="7" w:tplc="040B0019" w:tentative="1">
      <w:start w:val="1"/>
      <w:numFmt w:val="lowerLetter"/>
      <w:lvlText w:val="%8."/>
      <w:lvlJc w:val="left"/>
      <w:pPr>
        <w:ind w:left="6117" w:hanging="360"/>
      </w:pPr>
    </w:lvl>
    <w:lvl w:ilvl="8" w:tplc="040B001B" w:tentative="1">
      <w:start w:val="1"/>
      <w:numFmt w:val="lowerRoman"/>
      <w:lvlText w:val="%9."/>
      <w:lvlJc w:val="right"/>
      <w:pPr>
        <w:ind w:left="6837" w:hanging="180"/>
      </w:pPr>
    </w:lvl>
  </w:abstractNum>
  <w:num w:numId="1">
    <w:abstractNumId w:val="3"/>
  </w:num>
  <w:num w:numId="2">
    <w:abstractNumId w:val="4"/>
  </w:num>
  <w:num w:numId="3">
    <w:abstractNumId w:val="8"/>
  </w:num>
  <w:num w:numId="4">
    <w:abstractNumId w:val="7"/>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4"/>
    <w:lvlOverride w:ilvl="0">
      <w:startOverride w:val="3"/>
    </w:lvlOverride>
  </w:num>
  <w:num w:numId="10">
    <w:abstractNumId w:val="0"/>
    <w:lvlOverride w:ilvl="0">
      <w:startOverride w:val="2"/>
    </w:lvlOverride>
  </w:num>
  <w:num w:numId="11">
    <w:abstractNumId w:val="1"/>
    <w:lvlOverride w:ilvl="0"/>
    <w:lvlOverride w:ilvl="1"/>
    <w:lvlOverride w:ilvl="2"/>
    <w:lvlOverride w:ilvl="3"/>
    <w:lvlOverride w:ilvl="4"/>
    <w:lvlOverride w:ilvl="5"/>
    <w:lvlOverride w:ilvl="6"/>
    <w:lvlOverride w:ilvl="7"/>
    <w:lvlOverride w:ilvl="8"/>
  </w:num>
  <w:num w:numId="12">
    <w:abstractNumId w:val="0"/>
    <w:lvlOverride w:ilvl="0">
      <w:startOverride w:val="2"/>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130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SxMDA0NDc2NzYzMTVU0lEKTi0uzszPAykwrAUAYcEYWiwAAAA="/>
  </w:docVars>
  <w:rsids>
    <w:rsidRoot w:val="0077601A"/>
    <w:rsid w:val="00005ECB"/>
    <w:rsid w:val="000117AB"/>
    <w:rsid w:val="00011FFD"/>
    <w:rsid w:val="000132EF"/>
    <w:rsid w:val="00014C68"/>
    <w:rsid w:val="00015005"/>
    <w:rsid w:val="000166F0"/>
    <w:rsid w:val="00017AAD"/>
    <w:rsid w:val="00017BAE"/>
    <w:rsid w:val="0002133A"/>
    <w:rsid w:val="000230B2"/>
    <w:rsid w:val="00023249"/>
    <w:rsid w:val="00023E21"/>
    <w:rsid w:val="00024433"/>
    <w:rsid w:val="00032745"/>
    <w:rsid w:val="00032A99"/>
    <w:rsid w:val="00033169"/>
    <w:rsid w:val="00036294"/>
    <w:rsid w:val="000379E6"/>
    <w:rsid w:val="00040222"/>
    <w:rsid w:val="000423CF"/>
    <w:rsid w:val="000431A1"/>
    <w:rsid w:val="000434DD"/>
    <w:rsid w:val="000456E9"/>
    <w:rsid w:val="00052DC2"/>
    <w:rsid w:val="000531EE"/>
    <w:rsid w:val="00053CB2"/>
    <w:rsid w:val="0005547E"/>
    <w:rsid w:val="00056947"/>
    <w:rsid w:val="00063E01"/>
    <w:rsid w:val="000660A4"/>
    <w:rsid w:val="00066F46"/>
    <w:rsid w:val="0007062C"/>
    <w:rsid w:val="000724B9"/>
    <w:rsid w:val="000745BA"/>
    <w:rsid w:val="00076746"/>
    <w:rsid w:val="00080EC0"/>
    <w:rsid w:val="0008168A"/>
    <w:rsid w:val="0008180E"/>
    <w:rsid w:val="00090FB1"/>
    <w:rsid w:val="00093D49"/>
    <w:rsid w:val="000944CE"/>
    <w:rsid w:val="00094599"/>
    <w:rsid w:val="00094FFB"/>
    <w:rsid w:val="00097535"/>
    <w:rsid w:val="000A0096"/>
    <w:rsid w:val="000A2FF2"/>
    <w:rsid w:val="000A50B7"/>
    <w:rsid w:val="000A647C"/>
    <w:rsid w:val="000B7500"/>
    <w:rsid w:val="000C275D"/>
    <w:rsid w:val="000D31FA"/>
    <w:rsid w:val="000E1A1D"/>
    <w:rsid w:val="000E1AEE"/>
    <w:rsid w:val="000E2771"/>
    <w:rsid w:val="000E46F3"/>
    <w:rsid w:val="000E601A"/>
    <w:rsid w:val="000F00D5"/>
    <w:rsid w:val="000F0808"/>
    <w:rsid w:val="000F1213"/>
    <w:rsid w:val="000F143D"/>
    <w:rsid w:val="000F524F"/>
    <w:rsid w:val="00100A5C"/>
    <w:rsid w:val="00107FB8"/>
    <w:rsid w:val="0011162B"/>
    <w:rsid w:val="00117532"/>
    <w:rsid w:val="00117CB8"/>
    <w:rsid w:val="001205A4"/>
    <w:rsid w:val="00121A6C"/>
    <w:rsid w:val="001232C3"/>
    <w:rsid w:val="00124002"/>
    <w:rsid w:val="00124BE7"/>
    <w:rsid w:val="00131913"/>
    <w:rsid w:val="001327CF"/>
    <w:rsid w:val="00135254"/>
    <w:rsid w:val="0013701E"/>
    <w:rsid w:val="0014000A"/>
    <w:rsid w:val="001460B2"/>
    <w:rsid w:val="001475B7"/>
    <w:rsid w:val="001515D1"/>
    <w:rsid w:val="00151EEA"/>
    <w:rsid w:val="00154C64"/>
    <w:rsid w:val="001577A4"/>
    <w:rsid w:val="00157C63"/>
    <w:rsid w:val="00162B04"/>
    <w:rsid w:val="0016775D"/>
    <w:rsid w:val="00171035"/>
    <w:rsid w:val="0017439C"/>
    <w:rsid w:val="00174C3C"/>
    <w:rsid w:val="0017509C"/>
    <w:rsid w:val="00176583"/>
    <w:rsid w:val="001773F9"/>
    <w:rsid w:val="00184C2A"/>
    <w:rsid w:val="00187ABB"/>
    <w:rsid w:val="00195AB1"/>
    <w:rsid w:val="001966E7"/>
    <w:rsid w:val="001A0220"/>
    <w:rsid w:val="001A703F"/>
    <w:rsid w:val="001B09D0"/>
    <w:rsid w:val="001B0B97"/>
    <w:rsid w:val="001B114B"/>
    <w:rsid w:val="001B4653"/>
    <w:rsid w:val="001B68E9"/>
    <w:rsid w:val="001B6E6D"/>
    <w:rsid w:val="001C1961"/>
    <w:rsid w:val="001C20CB"/>
    <w:rsid w:val="001C2DBA"/>
    <w:rsid w:val="001C4DB6"/>
    <w:rsid w:val="001C6D61"/>
    <w:rsid w:val="001D212E"/>
    <w:rsid w:val="001D2953"/>
    <w:rsid w:val="001D2CFE"/>
    <w:rsid w:val="001E07C1"/>
    <w:rsid w:val="001E62A9"/>
    <w:rsid w:val="001E779C"/>
    <w:rsid w:val="001E7F00"/>
    <w:rsid w:val="001F1C1F"/>
    <w:rsid w:val="001F1F5A"/>
    <w:rsid w:val="00207DBB"/>
    <w:rsid w:val="002104B8"/>
    <w:rsid w:val="00215B20"/>
    <w:rsid w:val="0021799B"/>
    <w:rsid w:val="00226AB6"/>
    <w:rsid w:val="0023078C"/>
    <w:rsid w:val="00233F8C"/>
    <w:rsid w:val="00235620"/>
    <w:rsid w:val="00237000"/>
    <w:rsid w:val="00242327"/>
    <w:rsid w:val="00243EAD"/>
    <w:rsid w:val="0024404A"/>
    <w:rsid w:val="00244FCB"/>
    <w:rsid w:val="00245363"/>
    <w:rsid w:val="00245D74"/>
    <w:rsid w:val="002460B1"/>
    <w:rsid w:val="002470C8"/>
    <w:rsid w:val="00247408"/>
    <w:rsid w:val="00251515"/>
    <w:rsid w:val="00252943"/>
    <w:rsid w:val="00253E21"/>
    <w:rsid w:val="00254B4C"/>
    <w:rsid w:val="002554CE"/>
    <w:rsid w:val="00257888"/>
    <w:rsid w:val="0026181C"/>
    <w:rsid w:val="00262577"/>
    <w:rsid w:val="00266B4F"/>
    <w:rsid w:val="00267B39"/>
    <w:rsid w:val="00270122"/>
    <w:rsid w:val="00270A3C"/>
    <w:rsid w:val="002719F8"/>
    <w:rsid w:val="0027567C"/>
    <w:rsid w:val="002806C2"/>
    <w:rsid w:val="002936CF"/>
    <w:rsid w:val="00294437"/>
    <w:rsid w:val="00296310"/>
    <w:rsid w:val="00297076"/>
    <w:rsid w:val="002A0AD6"/>
    <w:rsid w:val="002A0DEA"/>
    <w:rsid w:val="002A3281"/>
    <w:rsid w:val="002A4841"/>
    <w:rsid w:val="002A73BA"/>
    <w:rsid w:val="002B0CEE"/>
    <w:rsid w:val="002B458D"/>
    <w:rsid w:val="002B4DAC"/>
    <w:rsid w:val="002C1BA7"/>
    <w:rsid w:val="002C5C23"/>
    <w:rsid w:val="002D1282"/>
    <w:rsid w:val="002D42F8"/>
    <w:rsid w:val="002D4583"/>
    <w:rsid w:val="002D5152"/>
    <w:rsid w:val="002D52A5"/>
    <w:rsid w:val="002D7BD1"/>
    <w:rsid w:val="002E11BB"/>
    <w:rsid w:val="002E56DB"/>
    <w:rsid w:val="002E700B"/>
    <w:rsid w:val="002F06B8"/>
    <w:rsid w:val="002F1D35"/>
    <w:rsid w:val="002F1D5A"/>
    <w:rsid w:val="002F4A40"/>
    <w:rsid w:val="002F62F4"/>
    <w:rsid w:val="00300A0B"/>
    <w:rsid w:val="00300C53"/>
    <w:rsid w:val="00301513"/>
    <w:rsid w:val="00305DA2"/>
    <w:rsid w:val="0030628B"/>
    <w:rsid w:val="00306B72"/>
    <w:rsid w:val="003163D1"/>
    <w:rsid w:val="00320EC2"/>
    <w:rsid w:val="003237A5"/>
    <w:rsid w:val="00331258"/>
    <w:rsid w:val="00331AC9"/>
    <w:rsid w:val="00332CA9"/>
    <w:rsid w:val="00334293"/>
    <w:rsid w:val="00336721"/>
    <w:rsid w:val="003420A7"/>
    <w:rsid w:val="00344176"/>
    <w:rsid w:val="003448F1"/>
    <w:rsid w:val="0034529B"/>
    <w:rsid w:val="00345380"/>
    <w:rsid w:val="00347D1D"/>
    <w:rsid w:val="00352AC3"/>
    <w:rsid w:val="00353607"/>
    <w:rsid w:val="00354C00"/>
    <w:rsid w:val="00356A89"/>
    <w:rsid w:val="00365C0A"/>
    <w:rsid w:val="00365FDE"/>
    <w:rsid w:val="003702B7"/>
    <w:rsid w:val="00372D14"/>
    <w:rsid w:val="00377AB4"/>
    <w:rsid w:val="00384B79"/>
    <w:rsid w:val="00385334"/>
    <w:rsid w:val="00386819"/>
    <w:rsid w:val="00390A90"/>
    <w:rsid w:val="00396526"/>
    <w:rsid w:val="00396A7B"/>
    <w:rsid w:val="003A60F8"/>
    <w:rsid w:val="003A6208"/>
    <w:rsid w:val="003B1595"/>
    <w:rsid w:val="003B6D65"/>
    <w:rsid w:val="003B72BD"/>
    <w:rsid w:val="003C0027"/>
    <w:rsid w:val="003C1237"/>
    <w:rsid w:val="003C2F7B"/>
    <w:rsid w:val="003C4CFB"/>
    <w:rsid w:val="003C53BD"/>
    <w:rsid w:val="003D0EEA"/>
    <w:rsid w:val="003D30C4"/>
    <w:rsid w:val="003D34ED"/>
    <w:rsid w:val="003D3B3A"/>
    <w:rsid w:val="003D7317"/>
    <w:rsid w:val="003E1220"/>
    <w:rsid w:val="003E2270"/>
    <w:rsid w:val="003E3F32"/>
    <w:rsid w:val="003E42E5"/>
    <w:rsid w:val="003E53C1"/>
    <w:rsid w:val="003F0166"/>
    <w:rsid w:val="003F2206"/>
    <w:rsid w:val="003F22E9"/>
    <w:rsid w:val="003F779D"/>
    <w:rsid w:val="003F7E8D"/>
    <w:rsid w:val="004015E6"/>
    <w:rsid w:val="004017B0"/>
    <w:rsid w:val="00402F50"/>
    <w:rsid w:val="00404FAE"/>
    <w:rsid w:val="00406C44"/>
    <w:rsid w:val="00407453"/>
    <w:rsid w:val="00410012"/>
    <w:rsid w:val="00410270"/>
    <w:rsid w:val="00411DC5"/>
    <w:rsid w:val="00413762"/>
    <w:rsid w:val="00413B8E"/>
    <w:rsid w:val="00414DD8"/>
    <w:rsid w:val="00414EC1"/>
    <w:rsid w:val="0042040B"/>
    <w:rsid w:val="00426D6E"/>
    <w:rsid w:val="004319ED"/>
    <w:rsid w:val="004345C4"/>
    <w:rsid w:val="00436885"/>
    <w:rsid w:val="004371BC"/>
    <w:rsid w:val="00440E37"/>
    <w:rsid w:val="00441AC7"/>
    <w:rsid w:val="0044304D"/>
    <w:rsid w:val="00444B39"/>
    <w:rsid w:val="00445386"/>
    <w:rsid w:val="00446A6D"/>
    <w:rsid w:val="00450CA5"/>
    <w:rsid w:val="00450F0A"/>
    <w:rsid w:val="00453FF4"/>
    <w:rsid w:val="00456B7A"/>
    <w:rsid w:val="004608B9"/>
    <w:rsid w:val="00462EF0"/>
    <w:rsid w:val="00463531"/>
    <w:rsid w:val="004710A4"/>
    <w:rsid w:val="00471156"/>
    <w:rsid w:val="00472107"/>
    <w:rsid w:val="0047343D"/>
    <w:rsid w:val="00475943"/>
    <w:rsid w:val="004765A5"/>
    <w:rsid w:val="00481532"/>
    <w:rsid w:val="004838C6"/>
    <w:rsid w:val="004852B8"/>
    <w:rsid w:val="004852DC"/>
    <w:rsid w:val="00486888"/>
    <w:rsid w:val="00487778"/>
    <w:rsid w:val="00490ECA"/>
    <w:rsid w:val="00491BEF"/>
    <w:rsid w:val="00492002"/>
    <w:rsid w:val="004A2B3D"/>
    <w:rsid w:val="004A6F0B"/>
    <w:rsid w:val="004B4663"/>
    <w:rsid w:val="004B66A7"/>
    <w:rsid w:val="004B68A0"/>
    <w:rsid w:val="004B6A10"/>
    <w:rsid w:val="004C0BF1"/>
    <w:rsid w:val="004C5CFD"/>
    <w:rsid w:val="004C6441"/>
    <w:rsid w:val="004D0EF6"/>
    <w:rsid w:val="004E2012"/>
    <w:rsid w:val="004F0D54"/>
    <w:rsid w:val="004F1F0F"/>
    <w:rsid w:val="004F5F81"/>
    <w:rsid w:val="00512592"/>
    <w:rsid w:val="00514101"/>
    <w:rsid w:val="005144FD"/>
    <w:rsid w:val="00514E0A"/>
    <w:rsid w:val="0051639B"/>
    <w:rsid w:val="00517521"/>
    <w:rsid w:val="00525936"/>
    <w:rsid w:val="005259C7"/>
    <w:rsid w:val="00526172"/>
    <w:rsid w:val="00526BE4"/>
    <w:rsid w:val="00533114"/>
    <w:rsid w:val="005407F0"/>
    <w:rsid w:val="0054230D"/>
    <w:rsid w:val="00543512"/>
    <w:rsid w:val="00547EBF"/>
    <w:rsid w:val="00551C49"/>
    <w:rsid w:val="00554D80"/>
    <w:rsid w:val="00556A27"/>
    <w:rsid w:val="00557F86"/>
    <w:rsid w:val="00561C57"/>
    <w:rsid w:val="005637C1"/>
    <w:rsid w:val="00574A8E"/>
    <w:rsid w:val="00580A5D"/>
    <w:rsid w:val="00582878"/>
    <w:rsid w:val="00585CAD"/>
    <w:rsid w:val="0059303E"/>
    <w:rsid w:val="00593B90"/>
    <w:rsid w:val="005A04CB"/>
    <w:rsid w:val="005A11D8"/>
    <w:rsid w:val="005A2DE1"/>
    <w:rsid w:val="005A5E6E"/>
    <w:rsid w:val="005B0BDB"/>
    <w:rsid w:val="005B3BFE"/>
    <w:rsid w:val="005B4F98"/>
    <w:rsid w:val="005B507E"/>
    <w:rsid w:val="005B7E96"/>
    <w:rsid w:val="005C6981"/>
    <w:rsid w:val="005C74D3"/>
    <w:rsid w:val="005D08AB"/>
    <w:rsid w:val="005D3354"/>
    <w:rsid w:val="005D3B56"/>
    <w:rsid w:val="005D4BE4"/>
    <w:rsid w:val="005D4C42"/>
    <w:rsid w:val="005D7EDD"/>
    <w:rsid w:val="005E108B"/>
    <w:rsid w:val="005E2708"/>
    <w:rsid w:val="005E3B0A"/>
    <w:rsid w:val="005F219C"/>
    <w:rsid w:val="005F333C"/>
    <w:rsid w:val="005F3796"/>
    <w:rsid w:val="005F5E1A"/>
    <w:rsid w:val="00602E07"/>
    <w:rsid w:val="0060611C"/>
    <w:rsid w:val="00610299"/>
    <w:rsid w:val="00612C9E"/>
    <w:rsid w:val="00615CC9"/>
    <w:rsid w:val="006234F7"/>
    <w:rsid w:val="00627A9D"/>
    <w:rsid w:val="006303BF"/>
    <w:rsid w:val="006349E8"/>
    <w:rsid w:val="00636895"/>
    <w:rsid w:val="0063750D"/>
    <w:rsid w:val="00640479"/>
    <w:rsid w:val="006434F5"/>
    <w:rsid w:val="006531AA"/>
    <w:rsid w:val="00662AE2"/>
    <w:rsid w:val="00663222"/>
    <w:rsid w:val="006634EB"/>
    <w:rsid w:val="00663514"/>
    <w:rsid w:val="006641C5"/>
    <w:rsid w:val="00665BEE"/>
    <w:rsid w:val="00665EFE"/>
    <w:rsid w:val="00670BE7"/>
    <w:rsid w:val="00674CE8"/>
    <w:rsid w:val="00683F80"/>
    <w:rsid w:val="00684F3B"/>
    <w:rsid w:val="006851D5"/>
    <w:rsid w:val="0068587C"/>
    <w:rsid w:val="00693BDD"/>
    <w:rsid w:val="00694294"/>
    <w:rsid w:val="00695998"/>
    <w:rsid w:val="00696850"/>
    <w:rsid w:val="006A1B6D"/>
    <w:rsid w:val="006A2651"/>
    <w:rsid w:val="006A2F81"/>
    <w:rsid w:val="006A50ED"/>
    <w:rsid w:val="006A63F2"/>
    <w:rsid w:val="006B35EE"/>
    <w:rsid w:val="006B5A69"/>
    <w:rsid w:val="006B5FA7"/>
    <w:rsid w:val="006B6286"/>
    <w:rsid w:val="006B7ADD"/>
    <w:rsid w:val="006C2B35"/>
    <w:rsid w:val="006C3560"/>
    <w:rsid w:val="006C571F"/>
    <w:rsid w:val="006C6732"/>
    <w:rsid w:val="006D05D6"/>
    <w:rsid w:val="006D0FB0"/>
    <w:rsid w:val="006D2A4B"/>
    <w:rsid w:val="006D33F7"/>
    <w:rsid w:val="006D4939"/>
    <w:rsid w:val="006E1B8B"/>
    <w:rsid w:val="006E48C0"/>
    <w:rsid w:val="006E5631"/>
    <w:rsid w:val="006E71C5"/>
    <w:rsid w:val="006F0A00"/>
    <w:rsid w:val="006F1FC7"/>
    <w:rsid w:val="006F4CC2"/>
    <w:rsid w:val="006F660B"/>
    <w:rsid w:val="0070090F"/>
    <w:rsid w:val="0070458A"/>
    <w:rsid w:val="00707C9D"/>
    <w:rsid w:val="00722117"/>
    <w:rsid w:val="00725F93"/>
    <w:rsid w:val="0072750D"/>
    <w:rsid w:val="0073054A"/>
    <w:rsid w:val="0073172D"/>
    <w:rsid w:val="00736D2D"/>
    <w:rsid w:val="007407E6"/>
    <w:rsid w:val="007414C6"/>
    <w:rsid w:val="007423A2"/>
    <w:rsid w:val="00751DED"/>
    <w:rsid w:val="00753C8F"/>
    <w:rsid w:val="00755A42"/>
    <w:rsid w:val="00756486"/>
    <w:rsid w:val="00760C1A"/>
    <w:rsid w:val="00761666"/>
    <w:rsid w:val="00765F67"/>
    <w:rsid w:val="0077601A"/>
    <w:rsid w:val="00784301"/>
    <w:rsid w:val="00787926"/>
    <w:rsid w:val="00794D84"/>
    <w:rsid w:val="007A0925"/>
    <w:rsid w:val="007A18EE"/>
    <w:rsid w:val="007A1CE2"/>
    <w:rsid w:val="007A4356"/>
    <w:rsid w:val="007B02D8"/>
    <w:rsid w:val="007B0EE7"/>
    <w:rsid w:val="007B794A"/>
    <w:rsid w:val="007C1AB4"/>
    <w:rsid w:val="007C2497"/>
    <w:rsid w:val="007C4C75"/>
    <w:rsid w:val="007C5E1E"/>
    <w:rsid w:val="007D0715"/>
    <w:rsid w:val="007D1727"/>
    <w:rsid w:val="007D4BDB"/>
    <w:rsid w:val="007E0266"/>
    <w:rsid w:val="007E4545"/>
    <w:rsid w:val="007E6330"/>
    <w:rsid w:val="007F3EB7"/>
    <w:rsid w:val="007F4386"/>
    <w:rsid w:val="00801690"/>
    <w:rsid w:val="008027E4"/>
    <w:rsid w:val="00803DEB"/>
    <w:rsid w:val="008047EC"/>
    <w:rsid w:val="00804F1B"/>
    <w:rsid w:val="008078E6"/>
    <w:rsid w:val="00810DAB"/>
    <w:rsid w:val="008227F6"/>
    <w:rsid w:val="00823856"/>
    <w:rsid w:val="0082454F"/>
    <w:rsid w:val="00827030"/>
    <w:rsid w:val="008343D6"/>
    <w:rsid w:val="00835C0E"/>
    <w:rsid w:val="0083613F"/>
    <w:rsid w:val="00840917"/>
    <w:rsid w:val="00844175"/>
    <w:rsid w:val="008457F9"/>
    <w:rsid w:val="00845DD6"/>
    <w:rsid w:val="00846AE1"/>
    <w:rsid w:val="0085697F"/>
    <w:rsid w:val="00860E8F"/>
    <w:rsid w:val="008623BD"/>
    <w:rsid w:val="008624E3"/>
    <w:rsid w:val="00862760"/>
    <w:rsid w:val="00870996"/>
    <w:rsid w:val="00871C61"/>
    <w:rsid w:val="00872DB1"/>
    <w:rsid w:val="00873F91"/>
    <w:rsid w:val="00874675"/>
    <w:rsid w:val="0087505B"/>
    <w:rsid w:val="008768DC"/>
    <w:rsid w:val="0087741D"/>
    <w:rsid w:val="0088029E"/>
    <w:rsid w:val="00881797"/>
    <w:rsid w:val="00881F95"/>
    <w:rsid w:val="008846AB"/>
    <w:rsid w:val="00884B7A"/>
    <w:rsid w:val="008856A1"/>
    <w:rsid w:val="00885F10"/>
    <w:rsid w:val="00890293"/>
    <w:rsid w:val="008961E8"/>
    <w:rsid w:val="008962F8"/>
    <w:rsid w:val="008A514B"/>
    <w:rsid w:val="008B1B40"/>
    <w:rsid w:val="008C5238"/>
    <w:rsid w:val="008C5526"/>
    <w:rsid w:val="008C78B8"/>
    <w:rsid w:val="008D0068"/>
    <w:rsid w:val="008D4AA1"/>
    <w:rsid w:val="008D7577"/>
    <w:rsid w:val="008D7789"/>
    <w:rsid w:val="008E682C"/>
    <w:rsid w:val="008E6A25"/>
    <w:rsid w:val="008E6A3F"/>
    <w:rsid w:val="008F003D"/>
    <w:rsid w:val="008F180A"/>
    <w:rsid w:val="008F69DE"/>
    <w:rsid w:val="008F70AA"/>
    <w:rsid w:val="0090551F"/>
    <w:rsid w:val="00905875"/>
    <w:rsid w:val="009106B6"/>
    <w:rsid w:val="0091096C"/>
    <w:rsid w:val="009111E6"/>
    <w:rsid w:val="00911950"/>
    <w:rsid w:val="009124E8"/>
    <w:rsid w:val="0091500A"/>
    <w:rsid w:val="00915B6A"/>
    <w:rsid w:val="009162BB"/>
    <w:rsid w:val="009169AB"/>
    <w:rsid w:val="00917772"/>
    <w:rsid w:val="0092753B"/>
    <w:rsid w:val="0093150F"/>
    <w:rsid w:val="009370A3"/>
    <w:rsid w:val="009373DF"/>
    <w:rsid w:val="00941E5F"/>
    <w:rsid w:val="00950FAF"/>
    <w:rsid w:val="009578A1"/>
    <w:rsid w:val="00957988"/>
    <w:rsid w:val="00957B95"/>
    <w:rsid w:val="00960EB7"/>
    <w:rsid w:val="009701C9"/>
    <w:rsid w:val="00971010"/>
    <w:rsid w:val="00973AED"/>
    <w:rsid w:val="00975163"/>
    <w:rsid w:val="00977048"/>
    <w:rsid w:val="00977A13"/>
    <w:rsid w:val="00990FB6"/>
    <w:rsid w:val="00991537"/>
    <w:rsid w:val="00994B52"/>
    <w:rsid w:val="009958A3"/>
    <w:rsid w:val="009A09A0"/>
    <w:rsid w:val="009A64E2"/>
    <w:rsid w:val="009B0BA1"/>
    <w:rsid w:val="009B1182"/>
    <w:rsid w:val="009B1578"/>
    <w:rsid w:val="009B5962"/>
    <w:rsid w:val="009B7313"/>
    <w:rsid w:val="009B7456"/>
    <w:rsid w:val="009C4C85"/>
    <w:rsid w:val="009C5C95"/>
    <w:rsid w:val="009C7C87"/>
    <w:rsid w:val="009D269E"/>
    <w:rsid w:val="009D766E"/>
    <w:rsid w:val="009E0392"/>
    <w:rsid w:val="009E3161"/>
    <w:rsid w:val="009E3B71"/>
    <w:rsid w:val="009E4C49"/>
    <w:rsid w:val="009F096B"/>
    <w:rsid w:val="009F3C25"/>
    <w:rsid w:val="009F632F"/>
    <w:rsid w:val="00A001A9"/>
    <w:rsid w:val="00A00C39"/>
    <w:rsid w:val="00A0376F"/>
    <w:rsid w:val="00A04C6E"/>
    <w:rsid w:val="00A06BE7"/>
    <w:rsid w:val="00A10471"/>
    <w:rsid w:val="00A1577F"/>
    <w:rsid w:val="00A231D0"/>
    <w:rsid w:val="00A23368"/>
    <w:rsid w:val="00A2501F"/>
    <w:rsid w:val="00A31410"/>
    <w:rsid w:val="00A40511"/>
    <w:rsid w:val="00A40F66"/>
    <w:rsid w:val="00A42255"/>
    <w:rsid w:val="00A437EF"/>
    <w:rsid w:val="00A448E9"/>
    <w:rsid w:val="00A4502C"/>
    <w:rsid w:val="00A45283"/>
    <w:rsid w:val="00A46EA4"/>
    <w:rsid w:val="00A507F2"/>
    <w:rsid w:val="00A51A74"/>
    <w:rsid w:val="00A52502"/>
    <w:rsid w:val="00A52D15"/>
    <w:rsid w:val="00A536DE"/>
    <w:rsid w:val="00A542E3"/>
    <w:rsid w:val="00A552CC"/>
    <w:rsid w:val="00A6062A"/>
    <w:rsid w:val="00A64D6D"/>
    <w:rsid w:val="00A6702C"/>
    <w:rsid w:val="00A70DB6"/>
    <w:rsid w:val="00A72D9A"/>
    <w:rsid w:val="00A74CA9"/>
    <w:rsid w:val="00A75294"/>
    <w:rsid w:val="00A752C5"/>
    <w:rsid w:val="00A825AA"/>
    <w:rsid w:val="00A82FEE"/>
    <w:rsid w:val="00A837F2"/>
    <w:rsid w:val="00A86D95"/>
    <w:rsid w:val="00A95CC8"/>
    <w:rsid w:val="00A9755E"/>
    <w:rsid w:val="00AA3AA4"/>
    <w:rsid w:val="00AA585C"/>
    <w:rsid w:val="00AA61B1"/>
    <w:rsid w:val="00AA741E"/>
    <w:rsid w:val="00AB16D5"/>
    <w:rsid w:val="00AB23EB"/>
    <w:rsid w:val="00AC1879"/>
    <w:rsid w:val="00AC3515"/>
    <w:rsid w:val="00AC62C4"/>
    <w:rsid w:val="00AC73CD"/>
    <w:rsid w:val="00AC78B2"/>
    <w:rsid w:val="00AD56D5"/>
    <w:rsid w:val="00AE204A"/>
    <w:rsid w:val="00AE3065"/>
    <w:rsid w:val="00AE6C2E"/>
    <w:rsid w:val="00AE7A9C"/>
    <w:rsid w:val="00AE7E57"/>
    <w:rsid w:val="00AF1847"/>
    <w:rsid w:val="00AF3047"/>
    <w:rsid w:val="00AF5DEA"/>
    <w:rsid w:val="00B01CF7"/>
    <w:rsid w:val="00B036F6"/>
    <w:rsid w:val="00B04087"/>
    <w:rsid w:val="00B04411"/>
    <w:rsid w:val="00B04BE5"/>
    <w:rsid w:val="00B0527D"/>
    <w:rsid w:val="00B069B4"/>
    <w:rsid w:val="00B070B3"/>
    <w:rsid w:val="00B07EC5"/>
    <w:rsid w:val="00B10149"/>
    <w:rsid w:val="00B12E2E"/>
    <w:rsid w:val="00B13E83"/>
    <w:rsid w:val="00B14F49"/>
    <w:rsid w:val="00B154DB"/>
    <w:rsid w:val="00B1560F"/>
    <w:rsid w:val="00B21830"/>
    <w:rsid w:val="00B235B8"/>
    <w:rsid w:val="00B2557D"/>
    <w:rsid w:val="00B30299"/>
    <w:rsid w:val="00B34B80"/>
    <w:rsid w:val="00B4100F"/>
    <w:rsid w:val="00B417E1"/>
    <w:rsid w:val="00B441DE"/>
    <w:rsid w:val="00B4597E"/>
    <w:rsid w:val="00B47C5F"/>
    <w:rsid w:val="00B56829"/>
    <w:rsid w:val="00B57BD7"/>
    <w:rsid w:val="00B63E54"/>
    <w:rsid w:val="00B66B16"/>
    <w:rsid w:val="00B75628"/>
    <w:rsid w:val="00B8426F"/>
    <w:rsid w:val="00B84339"/>
    <w:rsid w:val="00B85F92"/>
    <w:rsid w:val="00B90D7C"/>
    <w:rsid w:val="00B94962"/>
    <w:rsid w:val="00B957EF"/>
    <w:rsid w:val="00B9595F"/>
    <w:rsid w:val="00B97636"/>
    <w:rsid w:val="00BA27AD"/>
    <w:rsid w:val="00BA5446"/>
    <w:rsid w:val="00BB3F51"/>
    <w:rsid w:val="00BB5E62"/>
    <w:rsid w:val="00BB7079"/>
    <w:rsid w:val="00BC1543"/>
    <w:rsid w:val="00BC1F0B"/>
    <w:rsid w:val="00BC59F6"/>
    <w:rsid w:val="00BC5CCD"/>
    <w:rsid w:val="00BD13FC"/>
    <w:rsid w:val="00BD2F42"/>
    <w:rsid w:val="00BD34DC"/>
    <w:rsid w:val="00BD5BB6"/>
    <w:rsid w:val="00BE03F2"/>
    <w:rsid w:val="00BE3BE4"/>
    <w:rsid w:val="00BE5ABF"/>
    <w:rsid w:val="00BF1F19"/>
    <w:rsid w:val="00BF5F61"/>
    <w:rsid w:val="00C00549"/>
    <w:rsid w:val="00C04BF4"/>
    <w:rsid w:val="00C04EDD"/>
    <w:rsid w:val="00C1093E"/>
    <w:rsid w:val="00C136C7"/>
    <w:rsid w:val="00C2076A"/>
    <w:rsid w:val="00C20C8B"/>
    <w:rsid w:val="00C23468"/>
    <w:rsid w:val="00C24F8F"/>
    <w:rsid w:val="00C25938"/>
    <w:rsid w:val="00C307F2"/>
    <w:rsid w:val="00C33B00"/>
    <w:rsid w:val="00C359AA"/>
    <w:rsid w:val="00C37CCD"/>
    <w:rsid w:val="00C409AB"/>
    <w:rsid w:val="00C41641"/>
    <w:rsid w:val="00C44230"/>
    <w:rsid w:val="00C515D1"/>
    <w:rsid w:val="00C52BA8"/>
    <w:rsid w:val="00C57D0B"/>
    <w:rsid w:val="00C60788"/>
    <w:rsid w:val="00C61B76"/>
    <w:rsid w:val="00C648C3"/>
    <w:rsid w:val="00C657FF"/>
    <w:rsid w:val="00C676EB"/>
    <w:rsid w:val="00C738A6"/>
    <w:rsid w:val="00C73E54"/>
    <w:rsid w:val="00C81B65"/>
    <w:rsid w:val="00C83FD0"/>
    <w:rsid w:val="00C871EA"/>
    <w:rsid w:val="00C87BDB"/>
    <w:rsid w:val="00C94F87"/>
    <w:rsid w:val="00C97959"/>
    <w:rsid w:val="00CA152A"/>
    <w:rsid w:val="00CA56B1"/>
    <w:rsid w:val="00CB4385"/>
    <w:rsid w:val="00CB6C41"/>
    <w:rsid w:val="00CB7B0C"/>
    <w:rsid w:val="00CC2469"/>
    <w:rsid w:val="00CC26D1"/>
    <w:rsid w:val="00CC597E"/>
    <w:rsid w:val="00CC59B9"/>
    <w:rsid w:val="00CC60FE"/>
    <w:rsid w:val="00CC61FC"/>
    <w:rsid w:val="00CD2399"/>
    <w:rsid w:val="00CD2417"/>
    <w:rsid w:val="00CD416B"/>
    <w:rsid w:val="00CD62AD"/>
    <w:rsid w:val="00CD6C4F"/>
    <w:rsid w:val="00CD78B1"/>
    <w:rsid w:val="00CE13B2"/>
    <w:rsid w:val="00CE2C66"/>
    <w:rsid w:val="00CE31A2"/>
    <w:rsid w:val="00CE64A2"/>
    <w:rsid w:val="00CE69E6"/>
    <w:rsid w:val="00CF2A6D"/>
    <w:rsid w:val="00CF79C5"/>
    <w:rsid w:val="00D020CA"/>
    <w:rsid w:val="00D040E6"/>
    <w:rsid w:val="00D06886"/>
    <w:rsid w:val="00D06ECD"/>
    <w:rsid w:val="00D113B9"/>
    <w:rsid w:val="00D123F5"/>
    <w:rsid w:val="00D12C3F"/>
    <w:rsid w:val="00D138CF"/>
    <w:rsid w:val="00D2161D"/>
    <w:rsid w:val="00D240BF"/>
    <w:rsid w:val="00D247C0"/>
    <w:rsid w:val="00D32B76"/>
    <w:rsid w:val="00D33D8E"/>
    <w:rsid w:val="00D34466"/>
    <w:rsid w:val="00D3511D"/>
    <w:rsid w:val="00D37021"/>
    <w:rsid w:val="00D41089"/>
    <w:rsid w:val="00D421D1"/>
    <w:rsid w:val="00D421D6"/>
    <w:rsid w:val="00D42564"/>
    <w:rsid w:val="00D44344"/>
    <w:rsid w:val="00D470E7"/>
    <w:rsid w:val="00D507CB"/>
    <w:rsid w:val="00D51423"/>
    <w:rsid w:val="00D56CFB"/>
    <w:rsid w:val="00D606C4"/>
    <w:rsid w:val="00D60ABA"/>
    <w:rsid w:val="00D66E6D"/>
    <w:rsid w:val="00D67664"/>
    <w:rsid w:val="00D67C4F"/>
    <w:rsid w:val="00D7168C"/>
    <w:rsid w:val="00D728AB"/>
    <w:rsid w:val="00D73040"/>
    <w:rsid w:val="00D74AE9"/>
    <w:rsid w:val="00D835BE"/>
    <w:rsid w:val="00D83CD4"/>
    <w:rsid w:val="00D84E46"/>
    <w:rsid w:val="00D87DE0"/>
    <w:rsid w:val="00D92A64"/>
    <w:rsid w:val="00D97919"/>
    <w:rsid w:val="00DA14A9"/>
    <w:rsid w:val="00DA3CCD"/>
    <w:rsid w:val="00DA5079"/>
    <w:rsid w:val="00DA5E88"/>
    <w:rsid w:val="00DA7F2F"/>
    <w:rsid w:val="00DB03A1"/>
    <w:rsid w:val="00DB05B2"/>
    <w:rsid w:val="00DB0A36"/>
    <w:rsid w:val="00DB107D"/>
    <w:rsid w:val="00DB24D7"/>
    <w:rsid w:val="00DB490A"/>
    <w:rsid w:val="00DC0A79"/>
    <w:rsid w:val="00DC2B8F"/>
    <w:rsid w:val="00DC47CE"/>
    <w:rsid w:val="00DC6064"/>
    <w:rsid w:val="00DC7728"/>
    <w:rsid w:val="00DD4742"/>
    <w:rsid w:val="00DE5771"/>
    <w:rsid w:val="00DE5C16"/>
    <w:rsid w:val="00DF6C9D"/>
    <w:rsid w:val="00DF71F0"/>
    <w:rsid w:val="00E00FF3"/>
    <w:rsid w:val="00E013BF"/>
    <w:rsid w:val="00E018EF"/>
    <w:rsid w:val="00E03D96"/>
    <w:rsid w:val="00E05AD6"/>
    <w:rsid w:val="00E06A59"/>
    <w:rsid w:val="00E147C7"/>
    <w:rsid w:val="00E14FF6"/>
    <w:rsid w:val="00E16DC8"/>
    <w:rsid w:val="00E2034A"/>
    <w:rsid w:val="00E20619"/>
    <w:rsid w:val="00E211BD"/>
    <w:rsid w:val="00E24675"/>
    <w:rsid w:val="00E258DC"/>
    <w:rsid w:val="00E327BD"/>
    <w:rsid w:val="00E32A05"/>
    <w:rsid w:val="00E33801"/>
    <w:rsid w:val="00E35358"/>
    <w:rsid w:val="00E35546"/>
    <w:rsid w:val="00E452EB"/>
    <w:rsid w:val="00E45CC5"/>
    <w:rsid w:val="00E53BB8"/>
    <w:rsid w:val="00E60840"/>
    <w:rsid w:val="00E614C3"/>
    <w:rsid w:val="00E642DD"/>
    <w:rsid w:val="00E6527F"/>
    <w:rsid w:val="00E661C5"/>
    <w:rsid w:val="00E735E9"/>
    <w:rsid w:val="00E73756"/>
    <w:rsid w:val="00E74855"/>
    <w:rsid w:val="00E751E6"/>
    <w:rsid w:val="00E75DCB"/>
    <w:rsid w:val="00E77612"/>
    <w:rsid w:val="00E77F59"/>
    <w:rsid w:val="00E82B92"/>
    <w:rsid w:val="00E834CD"/>
    <w:rsid w:val="00E84A57"/>
    <w:rsid w:val="00E84DC3"/>
    <w:rsid w:val="00E84E38"/>
    <w:rsid w:val="00E87B53"/>
    <w:rsid w:val="00E93CFA"/>
    <w:rsid w:val="00E96B13"/>
    <w:rsid w:val="00EA2ED1"/>
    <w:rsid w:val="00EA4383"/>
    <w:rsid w:val="00EB1832"/>
    <w:rsid w:val="00EB220A"/>
    <w:rsid w:val="00EB33B8"/>
    <w:rsid w:val="00EB44F3"/>
    <w:rsid w:val="00EB4A6F"/>
    <w:rsid w:val="00EB6DF9"/>
    <w:rsid w:val="00EC2A96"/>
    <w:rsid w:val="00EC2D92"/>
    <w:rsid w:val="00EC73C2"/>
    <w:rsid w:val="00ED2B35"/>
    <w:rsid w:val="00ED4ED2"/>
    <w:rsid w:val="00ED5F20"/>
    <w:rsid w:val="00ED764B"/>
    <w:rsid w:val="00EE6165"/>
    <w:rsid w:val="00EE6FF6"/>
    <w:rsid w:val="00EF2F9B"/>
    <w:rsid w:val="00EF7402"/>
    <w:rsid w:val="00F019EE"/>
    <w:rsid w:val="00F05B79"/>
    <w:rsid w:val="00F06FB3"/>
    <w:rsid w:val="00F0762A"/>
    <w:rsid w:val="00F136AE"/>
    <w:rsid w:val="00F1693A"/>
    <w:rsid w:val="00F2105E"/>
    <w:rsid w:val="00F21D38"/>
    <w:rsid w:val="00F248EC"/>
    <w:rsid w:val="00F26580"/>
    <w:rsid w:val="00F2788E"/>
    <w:rsid w:val="00F27A65"/>
    <w:rsid w:val="00F31DE1"/>
    <w:rsid w:val="00F33CE3"/>
    <w:rsid w:val="00F33D81"/>
    <w:rsid w:val="00F35F66"/>
    <w:rsid w:val="00F37E1D"/>
    <w:rsid w:val="00F40CEE"/>
    <w:rsid w:val="00F4248B"/>
    <w:rsid w:val="00F4258F"/>
    <w:rsid w:val="00F4305E"/>
    <w:rsid w:val="00F43BE7"/>
    <w:rsid w:val="00F45F17"/>
    <w:rsid w:val="00F51741"/>
    <w:rsid w:val="00F51F33"/>
    <w:rsid w:val="00F52BA1"/>
    <w:rsid w:val="00F5486D"/>
    <w:rsid w:val="00F55E80"/>
    <w:rsid w:val="00F5615C"/>
    <w:rsid w:val="00F57F83"/>
    <w:rsid w:val="00F60FCA"/>
    <w:rsid w:val="00F721E6"/>
    <w:rsid w:val="00F72757"/>
    <w:rsid w:val="00F72BBD"/>
    <w:rsid w:val="00F74984"/>
    <w:rsid w:val="00F8090F"/>
    <w:rsid w:val="00F8323F"/>
    <w:rsid w:val="00F8518A"/>
    <w:rsid w:val="00F87264"/>
    <w:rsid w:val="00F9205C"/>
    <w:rsid w:val="00F96102"/>
    <w:rsid w:val="00F96217"/>
    <w:rsid w:val="00FA4D2D"/>
    <w:rsid w:val="00FB0D65"/>
    <w:rsid w:val="00FB1695"/>
    <w:rsid w:val="00FB74B9"/>
    <w:rsid w:val="00FC05FA"/>
    <w:rsid w:val="00FC20C8"/>
    <w:rsid w:val="00FC32E0"/>
    <w:rsid w:val="00FC5605"/>
    <w:rsid w:val="00FC6AE1"/>
    <w:rsid w:val="00FD109A"/>
    <w:rsid w:val="00FD6B8A"/>
    <w:rsid w:val="00FE6B3E"/>
    <w:rsid w:val="00FE7A7B"/>
    <w:rsid w:val="00FE7C1E"/>
    <w:rsid w:val="00FF1F9F"/>
    <w:rsid w:val="00FF55D9"/>
    <w:rsid w:val="00FF61D4"/>
  </w:rsids>
  <m:mathPr>
    <m:mathFont m:val="Cambria Math"/>
    <m:brkBin m:val="before"/>
    <m:brkBinSub m:val="--"/>
    <m:smallFrac m:val="0"/>
    <m:dispDef/>
    <m:lMargin m:val="0"/>
    <m:rMargin m:val="0"/>
    <m:defJc m:val="centerGroup"/>
    <m:wrapIndent m:val="1440"/>
    <m:intLim m:val="subSup"/>
    <m:naryLim m:val="undOvr"/>
  </m:mathPr>
  <w:themeFontLang w:val="fi-FI"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86E8BF"/>
  <w15:docId w15:val="{8D3D5421-FF08-4D5D-A0DB-09915799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181C"/>
    <w:pPr>
      <w:spacing w:after="0" w:line="288" w:lineRule="auto"/>
    </w:pPr>
    <w:rPr>
      <w:rFonts w:ascii="Arial" w:eastAsia="Times New Roman" w:hAnsi="Arial" w:cs="Times New Roman"/>
      <w:color w:val="000000" w:themeColor="text1"/>
      <w:spacing w:val="4"/>
      <w:sz w:val="20"/>
      <w:szCs w:val="24"/>
      <w:lang w:val="en-GB" w:eastAsia="nl-NL"/>
    </w:rPr>
  </w:style>
  <w:style w:type="paragraph" w:styleId="Heading1">
    <w:name w:val="heading 1"/>
    <w:basedOn w:val="Normal"/>
    <w:next w:val="Normal"/>
    <w:link w:val="Heading1Char"/>
    <w:uiPriority w:val="9"/>
    <w:qFormat/>
    <w:rsid w:val="00CE13B2"/>
    <w:pPr>
      <w:keepNext/>
      <w:keepLines/>
      <w:numPr>
        <w:numId w:val="1"/>
      </w:numPr>
      <w:spacing w:before="240"/>
      <w:outlineLvl w:val="0"/>
    </w:pPr>
    <w:rPr>
      <w:rFonts w:asciiTheme="majorHAnsi" w:eastAsiaTheme="majorEastAsia" w:hAnsiTheme="majorHAnsi" w:cstheme="majorBidi"/>
      <w:color w:val="3E5F27"/>
      <w:sz w:val="32"/>
      <w:szCs w:val="32"/>
    </w:rPr>
  </w:style>
  <w:style w:type="paragraph" w:styleId="Heading2">
    <w:name w:val="heading 2"/>
    <w:basedOn w:val="Normal"/>
    <w:next w:val="Normal"/>
    <w:link w:val="Heading2Char"/>
    <w:uiPriority w:val="9"/>
    <w:unhideWhenUsed/>
    <w:qFormat/>
    <w:rsid w:val="00CE13B2"/>
    <w:pPr>
      <w:keepNext/>
      <w:keepLines/>
      <w:spacing w:before="40"/>
      <w:outlineLvl w:val="1"/>
    </w:pPr>
    <w:rPr>
      <w:rFonts w:asciiTheme="majorHAnsi" w:eastAsiaTheme="majorEastAsia" w:hAnsiTheme="majorHAnsi" w:cstheme="majorBidi"/>
      <w:color w:val="3E5F27"/>
      <w:sz w:val="26"/>
      <w:szCs w:val="26"/>
    </w:rPr>
  </w:style>
  <w:style w:type="paragraph" w:styleId="Heading3">
    <w:name w:val="heading 3"/>
    <w:basedOn w:val="Normal"/>
    <w:next w:val="Normal"/>
    <w:link w:val="Heading3Char"/>
    <w:uiPriority w:val="9"/>
    <w:unhideWhenUsed/>
    <w:qFormat/>
    <w:rsid w:val="00CE13B2"/>
    <w:pPr>
      <w:keepNext/>
      <w:keepLines/>
      <w:spacing w:before="40"/>
      <w:outlineLvl w:val="2"/>
    </w:pPr>
    <w:rPr>
      <w:rFonts w:asciiTheme="majorHAnsi" w:eastAsiaTheme="majorEastAsia" w:hAnsiTheme="majorHAnsi" w:cstheme="majorBidi"/>
      <w:color w:val="3E5F27"/>
      <w:sz w:val="24"/>
    </w:rPr>
  </w:style>
  <w:style w:type="paragraph" w:styleId="Heading4">
    <w:name w:val="heading 4"/>
    <w:basedOn w:val="Normal"/>
    <w:next w:val="Normal"/>
    <w:link w:val="Heading4Char"/>
    <w:uiPriority w:val="9"/>
    <w:unhideWhenUsed/>
    <w:qFormat/>
    <w:rsid w:val="000132E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74CE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74CE8"/>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01A"/>
    <w:rPr>
      <w:color w:val="0563C1" w:themeColor="hyperlink"/>
      <w:u w:val="single"/>
    </w:rPr>
  </w:style>
  <w:style w:type="paragraph" w:customStyle="1" w:styleId="ITEABodyText">
    <w:name w:val="ITEA_BodyText"/>
    <w:basedOn w:val="BodyText"/>
    <w:link w:val="ITEABodyTextCar"/>
    <w:qFormat/>
    <w:rsid w:val="00D67664"/>
    <w:pPr>
      <w:spacing w:before="120"/>
      <w:jc w:val="both"/>
    </w:pPr>
  </w:style>
  <w:style w:type="character" w:customStyle="1" w:styleId="ITEABodyTextCar">
    <w:name w:val="ITEA_BodyText Car"/>
    <w:basedOn w:val="BodyTextChar"/>
    <w:link w:val="ITEABodyText"/>
    <w:rsid w:val="00D67664"/>
    <w:rPr>
      <w:rFonts w:ascii="Arial" w:eastAsia="Times New Roman" w:hAnsi="Arial" w:cs="Times New Roman"/>
      <w:color w:val="000000" w:themeColor="text1"/>
      <w:spacing w:val="4"/>
      <w:sz w:val="20"/>
      <w:szCs w:val="24"/>
      <w:lang w:val="en-GB" w:eastAsia="nl-NL"/>
    </w:rPr>
  </w:style>
  <w:style w:type="paragraph" w:styleId="FootnoteText">
    <w:name w:val="footnote text"/>
    <w:aliases w:val="MoveUs Footnote Text,Schriftart: 9 pt,Schriftart: 10 pt,Schriftart: 8 pt,WB-Fußnotentext,fn,Footnotes,Footnote ak"/>
    <w:basedOn w:val="Normal"/>
    <w:link w:val="FootnoteTextChar"/>
    <w:uiPriority w:val="99"/>
    <w:unhideWhenUsed/>
    <w:qFormat/>
    <w:rsid w:val="0077601A"/>
    <w:pPr>
      <w:spacing w:line="240" w:lineRule="auto"/>
    </w:pPr>
    <w:rPr>
      <w:rFonts w:asciiTheme="minorHAnsi" w:eastAsiaTheme="minorHAnsi" w:hAnsiTheme="minorHAnsi" w:cstheme="minorBidi"/>
      <w:color w:val="auto"/>
      <w:spacing w:val="0"/>
      <w:szCs w:val="20"/>
      <w:lang w:val="nl-NL" w:eastAsia="en-US"/>
    </w:rPr>
  </w:style>
  <w:style w:type="character" w:customStyle="1" w:styleId="FootnoteTextChar">
    <w:name w:val="Footnote Text Char"/>
    <w:aliases w:val="MoveUs Footnote Text Char,Schriftart: 9 pt Char,Schriftart: 10 pt Char,Schriftart: 8 pt Char,WB-Fußnotentext Char,fn Char,Footnotes Char,Footnote ak Char"/>
    <w:basedOn w:val="DefaultParagraphFont"/>
    <w:link w:val="FootnoteText"/>
    <w:uiPriority w:val="99"/>
    <w:rsid w:val="0077601A"/>
    <w:rPr>
      <w:sz w:val="20"/>
      <w:szCs w:val="20"/>
      <w:lang w:val="nl-NL"/>
    </w:rPr>
  </w:style>
  <w:style w:type="character" w:styleId="FootnoteReference">
    <w:name w:val="footnote reference"/>
    <w:aliases w:val="SPC Footnote Reference,Footnote symbol,Times 10 Point,Exposant 3 Point"/>
    <w:basedOn w:val="DefaultParagraphFont"/>
    <w:uiPriority w:val="99"/>
    <w:unhideWhenUsed/>
    <w:rsid w:val="0077601A"/>
    <w:rPr>
      <w:vertAlign w:val="superscript"/>
    </w:rPr>
  </w:style>
  <w:style w:type="paragraph" w:customStyle="1" w:styleId="Body">
    <w:name w:val="Body"/>
    <w:basedOn w:val="Normal"/>
    <w:link w:val="BodyChar"/>
    <w:qFormat/>
    <w:rsid w:val="0077601A"/>
    <w:pPr>
      <w:spacing w:before="60" w:after="80" w:line="240" w:lineRule="auto"/>
      <w:jc w:val="both"/>
    </w:pPr>
    <w:rPr>
      <w:rFonts w:ascii="Calibri" w:hAnsi="Calibri"/>
      <w:color w:val="auto"/>
      <w:spacing w:val="0"/>
      <w:sz w:val="22"/>
      <w:szCs w:val="22"/>
      <w:lang w:eastAsia="en-GB"/>
    </w:rPr>
  </w:style>
  <w:style w:type="character" w:customStyle="1" w:styleId="BodyChar">
    <w:name w:val="Body Char"/>
    <w:link w:val="Body"/>
    <w:rsid w:val="0077601A"/>
    <w:rPr>
      <w:rFonts w:ascii="Calibri" w:eastAsia="Times New Roman" w:hAnsi="Calibri" w:cs="Times New Roman"/>
      <w:lang w:val="en-GB" w:eastAsia="en-GB"/>
    </w:rPr>
  </w:style>
  <w:style w:type="paragraph" w:customStyle="1" w:styleId="voetnoot">
    <w:name w:val="voetnoot"/>
    <w:basedOn w:val="Normal"/>
    <w:link w:val="voetnootChar"/>
    <w:qFormat/>
    <w:rsid w:val="0077601A"/>
  </w:style>
  <w:style w:type="character" w:customStyle="1" w:styleId="voetnootChar">
    <w:name w:val="voetnoot Char"/>
    <w:basedOn w:val="DefaultParagraphFont"/>
    <w:link w:val="voetnoot"/>
    <w:rsid w:val="0077601A"/>
    <w:rPr>
      <w:rFonts w:ascii="Arial" w:eastAsia="Times New Roman" w:hAnsi="Arial" w:cs="Times New Roman"/>
      <w:color w:val="000000" w:themeColor="text1"/>
      <w:spacing w:val="4"/>
      <w:sz w:val="20"/>
      <w:szCs w:val="24"/>
      <w:lang w:val="en-GB" w:eastAsia="nl-NL"/>
    </w:rPr>
  </w:style>
  <w:style w:type="paragraph" w:styleId="BodyText">
    <w:name w:val="Body Text"/>
    <w:basedOn w:val="Normal"/>
    <w:link w:val="BodyTextChar"/>
    <w:uiPriority w:val="99"/>
    <w:semiHidden/>
    <w:unhideWhenUsed/>
    <w:rsid w:val="0077601A"/>
    <w:pPr>
      <w:spacing w:after="120"/>
    </w:pPr>
  </w:style>
  <w:style w:type="character" w:customStyle="1" w:styleId="BodyTextChar">
    <w:name w:val="Body Text Char"/>
    <w:basedOn w:val="DefaultParagraphFont"/>
    <w:link w:val="BodyText"/>
    <w:uiPriority w:val="99"/>
    <w:semiHidden/>
    <w:rsid w:val="0077601A"/>
    <w:rPr>
      <w:rFonts w:ascii="Arial" w:eastAsia="Times New Roman" w:hAnsi="Arial" w:cs="Times New Roman"/>
      <w:color w:val="000000" w:themeColor="text1"/>
      <w:spacing w:val="4"/>
      <w:sz w:val="20"/>
      <w:szCs w:val="24"/>
      <w:lang w:val="en-GB" w:eastAsia="nl-NL"/>
    </w:rPr>
  </w:style>
  <w:style w:type="paragraph" w:styleId="ListParagraph">
    <w:name w:val="List Paragraph"/>
    <w:aliases w:val="Texto corrido,Task Body,Lista viñetas,Normal bullet 2,Bullet list,Numbered List,List Paragraph1,1st level - Bullet List Paragraph,Lettre d'introduction,Paragrafo elenco,Numbered paragraph 1,Paragraphe de liste1"/>
    <w:basedOn w:val="Normal"/>
    <w:link w:val="ListParagraphChar"/>
    <w:uiPriority w:val="34"/>
    <w:qFormat/>
    <w:rsid w:val="00580A5D"/>
    <w:pPr>
      <w:ind w:left="720"/>
      <w:contextualSpacing/>
    </w:pPr>
  </w:style>
  <w:style w:type="character" w:customStyle="1" w:styleId="Heading1Char">
    <w:name w:val="Heading 1 Char"/>
    <w:basedOn w:val="DefaultParagraphFont"/>
    <w:link w:val="Heading1"/>
    <w:uiPriority w:val="9"/>
    <w:rsid w:val="00CE13B2"/>
    <w:rPr>
      <w:rFonts w:asciiTheme="majorHAnsi" w:eastAsiaTheme="majorEastAsia" w:hAnsiTheme="majorHAnsi" w:cstheme="majorBidi"/>
      <w:color w:val="3E5F27"/>
      <w:spacing w:val="4"/>
      <w:sz w:val="32"/>
      <w:szCs w:val="32"/>
      <w:lang w:val="en-GB" w:eastAsia="nl-NL"/>
    </w:rPr>
  </w:style>
  <w:style w:type="character" w:customStyle="1" w:styleId="Heading2Char">
    <w:name w:val="Heading 2 Char"/>
    <w:basedOn w:val="DefaultParagraphFont"/>
    <w:link w:val="Heading2"/>
    <w:uiPriority w:val="9"/>
    <w:rsid w:val="00CE13B2"/>
    <w:rPr>
      <w:rFonts w:asciiTheme="majorHAnsi" w:eastAsiaTheme="majorEastAsia" w:hAnsiTheme="majorHAnsi" w:cstheme="majorBidi"/>
      <w:color w:val="3E5F27"/>
      <w:spacing w:val="4"/>
      <w:sz w:val="26"/>
      <w:szCs w:val="26"/>
      <w:lang w:val="en-GB" w:eastAsia="nl-NL"/>
    </w:rPr>
  </w:style>
  <w:style w:type="paragraph" w:styleId="Header">
    <w:name w:val="header"/>
    <w:basedOn w:val="Normal"/>
    <w:link w:val="HeaderChar"/>
    <w:uiPriority w:val="99"/>
    <w:unhideWhenUsed/>
    <w:rsid w:val="00D33D8E"/>
    <w:pPr>
      <w:tabs>
        <w:tab w:val="center" w:pos="4819"/>
        <w:tab w:val="right" w:pos="9638"/>
      </w:tabs>
      <w:spacing w:line="240" w:lineRule="auto"/>
    </w:pPr>
  </w:style>
  <w:style w:type="character" w:customStyle="1" w:styleId="HeaderChar">
    <w:name w:val="Header Char"/>
    <w:basedOn w:val="DefaultParagraphFont"/>
    <w:link w:val="Header"/>
    <w:uiPriority w:val="99"/>
    <w:rsid w:val="00D33D8E"/>
    <w:rPr>
      <w:rFonts w:ascii="Arial" w:eastAsia="Times New Roman" w:hAnsi="Arial" w:cs="Times New Roman"/>
      <w:color w:val="000000" w:themeColor="text1"/>
      <w:spacing w:val="4"/>
      <w:sz w:val="20"/>
      <w:szCs w:val="24"/>
      <w:lang w:val="en-GB" w:eastAsia="nl-NL"/>
    </w:rPr>
  </w:style>
  <w:style w:type="paragraph" w:styleId="Footer">
    <w:name w:val="footer"/>
    <w:basedOn w:val="Normal"/>
    <w:link w:val="FooterChar"/>
    <w:uiPriority w:val="99"/>
    <w:unhideWhenUsed/>
    <w:rsid w:val="00D33D8E"/>
    <w:pPr>
      <w:tabs>
        <w:tab w:val="center" w:pos="4819"/>
        <w:tab w:val="right" w:pos="9638"/>
      </w:tabs>
      <w:spacing w:line="240" w:lineRule="auto"/>
    </w:pPr>
  </w:style>
  <w:style w:type="character" w:customStyle="1" w:styleId="FooterChar">
    <w:name w:val="Footer Char"/>
    <w:basedOn w:val="DefaultParagraphFont"/>
    <w:link w:val="Footer"/>
    <w:uiPriority w:val="99"/>
    <w:rsid w:val="00D33D8E"/>
    <w:rPr>
      <w:rFonts w:ascii="Arial" w:eastAsia="Times New Roman" w:hAnsi="Arial" w:cs="Times New Roman"/>
      <w:color w:val="000000" w:themeColor="text1"/>
      <w:spacing w:val="4"/>
      <w:sz w:val="20"/>
      <w:szCs w:val="24"/>
      <w:lang w:val="en-GB" w:eastAsia="nl-NL"/>
    </w:rPr>
  </w:style>
  <w:style w:type="character" w:customStyle="1" w:styleId="Heading3Char">
    <w:name w:val="Heading 3 Char"/>
    <w:basedOn w:val="DefaultParagraphFont"/>
    <w:link w:val="Heading3"/>
    <w:uiPriority w:val="9"/>
    <w:rsid w:val="00CE13B2"/>
    <w:rPr>
      <w:rFonts w:asciiTheme="majorHAnsi" w:eastAsiaTheme="majorEastAsia" w:hAnsiTheme="majorHAnsi" w:cstheme="majorBidi"/>
      <w:color w:val="3E5F27"/>
      <w:spacing w:val="4"/>
      <w:sz w:val="24"/>
      <w:szCs w:val="24"/>
      <w:lang w:val="en-GB" w:eastAsia="nl-NL"/>
    </w:rPr>
  </w:style>
  <w:style w:type="paragraph" w:customStyle="1" w:styleId="Default">
    <w:name w:val="Default"/>
    <w:rsid w:val="00722117"/>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722117"/>
    <w:pPr>
      <w:spacing w:after="100"/>
    </w:pPr>
  </w:style>
  <w:style w:type="paragraph" w:styleId="TOC2">
    <w:name w:val="toc 2"/>
    <w:basedOn w:val="Normal"/>
    <w:next w:val="Normal"/>
    <w:autoRedefine/>
    <w:uiPriority w:val="39"/>
    <w:unhideWhenUsed/>
    <w:rsid w:val="00722117"/>
    <w:pPr>
      <w:spacing w:after="100"/>
      <w:ind w:left="200"/>
    </w:pPr>
  </w:style>
  <w:style w:type="paragraph" w:styleId="TOC3">
    <w:name w:val="toc 3"/>
    <w:basedOn w:val="Normal"/>
    <w:next w:val="Normal"/>
    <w:autoRedefine/>
    <w:uiPriority w:val="39"/>
    <w:unhideWhenUsed/>
    <w:rsid w:val="00722117"/>
    <w:pPr>
      <w:spacing w:after="100"/>
      <w:ind w:left="400"/>
    </w:pPr>
  </w:style>
  <w:style w:type="character" w:customStyle="1" w:styleId="ListParagraphChar">
    <w:name w:val="List Paragraph Char"/>
    <w:aliases w:val="Texto corrido Char,Task Body Char,Lista viñetas Char,Normal bullet 2 Char,Bullet list Char,Numbered List Char,List Paragraph1 Char,1st level - Bullet List Paragraph Char,Lettre d'introduction Char,Paragrafo elenco Char"/>
    <w:basedOn w:val="DefaultParagraphFont"/>
    <w:link w:val="ListParagraph"/>
    <w:uiPriority w:val="34"/>
    <w:rsid w:val="00CD6C4F"/>
    <w:rPr>
      <w:rFonts w:ascii="Arial" w:eastAsia="Times New Roman" w:hAnsi="Arial" w:cs="Times New Roman"/>
      <w:color w:val="000000" w:themeColor="text1"/>
      <w:spacing w:val="4"/>
      <w:sz w:val="20"/>
      <w:szCs w:val="24"/>
      <w:lang w:val="en-GB" w:eastAsia="nl-NL"/>
    </w:rPr>
  </w:style>
  <w:style w:type="paragraph" w:customStyle="1" w:styleId="t2">
    <w:name w:val="t2"/>
    <w:basedOn w:val="Normal"/>
    <w:rsid w:val="00CE13B2"/>
    <w:pPr>
      <w:spacing w:after="240" w:line="240" w:lineRule="auto"/>
      <w:ind w:left="1134"/>
    </w:pPr>
    <w:rPr>
      <w:color w:val="auto"/>
      <w:spacing w:val="0"/>
      <w:szCs w:val="20"/>
      <w:lang w:val="fi-FI" w:eastAsia="en-US"/>
    </w:rPr>
  </w:style>
  <w:style w:type="paragraph" w:customStyle="1" w:styleId="Picture">
    <w:name w:val="Picture"/>
    <w:basedOn w:val="Normal"/>
    <w:link w:val="PictureChar"/>
    <w:qFormat/>
    <w:rsid w:val="003420A7"/>
    <w:pPr>
      <w:numPr>
        <w:numId w:val="2"/>
      </w:numPr>
      <w:spacing w:after="200" w:line="276" w:lineRule="auto"/>
    </w:pPr>
    <w:rPr>
      <w:i/>
    </w:rPr>
  </w:style>
  <w:style w:type="character" w:styleId="CommentReference">
    <w:name w:val="annotation reference"/>
    <w:basedOn w:val="DefaultParagraphFont"/>
    <w:uiPriority w:val="99"/>
    <w:semiHidden/>
    <w:unhideWhenUsed/>
    <w:rsid w:val="00977048"/>
    <w:rPr>
      <w:sz w:val="16"/>
      <w:szCs w:val="16"/>
    </w:rPr>
  </w:style>
  <w:style w:type="character" w:customStyle="1" w:styleId="PictureChar">
    <w:name w:val="Picture Char"/>
    <w:basedOn w:val="DefaultParagraphFont"/>
    <w:link w:val="Picture"/>
    <w:rsid w:val="003420A7"/>
    <w:rPr>
      <w:rFonts w:ascii="Arial" w:eastAsia="Times New Roman" w:hAnsi="Arial" w:cs="Times New Roman"/>
      <w:i/>
      <w:color w:val="000000" w:themeColor="text1"/>
      <w:spacing w:val="4"/>
      <w:sz w:val="20"/>
      <w:szCs w:val="24"/>
      <w:lang w:val="en-GB" w:eastAsia="nl-NL"/>
    </w:rPr>
  </w:style>
  <w:style w:type="paragraph" w:styleId="CommentText">
    <w:name w:val="annotation text"/>
    <w:basedOn w:val="Normal"/>
    <w:link w:val="CommentTextChar"/>
    <w:uiPriority w:val="99"/>
    <w:unhideWhenUsed/>
    <w:rsid w:val="00977048"/>
    <w:pPr>
      <w:spacing w:line="240" w:lineRule="auto"/>
    </w:pPr>
    <w:rPr>
      <w:szCs w:val="20"/>
    </w:rPr>
  </w:style>
  <w:style w:type="character" w:customStyle="1" w:styleId="CommentTextChar">
    <w:name w:val="Comment Text Char"/>
    <w:basedOn w:val="DefaultParagraphFont"/>
    <w:link w:val="CommentText"/>
    <w:uiPriority w:val="99"/>
    <w:rsid w:val="00977048"/>
    <w:rPr>
      <w:rFonts w:ascii="Arial" w:eastAsia="Times New Roman" w:hAnsi="Arial" w:cs="Times New Roman"/>
      <w:color w:val="000000" w:themeColor="text1"/>
      <w:spacing w:val="4"/>
      <w:sz w:val="20"/>
      <w:szCs w:val="20"/>
      <w:lang w:val="en-GB" w:eastAsia="nl-NL"/>
    </w:rPr>
  </w:style>
  <w:style w:type="paragraph" w:styleId="CommentSubject">
    <w:name w:val="annotation subject"/>
    <w:basedOn w:val="CommentText"/>
    <w:next w:val="CommentText"/>
    <w:link w:val="CommentSubjectChar"/>
    <w:uiPriority w:val="99"/>
    <w:semiHidden/>
    <w:unhideWhenUsed/>
    <w:rsid w:val="00977048"/>
    <w:rPr>
      <w:b/>
      <w:bCs/>
    </w:rPr>
  </w:style>
  <w:style w:type="character" w:customStyle="1" w:styleId="CommentSubjectChar">
    <w:name w:val="Comment Subject Char"/>
    <w:basedOn w:val="CommentTextChar"/>
    <w:link w:val="CommentSubject"/>
    <w:uiPriority w:val="99"/>
    <w:semiHidden/>
    <w:rsid w:val="00977048"/>
    <w:rPr>
      <w:rFonts w:ascii="Arial" w:eastAsia="Times New Roman" w:hAnsi="Arial" w:cs="Times New Roman"/>
      <w:b/>
      <w:bCs/>
      <w:color w:val="000000" w:themeColor="text1"/>
      <w:spacing w:val="4"/>
      <w:sz w:val="20"/>
      <w:szCs w:val="20"/>
      <w:lang w:val="en-GB" w:eastAsia="nl-NL"/>
    </w:rPr>
  </w:style>
  <w:style w:type="paragraph" w:styleId="BalloonText">
    <w:name w:val="Balloon Text"/>
    <w:basedOn w:val="Normal"/>
    <w:link w:val="BalloonTextChar"/>
    <w:uiPriority w:val="99"/>
    <w:semiHidden/>
    <w:unhideWhenUsed/>
    <w:rsid w:val="009770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048"/>
    <w:rPr>
      <w:rFonts w:ascii="Segoe UI" w:eastAsia="Times New Roman" w:hAnsi="Segoe UI" w:cs="Segoe UI"/>
      <w:color w:val="000000" w:themeColor="text1"/>
      <w:spacing w:val="4"/>
      <w:sz w:val="18"/>
      <w:szCs w:val="18"/>
      <w:lang w:val="en-GB" w:eastAsia="nl-NL"/>
    </w:rPr>
  </w:style>
  <w:style w:type="paragraph" w:styleId="PlainText">
    <w:name w:val="Plain Text"/>
    <w:basedOn w:val="Normal"/>
    <w:link w:val="PlainTextChar"/>
    <w:uiPriority w:val="99"/>
    <w:semiHidden/>
    <w:unhideWhenUsed/>
    <w:rsid w:val="00CE69E6"/>
    <w:pPr>
      <w:spacing w:line="240" w:lineRule="auto"/>
    </w:pPr>
    <w:rPr>
      <w:rFonts w:ascii="Calibri" w:eastAsiaTheme="minorHAnsi" w:hAnsi="Calibri"/>
      <w:color w:val="auto"/>
      <w:spacing w:val="0"/>
      <w:sz w:val="22"/>
      <w:szCs w:val="22"/>
      <w:lang w:val="fi-FI" w:eastAsia="en-US"/>
    </w:rPr>
  </w:style>
  <w:style w:type="character" w:customStyle="1" w:styleId="PlainTextChar">
    <w:name w:val="Plain Text Char"/>
    <w:basedOn w:val="DefaultParagraphFont"/>
    <w:link w:val="PlainText"/>
    <w:uiPriority w:val="99"/>
    <w:semiHidden/>
    <w:rsid w:val="00CE69E6"/>
    <w:rPr>
      <w:rFonts w:ascii="Calibri" w:hAnsi="Calibri" w:cs="Times New Roman"/>
    </w:rPr>
  </w:style>
  <w:style w:type="character" w:customStyle="1" w:styleId="Heading4Char">
    <w:name w:val="Heading 4 Char"/>
    <w:basedOn w:val="DefaultParagraphFont"/>
    <w:link w:val="Heading4"/>
    <w:uiPriority w:val="9"/>
    <w:rsid w:val="000132EF"/>
    <w:rPr>
      <w:rFonts w:asciiTheme="majorHAnsi" w:eastAsiaTheme="majorEastAsia" w:hAnsiTheme="majorHAnsi" w:cstheme="majorBidi"/>
      <w:i/>
      <w:iCs/>
      <w:color w:val="2E74B5" w:themeColor="accent1" w:themeShade="BF"/>
      <w:spacing w:val="4"/>
      <w:sz w:val="20"/>
      <w:szCs w:val="24"/>
      <w:lang w:val="en-GB" w:eastAsia="nl-NL"/>
    </w:rPr>
  </w:style>
  <w:style w:type="paragraph" w:styleId="Caption">
    <w:name w:val="caption"/>
    <w:basedOn w:val="Normal"/>
    <w:next w:val="Normal"/>
    <w:unhideWhenUsed/>
    <w:qFormat/>
    <w:rsid w:val="000132EF"/>
    <w:pPr>
      <w:spacing w:after="200" w:line="240" w:lineRule="auto"/>
    </w:pPr>
    <w:rPr>
      <w:i/>
      <w:iCs/>
      <w:color w:val="44546A" w:themeColor="text2"/>
      <w:sz w:val="18"/>
      <w:szCs w:val="18"/>
    </w:rPr>
  </w:style>
  <w:style w:type="paragraph" w:styleId="NoSpacing">
    <w:name w:val="No Spacing"/>
    <w:uiPriority w:val="1"/>
    <w:qFormat/>
    <w:rsid w:val="000132EF"/>
    <w:pPr>
      <w:spacing w:after="0" w:line="240" w:lineRule="auto"/>
    </w:pPr>
    <w:rPr>
      <w:rFonts w:ascii="Arial" w:eastAsia="Times New Roman" w:hAnsi="Arial" w:cs="Times New Roman"/>
      <w:color w:val="000000" w:themeColor="text1"/>
      <w:spacing w:val="4"/>
      <w:sz w:val="20"/>
      <w:szCs w:val="24"/>
      <w:lang w:val="en-GB" w:eastAsia="nl-NL"/>
    </w:rPr>
  </w:style>
  <w:style w:type="table" w:customStyle="1" w:styleId="GridTable1Light-Accent11">
    <w:name w:val="Grid Table 1 Light - Accent 11"/>
    <w:basedOn w:val="TableNormal"/>
    <w:uiPriority w:val="46"/>
    <w:rsid w:val="000132EF"/>
    <w:pPr>
      <w:spacing w:after="0" w:line="240" w:lineRule="auto"/>
    </w:pPr>
    <w:rPr>
      <w:lang w:val="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8">
    <w:name w:val="Table Grid 8"/>
    <w:basedOn w:val="TableNormal"/>
    <w:uiPriority w:val="99"/>
    <w:semiHidden/>
    <w:unhideWhenUsed/>
    <w:rsid w:val="00B84339"/>
    <w:pPr>
      <w:spacing w:after="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1">
    <w:name w:val="Style1"/>
    <w:basedOn w:val="Picture"/>
    <w:rsid w:val="006E48C0"/>
    <w:pPr>
      <w:numPr>
        <w:numId w:val="3"/>
      </w:numPr>
      <w:spacing w:before="200" w:after="0"/>
    </w:pPr>
  </w:style>
  <w:style w:type="paragraph" w:customStyle="1" w:styleId="Table">
    <w:name w:val="Table"/>
    <w:basedOn w:val="ITEABodyText"/>
    <w:link w:val="TableChar"/>
    <w:qFormat/>
    <w:rsid w:val="00E84A57"/>
    <w:pPr>
      <w:numPr>
        <w:numId w:val="7"/>
      </w:numPr>
      <w:spacing w:before="200" w:after="0" w:line="240" w:lineRule="auto"/>
      <w:jc w:val="left"/>
    </w:pPr>
    <w:rPr>
      <w:i/>
    </w:rPr>
  </w:style>
  <w:style w:type="character" w:customStyle="1" w:styleId="TableChar">
    <w:name w:val="Table Char"/>
    <w:basedOn w:val="ITEABodyTextCar"/>
    <w:link w:val="Table"/>
    <w:rsid w:val="00E84A57"/>
    <w:rPr>
      <w:rFonts w:ascii="Arial" w:eastAsia="Times New Roman" w:hAnsi="Arial" w:cs="Times New Roman"/>
      <w:i/>
      <w:color w:val="000000" w:themeColor="text1"/>
      <w:spacing w:val="4"/>
      <w:sz w:val="20"/>
      <w:szCs w:val="24"/>
      <w:lang w:val="en-GB" w:eastAsia="nl-NL"/>
    </w:rPr>
  </w:style>
  <w:style w:type="character" w:styleId="HTMLCite">
    <w:name w:val="HTML Cite"/>
    <w:basedOn w:val="DefaultParagraphFont"/>
    <w:uiPriority w:val="99"/>
    <w:unhideWhenUsed/>
    <w:rsid w:val="00612C9E"/>
    <w:rPr>
      <w:i/>
      <w:iCs/>
    </w:rPr>
  </w:style>
  <w:style w:type="character" w:customStyle="1" w:styleId="hps">
    <w:name w:val="hps"/>
    <w:basedOn w:val="DefaultParagraphFont"/>
    <w:rsid w:val="00612C9E"/>
  </w:style>
  <w:style w:type="table" w:styleId="TableGrid">
    <w:name w:val="Table Grid"/>
    <w:basedOn w:val="TableNormal"/>
    <w:uiPriority w:val="39"/>
    <w:rsid w:val="00612C9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12C9E"/>
  </w:style>
  <w:style w:type="table" w:customStyle="1" w:styleId="Tabladecuadrcula6concolores-nfasis31">
    <w:name w:val="Tabla de cuadrícula 6 con colores - Énfasis 31"/>
    <w:basedOn w:val="TableNormal"/>
    <w:uiPriority w:val="51"/>
    <w:rsid w:val="00414EC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54230D"/>
  </w:style>
  <w:style w:type="paragraph" w:styleId="NormalWeb">
    <w:name w:val="Normal (Web)"/>
    <w:basedOn w:val="Normal"/>
    <w:uiPriority w:val="99"/>
    <w:unhideWhenUsed/>
    <w:rsid w:val="0054230D"/>
    <w:pPr>
      <w:spacing w:before="100" w:beforeAutospacing="1" w:after="100" w:afterAutospacing="1" w:line="240" w:lineRule="auto"/>
    </w:pPr>
    <w:rPr>
      <w:rFonts w:ascii="Times New Roman" w:hAnsi="Times New Roman"/>
      <w:color w:val="auto"/>
      <w:spacing w:val="0"/>
      <w:sz w:val="24"/>
      <w:lang w:val="nl-NL"/>
    </w:rPr>
  </w:style>
  <w:style w:type="paragraph" w:customStyle="1" w:styleId="Subbullets">
    <w:name w:val="Subbullets"/>
    <w:basedOn w:val="Bullets"/>
    <w:locked/>
    <w:rsid w:val="0054230D"/>
    <w:pPr>
      <w:numPr>
        <w:ilvl w:val="1"/>
      </w:numPr>
    </w:pPr>
  </w:style>
  <w:style w:type="paragraph" w:customStyle="1" w:styleId="Bullets">
    <w:name w:val="Bullets"/>
    <w:basedOn w:val="ListParagraph"/>
    <w:locked/>
    <w:rsid w:val="0054230D"/>
    <w:pPr>
      <w:numPr>
        <w:numId w:val="4"/>
      </w:numPr>
      <w:tabs>
        <w:tab w:val="left" w:pos="2268"/>
      </w:tabs>
    </w:pPr>
    <w:rPr>
      <w:szCs w:val="20"/>
    </w:rPr>
  </w:style>
  <w:style w:type="paragraph" w:customStyle="1" w:styleId="ITEABodyBullets">
    <w:name w:val="ITEA_BodyBullets"/>
    <w:basedOn w:val="Bullets"/>
    <w:link w:val="ITEABodyBulletsCar"/>
    <w:qFormat/>
    <w:rsid w:val="0054230D"/>
    <w:pPr>
      <w:spacing w:before="60" w:after="60"/>
    </w:pPr>
  </w:style>
  <w:style w:type="character" w:customStyle="1" w:styleId="ITEABodyBulletsCar">
    <w:name w:val="ITEA_BodyBullets Car"/>
    <w:basedOn w:val="DefaultParagraphFont"/>
    <w:link w:val="ITEABodyBullets"/>
    <w:rsid w:val="0054230D"/>
    <w:rPr>
      <w:rFonts w:ascii="Arial" w:eastAsia="Times New Roman" w:hAnsi="Arial" w:cs="Times New Roman"/>
      <w:color w:val="000000" w:themeColor="text1"/>
      <w:spacing w:val="4"/>
      <w:sz w:val="20"/>
      <w:szCs w:val="20"/>
      <w:lang w:val="en-GB" w:eastAsia="nl-NL"/>
    </w:rPr>
  </w:style>
  <w:style w:type="character" w:styleId="FollowedHyperlink">
    <w:name w:val="FollowedHyperlink"/>
    <w:basedOn w:val="DefaultParagraphFont"/>
    <w:uiPriority w:val="99"/>
    <w:semiHidden/>
    <w:unhideWhenUsed/>
    <w:rsid w:val="00D41089"/>
    <w:rPr>
      <w:color w:val="954F72" w:themeColor="followedHyperlink"/>
      <w:u w:val="single"/>
    </w:rPr>
  </w:style>
  <w:style w:type="character" w:customStyle="1" w:styleId="ng-scope">
    <w:name w:val="ng-scope"/>
    <w:basedOn w:val="DefaultParagraphFont"/>
    <w:rsid w:val="00A6702C"/>
  </w:style>
  <w:style w:type="character" w:customStyle="1" w:styleId="ng-binding">
    <w:name w:val="ng-binding"/>
    <w:basedOn w:val="DefaultParagraphFont"/>
    <w:rsid w:val="00A6702C"/>
  </w:style>
  <w:style w:type="paragraph" w:styleId="DocumentMap">
    <w:name w:val="Document Map"/>
    <w:basedOn w:val="Normal"/>
    <w:link w:val="DocumentMapChar"/>
    <w:uiPriority w:val="99"/>
    <w:semiHidden/>
    <w:unhideWhenUsed/>
    <w:rsid w:val="002D42F8"/>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42F8"/>
    <w:rPr>
      <w:rFonts w:ascii="Tahoma" w:eastAsia="Times New Roman" w:hAnsi="Tahoma" w:cs="Tahoma"/>
      <w:color w:val="000000" w:themeColor="text1"/>
      <w:spacing w:val="4"/>
      <w:sz w:val="16"/>
      <w:szCs w:val="16"/>
      <w:lang w:val="en-GB" w:eastAsia="nl-NL"/>
    </w:rPr>
  </w:style>
  <w:style w:type="paragraph" w:customStyle="1" w:styleId="IATED-References">
    <w:name w:val="IATED-References"/>
    <w:autoRedefine/>
    <w:qFormat/>
    <w:rsid w:val="00300A0B"/>
    <w:pPr>
      <w:numPr>
        <w:numId w:val="6"/>
      </w:numPr>
      <w:ind w:left="0" w:firstLine="0"/>
    </w:pPr>
  </w:style>
  <w:style w:type="paragraph" w:styleId="Title">
    <w:name w:val="Title"/>
    <w:basedOn w:val="Normal"/>
    <w:next w:val="Normal"/>
    <w:link w:val="TitleChar"/>
    <w:uiPriority w:val="10"/>
    <w:qFormat/>
    <w:rsid w:val="00300A0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00A0B"/>
    <w:rPr>
      <w:rFonts w:asciiTheme="majorHAnsi" w:eastAsiaTheme="majorEastAsia" w:hAnsiTheme="majorHAnsi" w:cstheme="majorBidi"/>
      <w:color w:val="323E4F" w:themeColor="text2" w:themeShade="BF"/>
      <w:spacing w:val="5"/>
      <w:kern w:val="28"/>
      <w:sz w:val="52"/>
      <w:szCs w:val="52"/>
      <w:lang w:val="en-GB" w:eastAsia="nl-NL"/>
    </w:rPr>
  </w:style>
  <w:style w:type="character" w:customStyle="1" w:styleId="Heading5Char">
    <w:name w:val="Heading 5 Char"/>
    <w:basedOn w:val="DefaultParagraphFont"/>
    <w:link w:val="Heading5"/>
    <w:uiPriority w:val="9"/>
    <w:semiHidden/>
    <w:rsid w:val="00674CE8"/>
    <w:rPr>
      <w:rFonts w:asciiTheme="majorHAnsi" w:eastAsiaTheme="majorEastAsia" w:hAnsiTheme="majorHAnsi" w:cstheme="majorBidi"/>
      <w:color w:val="2E74B5" w:themeColor="accent1" w:themeShade="BF"/>
      <w:spacing w:val="4"/>
      <w:sz w:val="20"/>
      <w:szCs w:val="24"/>
      <w:lang w:val="en-GB" w:eastAsia="nl-NL"/>
    </w:rPr>
  </w:style>
  <w:style w:type="character" w:customStyle="1" w:styleId="Heading6Char">
    <w:name w:val="Heading 6 Char"/>
    <w:basedOn w:val="DefaultParagraphFont"/>
    <w:link w:val="Heading6"/>
    <w:uiPriority w:val="9"/>
    <w:semiHidden/>
    <w:rsid w:val="00674CE8"/>
    <w:rPr>
      <w:rFonts w:asciiTheme="majorHAnsi" w:eastAsiaTheme="majorEastAsia" w:hAnsiTheme="majorHAnsi" w:cstheme="majorBidi"/>
      <w:color w:val="1F4D78" w:themeColor="accent1" w:themeShade="7F"/>
      <w:spacing w:val="4"/>
      <w:sz w:val="20"/>
      <w:szCs w:val="24"/>
      <w:lang w:val="en-GB" w:eastAsia="nl-NL"/>
    </w:rPr>
  </w:style>
  <w:style w:type="character" w:styleId="Emphasis">
    <w:name w:val="Emphasis"/>
    <w:basedOn w:val="DefaultParagraphFont"/>
    <w:uiPriority w:val="20"/>
    <w:qFormat/>
    <w:rsid w:val="006349E8"/>
    <w:rPr>
      <w:i/>
      <w:iCs/>
    </w:rPr>
  </w:style>
  <w:style w:type="paragraph" w:styleId="EndnoteText">
    <w:name w:val="endnote text"/>
    <w:basedOn w:val="Normal"/>
    <w:link w:val="EndnoteTextChar"/>
    <w:uiPriority w:val="99"/>
    <w:semiHidden/>
    <w:unhideWhenUsed/>
    <w:rsid w:val="008962F8"/>
    <w:pPr>
      <w:spacing w:line="240" w:lineRule="auto"/>
    </w:pPr>
    <w:rPr>
      <w:szCs w:val="20"/>
    </w:rPr>
  </w:style>
  <w:style w:type="character" w:customStyle="1" w:styleId="EndnoteTextChar">
    <w:name w:val="Endnote Text Char"/>
    <w:basedOn w:val="DefaultParagraphFont"/>
    <w:link w:val="EndnoteText"/>
    <w:uiPriority w:val="99"/>
    <w:semiHidden/>
    <w:rsid w:val="008962F8"/>
    <w:rPr>
      <w:rFonts w:ascii="Arial" w:eastAsia="Times New Roman" w:hAnsi="Arial" w:cs="Times New Roman"/>
      <w:color w:val="000000" w:themeColor="text1"/>
      <w:spacing w:val="4"/>
      <w:sz w:val="20"/>
      <w:szCs w:val="20"/>
      <w:lang w:val="en-GB" w:eastAsia="nl-NL"/>
    </w:rPr>
  </w:style>
  <w:style w:type="character" w:styleId="EndnoteReference">
    <w:name w:val="endnote reference"/>
    <w:basedOn w:val="DefaultParagraphFont"/>
    <w:uiPriority w:val="99"/>
    <w:semiHidden/>
    <w:unhideWhenUsed/>
    <w:rsid w:val="008962F8"/>
    <w:rPr>
      <w:vertAlign w:val="superscript"/>
    </w:rPr>
  </w:style>
  <w:style w:type="table" w:customStyle="1" w:styleId="ListTable1Light-Accent61">
    <w:name w:val="List Table 1 Light - Accent 61"/>
    <w:basedOn w:val="TableNormal"/>
    <w:uiPriority w:val="46"/>
    <w:rsid w:val="003D3B3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ediumShading1-Accent2">
    <w:name w:val="Medium Shading 1 Accent 2"/>
    <w:aliases w:val="ITEA_Table"/>
    <w:basedOn w:val="TableNormal"/>
    <w:uiPriority w:val="63"/>
    <w:rsid w:val="00B1560F"/>
    <w:pPr>
      <w:spacing w:before="60" w:after="60" w:line="240" w:lineRule="auto"/>
      <w:ind w:left="57" w:right="57"/>
    </w:pPr>
    <w:rPr>
      <w:rFonts w:ascii="Arial" w:hAnsi="Arial"/>
      <w:sz w:val="20"/>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paragraph" w:styleId="Revision">
    <w:name w:val="Revision"/>
    <w:hidden/>
    <w:uiPriority w:val="99"/>
    <w:semiHidden/>
    <w:rsid w:val="001A0220"/>
    <w:pPr>
      <w:spacing w:after="0" w:line="240" w:lineRule="auto"/>
    </w:pPr>
    <w:rPr>
      <w:rFonts w:ascii="Arial" w:eastAsia="Times New Roman" w:hAnsi="Arial" w:cs="Times New Roman"/>
      <w:color w:val="000000" w:themeColor="text1"/>
      <w:spacing w:val="4"/>
      <w:sz w:val="20"/>
      <w:szCs w:val="24"/>
      <w:lang w:val="en-GB" w:eastAsia="nl-NL"/>
    </w:rPr>
  </w:style>
  <w:style w:type="paragraph" w:customStyle="1" w:styleId="MDPI38bullet">
    <w:name w:val="MDPI_3.8_bullet"/>
    <w:basedOn w:val="Normal"/>
    <w:qFormat/>
    <w:rsid w:val="00410270"/>
    <w:pPr>
      <w:numPr>
        <w:numId w:val="8"/>
      </w:numPr>
      <w:adjustRightInd w:val="0"/>
      <w:snapToGrid w:val="0"/>
      <w:spacing w:line="260" w:lineRule="atLeast"/>
      <w:ind w:left="425" w:hanging="425"/>
      <w:jc w:val="both"/>
    </w:pPr>
    <w:rPr>
      <w:rFonts w:ascii="Palatino Linotype" w:hAnsi="Palatino Linotype"/>
      <w:snapToGrid w:val="0"/>
      <w:color w:val="000000"/>
      <w:spacing w:val="0"/>
      <w:szCs w:val="22"/>
      <w:lang w:val="en-US" w:eastAsia="de-DE" w:bidi="en-US"/>
    </w:rPr>
  </w:style>
  <w:style w:type="paragraph" w:customStyle="1" w:styleId="MDPI51figurecaption">
    <w:name w:val="MDPI_5.1_figure_caption"/>
    <w:basedOn w:val="Normal"/>
    <w:qFormat/>
    <w:rsid w:val="00410270"/>
    <w:pPr>
      <w:adjustRightInd w:val="0"/>
      <w:snapToGrid w:val="0"/>
      <w:spacing w:before="120" w:after="240" w:line="260" w:lineRule="atLeast"/>
      <w:ind w:left="425" w:right="425"/>
      <w:jc w:val="both"/>
    </w:pPr>
    <w:rPr>
      <w:rFonts w:ascii="Palatino Linotype" w:hAnsi="Palatino Linotype"/>
      <w:color w:val="000000"/>
      <w:spacing w:val="0"/>
      <w:sz w:val="18"/>
      <w:szCs w:val="20"/>
      <w:lang w:val="en-US" w:eastAsia="de-DE" w:bidi="en-US"/>
    </w:rPr>
  </w:style>
  <w:style w:type="paragraph" w:customStyle="1" w:styleId="MDPI31text">
    <w:name w:val="MDPI_3.1_text"/>
    <w:qFormat/>
    <w:rsid w:val="007A092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customStyle="1" w:styleId="GridTable1Light1">
    <w:name w:val="Grid Table 1 Light1"/>
    <w:basedOn w:val="TableNormal"/>
    <w:uiPriority w:val="46"/>
    <w:rsid w:val="007A0925"/>
    <w:pPr>
      <w:spacing w:after="0" w:line="240" w:lineRule="auto"/>
    </w:pPr>
    <w:rPr>
      <w:rFonts w:ascii="Calibri" w:eastAsia="SimSun" w:hAnsi="Calibri" w:cs="Times New Roman"/>
      <w:sz w:val="20"/>
      <w:szCs w:val="20"/>
      <w:lang w:eastAsia="fi-F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7A092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7A092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2D1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1699">
      <w:bodyDiv w:val="1"/>
      <w:marLeft w:val="0"/>
      <w:marRight w:val="0"/>
      <w:marTop w:val="0"/>
      <w:marBottom w:val="0"/>
      <w:divBdr>
        <w:top w:val="none" w:sz="0" w:space="0" w:color="auto"/>
        <w:left w:val="none" w:sz="0" w:space="0" w:color="auto"/>
        <w:bottom w:val="none" w:sz="0" w:space="0" w:color="auto"/>
        <w:right w:val="none" w:sz="0" w:space="0" w:color="auto"/>
      </w:divBdr>
    </w:div>
    <w:div w:id="38676637">
      <w:bodyDiv w:val="1"/>
      <w:marLeft w:val="0"/>
      <w:marRight w:val="0"/>
      <w:marTop w:val="0"/>
      <w:marBottom w:val="0"/>
      <w:divBdr>
        <w:top w:val="none" w:sz="0" w:space="0" w:color="auto"/>
        <w:left w:val="none" w:sz="0" w:space="0" w:color="auto"/>
        <w:bottom w:val="none" w:sz="0" w:space="0" w:color="auto"/>
        <w:right w:val="none" w:sz="0" w:space="0" w:color="auto"/>
      </w:divBdr>
    </w:div>
    <w:div w:id="80684674">
      <w:bodyDiv w:val="1"/>
      <w:marLeft w:val="0"/>
      <w:marRight w:val="0"/>
      <w:marTop w:val="0"/>
      <w:marBottom w:val="0"/>
      <w:divBdr>
        <w:top w:val="none" w:sz="0" w:space="0" w:color="auto"/>
        <w:left w:val="none" w:sz="0" w:space="0" w:color="auto"/>
        <w:bottom w:val="none" w:sz="0" w:space="0" w:color="auto"/>
        <w:right w:val="none" w:sz="0" w:space="0" w:color="auto"/>
      </w:divBdr>
      <w:divsChild>
        <w:div w:id="1826624582">
          <w:marLeft w:val="547"/>
          <w:marRight w:val="0"/>
          <w:marTop w:val="0"/>
          <w:marBottom w:val="60"/>
          <w:divBdr>
            <w:top w:val="none" w:sz="0" w:space="0" w:color="auto"/>
            <w:left w:val="none" w:sz="0" w:space="0" w:color="auto"/>
            <w:bottom w:val="none" w:sz="0" w:space="0" w:color="auto"/>
            <w:right w:val="none" w:sz="0" w:space="0" w:color="auto"/>
          </w:divBdr>
        </w:div>
        <w:div w:id="368460146">
          <w:marLeft w:val="547"/>
          <w:marRight w:val="0"/>
          <w:marTop w:val="0"/>
          <w:marBottom w:val="60"/>
          <w:divBdr>
            <w:top w:val="none" w:sz="0" w:space="0" w:color="auto"/>
            <w:left w:val="none" w:sz="0" w:space="0" w:color="auto"/>
            <w:bottom w:val="none" w:sz="0" w:space="0" w:color="auto"/>
            <w:right w:val="none" w:sz="0" w:space="0" w:color="auto"/>
          </w:divBdr>
        </w:div>
        <w:div w:id="1891843283">
          <w:marLeft w:val="547"/>
          <w:marRight w:val="0"/>
          <w:marTop w:val="0"/>
          <w:marBottom w:val="60"/>
          <w:divBdr>
            <w:top w:val="none" w:sz="0" w:space="0" w:color="auto"/>
            <w:left w:val="none" w:sz="0" w:space="0" w:color="auto"/>
            <w:bottom w:val="none" w:sz="0" w:space="0" w:color="auto"/>
            <w:right w:val="none" w:sz="0" w:space="0" w:color="auto"/>
          </w:divBdr>
        </w:div>
        <w:div w:id="1345084808">
          <w:marLeft w:val="547"/>
          <w:marRight w:val="0"/>
          <w:marTop w:val="0"/>
          <w:marBottom w:val="60"/>
          <w:divBdr>
            <w:top w:val="none" w:sz="0" w:space="0" w:color="auto"/>
            <w:left w:val="none" w:sz="0" w:space="0" w:color="auto"/>
            <w:bottom w:val="none" w:sz="0" w:space="0" w:color="auto"/>
            <w:right w:val="none" w:sz="0" w:space="0" w:color="auto"/>
          </w:divBdr>
        </w:div>
        <w:div w:id="187571453">
          <w:marLeft w:val="547"/>
          <w:marRight w:val="0"/>
          <w:marTop w:val="0"/>
          <w:marBottom w:val="60"/>
          <w:divBdr>
            <w:top w:val="none" w:sz="0" w:space="0" w:color="auto"/>
            <w:left w:val="none" w:sz="0" w:space="0" w:color="auto"/>
            <w:bottom w:val="none" w:sz="0" w:space="0" w:color="auto"/>
            <w:right w:val="none" w:sz="0" w:space="0" w:color="auto"/>
          </w:divBdr>
        </w:div>
        <w:div w:id="691077535">
          <w:marLeft w:val="547"/>
          <w:marRight w:val="0"/>
          <w:marTop w:val="0"/>
          <w:marBottom w:val="60"/>
          <w:divBdr>
            <w:top w:val="none" w:sz="0" w:space="0" w:color="auto"/>
            <w:left w:val="none" w:sz="0" w:space="0" w:color="auto"/>
            <w:bottom w:val="none" w:sz="0" w:space="0" w:color="auto"/>
            <w:right w:val="none" w:sz="0" w:space="0" w:color="auto"/>
          </w:divBdr>
        </w:div>
        <w:div w:id="530647304">
          <w:marLeft w:val="547"/>
          <w:marRight w:val="0"/>
          <w:marTop w:val="0"/>
          <w:marBottom w:val="60"/>
          <w:divBdr>
            <w:top w:val="none" w:sz="0" w:space="0" w:color="auto"/>
            <w:left w:val="none" w:sz="0" w:space="0" w:color="auto"/>
            <w:bottom w:val="none" w:sz="0" w:space="0" w:color="auto"/>
            <w:right w:val="none" w:sz="0" w:space="0" w:color="auto"/>
          </w:divBdr>
        </w:div>
      </w:divsChild>
    </w:div>
    <w:div w:id="101534560">
      <w:bodyDiv w:val="1"/>
      <w:marLeft w:val="0"/>
      <w:marRight w:val="0"/>
      <w:marTop w:val="0"/>
      <w:marBottom w:val="0"/>
      <w:divBdr>
        <w:top w:val="none" w:sz="0" w:space="0" w:color="auto"/>
        <w:left w:val="none" w:sz="0" w:space="0" w:color="auto"/>
        <w:bottom w:val="none" w:sz="0" w:space="0" w:color="auto"/>
        <w:right w:val="none" w:sz="0" w:space="0" w:color="auto"/>
      </w:divBdr>
    </w:div>
    <w:div w:id="112790420">
      <w:bodyDiv w:val="1"/>
      <w:marLeft w:val="0"/>
      <w:marRight w:val="0"/>
      <w:marTop w:val="0"/>
      <w:marBottom w:val="0"/>
      <w:divBdr>
        <w:top w:val="none" w:sz="0" w:space="0" w:color="auto"/>
        <w:left w:val="none" w:sz="0" w:space="0" w:color="auto"/>
        <w:bottom w:val="none" w:sz="0" w:space="0" w:color="auto"/>
        <w:right w:val="none" w:sz="0" w:space="0" w:color="auto"/>
      </w:divBdr>
    </w:div>
    <w:div w:id="129983526">
      <w:bodyDiv w:val="1"/>
      <w:marLeft w:val="0"/>
      <w:marRight w:val="0"/>
      <w:marTop w:val="0"/>
      <w:marBottom w:val="0"/>
      <w:divBdr>
        <w:top w:val="none" w:sz="0" w:space="0" w:color="auto"/>
        <w:left w:val="none" w:sz="0" w:space="0" w:color="auto"/>
        <w:bottom w:val="none" w:sz="0" w:space="0" w:color="auto"/>
        <w:right w:val="none" w:sz="0" w:space="0" w:color="auto"/>
      </w:divBdr>
    </w:div>
    <w:div w:id="151147636">
      <w:bodyDiv w:val="1"/>
      <w:marLeft w:val="0"/>
      <w:marRight w:val="0"/>
      <w:marTop w:val="0"/>
      <w:marBottom w:val="0"/>
      <w:divBdr>
        <w:top w:val="none" w:sz="0" w:space="0" w:color="auto"/>
        <w:left w:val="none" w:sz="0" w:space="0" w:color="auto"/>
        <w:bottom w:val="none" w:sz="0" w:space="0" w:color="auto"/>
        <w:right w:val="none" w:sz="0" w:space="0" w:color="auto"/>
      </w:divBdr>
    </w:div>
    <w:div w:id="159740150">
      <w:bodyDiv w:val="1"/>
      <w:marLeft w:val="0"/>
      <w:marRight w:val="0"/>
      <w:marTop w:val="0"/>
      <w:marBottom w:val="0"/>
      <w:divBdr>
        <w:top w:val="none" w:sz="0" w:space="0" w:color="auto"/>
        <w:left w:val="none" w:sz="0" w:space="0" w:color="auto"/>
        <w:bottom w:val="none" w:sz="0" w:space="0" w:color="auto"/>
        <w:right w:val="none" w:sz="0" w:space="0" w:color="auto"/>
      </w:divBdr>
    </w:div>
    <w:div w:id="168759570">
      <w:bodyDiv w:val="1"/>
      <w:marLeft w:val="0"/>
      <w:marRight w:val="0"/>
      <w:marTop w:val="0"/>
      <w:marBottom w:val="0"/>
      <w:divBdr>
        <w:top w:val="none" w:sz="0" w:space="0" w:color="auto"/>
        <w:left w:val="none" w:sz="0" w:space="0" w:color="auto"/>
        <w:bottom w:val="none" w:sz="0" w:space="0" w:color="auto"/>
        <w:right w:val="none" w:sz="0" w:space="0" w:color="auto"/>
      </w:divBdr>
    </w:div>
    <w:div w:id="175316618">
      <w:bodyDiv w:val="1"/>
      <w:marLeft w:val="0"/>
      <w:marRight w:val="0"/>
      <w:marTop w:val="0"/>
      <w:marBottom w:val="0"/>
      <w:divBdr>
        <w:top w:val="none" w:sz="0" w:space="0" w:color="auto"/>
        <w:left w:val="none" w:sz="0" w:space="0" w:color="auto"/>
        <w:bottom w:val="none" w:sz="0" w:space="0" w:color="auto"/>
        <w:right w:val="none" w:sz="0" w:space="0" w:color="auto"/>
      </w:divBdr>
    </w:div>
    <w:div w:id="187568699">
      <w:bodyDiv w:val="1"/>
      <w:marLeft w:val="0"/>
      <w:marRight w:val="0"/>
      <w:marTop w:val="0"/>
      <w:marBottom w:val="0"/>
      <w:divBdr>
        <w:top w:val="none" w:sz="0" w:space="0" w:color="auto"/>
        <w:left w:val="none" w:sz="0" w:space="0" w:color="auto"/>
        <w:bottom w:val="none" w:sz="0" w:space="0" w:color="auto"/>
        <w:right w:val="none" w:sz="0" w:space="0" w:color="auto"/>
      </w:divBdr>
    </w:div>
    <w:div w:id="195780476">
      <w:bodyDiv w:val="1"/>
      <w:marLeft w:val="0"/>
      <w:marRight w:val="0"/>
      <w:marTop w:val="0"/>
      <w:marBottom w:val="0"/>
      <w:divBdr>
        <w:top w:val="none" w:sz="0" w:space="0" w:color="auto"/>
        <w:left w:val="none" w:sz="0" w:space="0" w:color="auto"/>
        <w:bottom w:val="none" w:sz="0" w:space="0" w:color="auto"/>
        <w:right w:val="none" w:sz="0" w:space="0" w:color="auto"/>
      </w:divBdr>
    </w:div>
    <w:div w:id="217011214">
      <w:bodyDiv w:val="1"/>
      <w:marLeft w:val="0"/>
      <w:marRight w:val="0"/>
      <w:marTop w:val="0"/>
      <w:marBottom w:val="0"/>
      <w:divBdr>
        <w:top w:val="none" w:sz="0" w:space="0" w:color="auto"/>
        <w:left w:val="none" w:sz="0" w:space="0" w:color="auto"/>
        <w:bottom w:val="none" w:sz="0" w:space="0" w:color="auto"/>
        <w:right w:val="none" w:sz="0" w:space="0" w:color="auto"/>
      </w:divBdr>
    </w:div>
    <w:div w:id="319120961">
      <w:bodyDiv w:val="1"/>
      <w:marLeft w:val="0"/>
      <w:marRight w:val="0"/>
      <w:marTop w:val="0"/>
      <w:marBottom w:val="0"/>
      <w:divBdr>
        <w:top w:val="none" w:sz="0" w:space="0" w:color="auto"/>
        <w:left w:val="none" w:sz="0" w:space="0" w:color="auto"/>
        <w:bottom w:val="none" w:sz="0" w:space="0" w:color="auto"/>
        <w:right w:val="none" w:sz="0" w:space="0" w:color="auto"/>
      </w:divBdr>
    </w:div>
    <w:div w:id="469784540">
      <w:bodyDiv w:val="1"/>
      <w:marLeft w:val="0"/>
      <w:marRight w:val="0"/>
      <w:marTop w:val="0"/>
      <w:marBottom w:val="0"/>
      <w:divBdr>
        <w:top w:val="none" w:sz="0" w:space="0" w:color="auto"/>
        <w:left w:val="none" w:sz="0" w:space="0" w:color="auto"/>
        <w:bottom w:val="none" w:sz="0" w:space="0" w:color="auto"/>
        <w:right w:val="none" w:sz="0" w:space="0" w:color="auto"/>
      </w:divBdr>
    </w:div>
    <w:div w:id="473375370">
      <w:bodyDiv w:val="1"/>
      <w:marLeft w:val="0"/>
      <w:marRight w:val="0"/>
      <w:marTop w:val="0"/>
      <w:marBottom w:val="0"/>
      <w:divBdr>
        <w:top w:val="none" w:sz="0" w:space="0" w:color="auto"/>
        <w:left w:val="none" w:sz="0" w:space="0" w:color="auto"/>
        <w:bottom w:val="none" w:sz="0" w:space="0" w:color="auto"/>
        <w:right w:val="none" w:sz="0" w:space="0" w:color="auto"/>
      </w:divBdr>
    </w:div>
    <w:div w:id="595795466">
      <w:bodyDiv w:val="1"/>
      <w:marLeft w:val="0"/>
      <w:marRight w:val="0"/>
      <w:marTop w:val="0"/>
      <w:marBottom w:val="0"/>
      <w:divBdr>
        <w:top w:val="none" w:sz="0" w:space="0" w:color="auto"/>
        <w:left w:val="none" w:sz="0" w:space="0" w:color="auto"/>
        <w:bottom w:val="none" w:sz="0" w:space="0" w:color="auto"/>
        <w:right w:val="none" w:sz="0" w:space="0" w:color="auto"/>
      </w:divBdr>
    </w:div>
    <w:div w:id="611592227">
      <w:bodyDiv w:val="1"/>
      <w:marLeft w:val="0"/>
      <w:marRight w:val="0"/>
      <w:marTop w:val="0"/>
      <w:marBottom w:val="0"/>
      <w:divBdr>
        <w:top w:val="none" w:sz="0" w:space="0" w:color="auto"/>
        <w:left w:val="none" w:sz="0" w:space="0" w:color="auto"/>
        <w:bottom w:val="none" w:sz="0" w:space="0" w:color="auto"/>
        <w:right w:val="none" w:sz="0" w:space="0" w:color="auto"/>
      </w:divBdr>
    </w:div>
    <w:div w:id="646200801">
      <w:bodyDiv w:val="1"/>
      <w:marLeft w:val="0"/>
      <w:marRight w:val="0"/>
      <w:marTop w:val="0"/>
      <w:marBottom w:val="0"/>
      <w:divBdr>
        <w:top w:val="none" w:sz="0" w:space="0" w:color="auto"/>
        <w:left w:val="none" w:sz="0" w:space="0" w:color="auto"/>
        <w:bottom w:val="none" w:sz="0" w:space="0" w:color="auto"/>
        <w:right w:val="none" w:sz="0" w:space="0" w:color="auto"/>
      </w:divBdr>
    </w:div>
    <w:div w:id="690569853">
      <w:bodyDiv w:val="1"/>
      <w:marLeft w:val="0"/>
      <w:marRight w:val="0"/>
      <w:marTop w:val="0"/>
      <w:marBottom w:val="0"/>
      <w:divBdr>
        <w:top w:val="none" w:sz="0" w:space="0" w:color="auto"/>
        <w:left w:val="none" w:sz="0" w:space="0" w:color="auto"/>
        <w:bottom w:val="none" w:sz="0" w:space="0" w:color="auto"/>
        <w:right w:val="none" w:sz="0" w:space="0" w:color="auto"/>
      </w:divBdr>
    </w:div>
    <w:div w:id="707070908">
      <w:bodyDiv w:val="1"/>
      <w:marLeft w:val="0"/>
      <w:marRight w:val="0"/>
      <w:marTop w:val="0"/>
      <w:marBottom w:val="0"/>
      <w:divBdr>
        <w:top w:val="none" w:sz="0" w:space="0" w:color="auto"/>
        <w:left w:val="none" w:sz="0" w:space="0" w:color="auto"/>
        <w:bottom w:val="none" w:sz="0" w:space="0" w:color="auto"/>
        <w:right w:val="none" w:sz="0" w:space="0" w:color="auto"/>
      </w:divBdr>
    </w:div>
    <w:div w:id="763771128">
      <w:bodyDiv w:val="1"/>
      <w:marLeft w:val="0"/>
      <w:marRight w:val="0"/>
      <w:marTop w:val="0"/>
      <w:marBottom w:val="0"/>
      <w:divBdr>
        <w:top w:val="none" w:sz="0" w:space="0" w:color="auto"/>
        <w:left w:val="none" w:sz="0" w:space="0" w:color="auto"/>
        <w:bottom w:val="none" w:sz="0" w:space="0" w:color="auto"/>
        <w:right w:val="none" w:sz="0" w:space="0" w:color="auto"/>
      </w:divBdr>
      <w:divsChild>
        <w:div w:id="1691029077">
          <w:marLeft w:val="302"/>
          <w:marRight w:val="0"/>
          <w:marTop w:val="86"/>
          <w:marBottom w:val="0"/>
          <w:divBdr>
            <w:top w:val="none" w:sz="0" w:space="0" w:color="auto"/>
            <w:left w:val="none" w:sz="0" w:space="0" w:color="auto"/>
            <w:bottom w:val="none" w:sz="0" w:space="0" w:color="auto"/>
            <w:right w:val="none" w:sz="0" w:space="0" w:color="auto"/>
          </w:divBdr>
        </w:div>
        <w:div w:id="677737294">
          <w:marLeft w:val="302"/>
          <w:marRight w:val="0"/>
          <w:marTop w:val="86"/>
          <w:marBottom w:val="0"/>
          <w:divBdr>
            <w:top w:val="none" w:sz="0" w:space="0" w:color="auto"/>
            <w:left w:val="none" w:sz="0" w:space="0" w:color="auto"/>
            <w:bottom w:val="none" w:sz="0" w:space="0" w:color="auto"/>
            <w:right w:val="none" w:sz="0" w:space="0" w:color="auto"/>
          </w:divBdr>
        </w:div>
      </w:divsChild>
    </w:div>
    <w:div w:id="774136012">
      <w:bodyDiv w:val="1"/>
      <w:marLeft w:val="0"/>
      <w:marRight w:val="0"/>
      <w:marTop w:val="0"/>
      <w:marBottom w:val="0"/>
      <w:divBdr>
        <w:top w:val="none" w:sz="0" w:space="0" w:color="auto"/>
        <w:left w:val="none" w:sz="0" w:space="0" w:color="auto"/>
        <w:bottom w:val="none" w:sz="0" w:space="0" w:color="auto"/>
        <w:right w:val="none" w:sz="0" w:space="0" w:color="auto"/>
      </w:divBdr>
    </w:div>
    <w:div w:id="832524855">
      <w:bodyDiv w:val="1"/>
      <w:marLeft w:val="0"/>
      <w:marRight w:val="0"/>
      <w:marTop w:val="0"/>
      <w:marBottom w:val="0"/>
      <w:divBdr>
        <w:top w:val="none" w:sz="0" w:space="0" w:color="auto"/>
        <w:left w:val="none" w:sz="0" w:space="0" w:color="auto"/>
        <w:bottom w:val="none" w:sz="0" w:space="0" w:color="auto"/>
        <w:right w:val="none" w:sz="0" w:space="0" w:color="auto"/>
      </w:divBdr>
    </w:div>
    <w:div w:id="864637681">
      <w:bodyDiv w:val="1"/>
      <w:marLeft w:val="0"/>
      <w:marRight w:val="0"/>
      <w:marTop w:val="0"/>
      <w:marBottom w:val="0"/>
      <w:divBdr>
        <w:top w:val="none" w:sz="0" w:space="0" w:color="auto"/>
        <w:left w:val="none" w:sz="0" w:space="0" w:color="auto"/>
        <w:bottom w:val="none" w:sz="0" w:space="0" w:color="auto"/>
        <w:right w:val="none" w:sz="0" w:space="0" w:color="auto"/>
      </w:divBdr>
    </w:div>
    <w:div w:id="927274015">
      <w:bodyDiv w:val="1"/>
      <w:marLeft w:val="0"/>
      <w:marRight w:val="0"/>
      <w:marTop w:val="0"/>
      <w:marBottom w:val="0"/>
      <w:divBdr>
        <w:top w:val="none" w:sz="0" w:space="0" w:color="auto"/>
        <w:left w:val="none" w:sz="0" w:space="0" w:color="auto"/>
        <w:bottom w:val="none" w:sz="0" w:space="0" w:color="auto"/>
        <w:right w:val="none" w:sz="0" w:space="0" w:color="auto"/>
      </w:divBdr>
    </w:div>
    <w:div w:id="948928018">
      <w:bodyDiv w:val="1"/>
      <w:marLeft w:val="0"/>
      <w:marRight w:val="0"/>
      <w:marTop w:val="0"/>
      <w:marBottom w:val="0"/>
      <w:divBdr>
        <w:top w:val="none" w:sz="0" w:space="0" w:color="auto"/>
        <w:left w:val="none" w:sz="0" w:space="0" w:color="auto"/>
        <w:bottom w:val="none" w:sz="0" w:space="0" w:color="auto"/>
        <w:right w:val="none" w:sz="0" w:space="0" w:color="auto"/>
      </w:divBdr>
    </w:div>
    <w:div w:id="964894637">
      <w:bodyDiv w:val="1"/>
      <w:marLeft w:val="0"/>
      <w:marRight w:val="0"/>
      <w:marTop w:val="0"/>
      <w:marBottom w:val="0"/>
      <w:divBdr>
        <w:top w:val="none" w:sz="0" w:space="0" w:color="auto"/>
        <w:left w:val="none" w:sz="0" w:space="0" w:color="auto"/>
        <w:bottom w:val="none" w:sz="0" w:space="0" w:color="auto"/>
        <w:right w:val="none" w:sz="0" w:space="0" w:color="auto"/>
      </w:divBdr>
    </w:div>
    <w:div w:id="978850975">
      <w:bodyDiv w:val="1"/>
      <w:marLeft w:val="0"/>
      <w:marRight w:val="0"/>
      <w:marTop w:val="0"/>
      <w:marBottom w:val="0"/>
      <w:divBdr>
        <w:top w:val="none" w:sz="0" w:space="0" w:color="auto"/>
        <w:left w:val="none" w:sz="0" w:space="0" w:color="auto"/>
        <w:bottom w:val="none" w:sz="0" w:space="0" w:color="auto"/>
        <w:right w:val="none" w:sz="0" w:space="0" w:color="auto"/>
      </w:divBdr>
    </w:div>
    <w:div w:id="984624947">
      <w:bodyDiv w:val="1"/>
      <w:marLeft w:val="0"/>
      <w:marRight w:val="0"/>
      <w:marTop w:val="0"/>
      <w:marBottom w:val="0"/>
      <w:divBdr>
        <w:top w:val="none" w:sz="0" w:space="0" w:color="auto"/>
        <w:left w:val="none" w:sz="0" w:space="0" w:color="auto"/>
        <w:bottom w:val="none" w:sz="0" w:space="0" w:color="auto"/>
        <w:right w:val="none" w:sz="0" w:space="0" w:color="auto"/>
      </w:divBdr>
    </w:div>
    <w:div w:id="1003431885">
      <w:bodyDiv w:val="1"/>
      <w:marLeft w:val="0"/>
      <w:marRight w:val="0"/>
      <w:marTop w:val="0"/>
      <w:marBottom w:val="0"/>
      <w:divBdr>
        <w:top w:val="none" w:sz="0" w:space="0" w:color="auto"/>
        <w:left w:val="none" w:sz="0" w:space="0" w:color="auto"/>
        <w:bottom w:val="none" w:sz="0" w:space="0" w:color="auto"/>
        <w:right w:val="none" w:sz="0" w:space="0" w:color="auto"/>
      </w:divBdr>
    </w:div>
    <w:div w:id="1071272005">
      <w:bodyDiv w:val="1"/>
      <w:marLeft w:val="0"/>
      <w:marRight w:val="0"/>
      <w:marTop w:val="0"/>
      <w:marBottom w:val="0"/>
      <w:divBdr>
        <w:top w:val="none" w:sz="0" w:space="0" w:color="auto"/>
        <w:left w:val="none" w:sz="0" w:space="0" w:color="auto"/>
        <w:bottom w:val="none" w:sz="0" w:space="0" w:color="auto"/>
        <w:right w:val="none" w:sz="0" w:space="0" w:color="auto"/>
      </w:divBdr>
    </w:div>
    <w:div w:id="1084952428">
      <w:bodyDiv w:val="1"/>
      <w:marLeft w:val="0"/>
      <w:marRight w:val="0"/>
      <w:marTop w:val="0"/>
      <w:marBottom w:val="0"/>
      <w:divBdr>
        <w:top w:val="none" w:sz="0" w:space="0" w:color="auto"/>
        <w:left w:val="none" w:sz="0" w:space="0" w:color="auto"/>
        <w:bottom w:val="none" w:sz="0" w:space="0" w:color="auto"/>
        <w:right w:val="none" w:sz="0" w:space="0" w:color="auto"/>
      </w:divBdr>
    </w:div>
    <w:div w:id="1151600672">
      <w:bodyDiv w:val="1"/>
      <w:marLeft w:val="0"/>
      <w:marRight w:val="0"/>
      <w:marTop w:val="0"/>
      <w:marBottom w:val="0"/>
      <w:divBdr>
        <w:top w:val="none" w:sz="0" w:space="0" w:color="auto"/>
        <w:left w:val="none" w:sz="0" w:space="0" w:color="auto"/>
        <w:bottom w:val="none" w:sz="0" w:space="0" w:color="auto"/>
        <w:right w:val="none" w:sz="0" w:space="0" w:color="auto"/>
      </w:divBdr>
    </w:div>
    <w:div w:id="1180854831">
      <w:bodyDiv w:val="1"/>
      <w:marLeft w:val="0"/>
      <w:marRight w:val="0"/>
      <w:marTop w:val="0"/>
      <w:marBottom w:val="0"/>
      <w:divBdr>
        <w:top w:val="none" w:sz="0" w:space="0" w:color="auto"/>
        <w:left w:val="none" w:sz="0" w:space="0" w:color="auto"/>
        <w:bottom w:val="none" w:sz="0" w:space="0" w:color="auto"/>
        <w:right w:val="none" w:sz="0" w:space="0" w:color="auto"/>
      </w:divBdr>
    </w:div>
    <w:div w:id="1205219899">
      <w:bodyDiv w:val="1"/>
      <w:marLeft w:val="0"/>
      <w:marRight w:val="0"/>
      <w:marTop w:val="0"/>
      <w:marBottom w:val="0"/>
      <w:divBdr>
        <w:top w:val="none" w:sz="0" w:space="0" w:color="auto"/>
        <w:left w:val="none" w:sz="0" w:space="0" w:color="auto"/>
        <w:bottom w:val="none" w:sz="0" w:space="0" w:color="auto"/>
        <w:right w:val="none" w:sz="0" w:space="0" w:color="auto"/>
      </w:divBdr>
    </w:div>
    <w:div w:id="1222595459">
      <w:bodyDiv w:val="1"/>
      <w:marLeft w:val="0"/>
      <w:marRight w:val="0"/>
      <w:marTop w:val="0"/>
      <w:marBottom w:val="0"/>
      <w:divBdr>
        <w:top w:val="none" w:sz="0" w:space="0" w:color="auto"/>
        <w:left w:val="none" w:sz="0" w:space="0" w:color="auto"/>
        <w:bottom w:val="none" w:sz="0" w:space="0" w:color="auto"/>
        <w:right w:val="none" w:sz="0" w:space="0" w:color="auto"/>
      </w:divBdr>
      <w:divsChild>
        <w:div w:id="1748721825">
          <w:marLeft w:val="547"/>
          <w:marRight w:val="0"/>
          <w:marTop w:val="0"/>
          <w:marBottom w:val="60"/>
          <w:divBdr>
            <w:top w:val="none" w:sz="0" w:space="0" w:color="auto"/>
            <w:left w:val="none" w:sz="0" w:space="0" w:color="auto"/>
            <w:bottom w:val="none" w:sz="0" w:space="0" w:color="auto"/>
            <w:right w:val="none" w:sz="0" w:space="0" w:color="auto"/>
          </w:divBdr>
        </w:div>
        <w:div w:id="1573544163">
          <w:marLeft w:val="547"/>
          <w:marRight w:val="0"/>
          <w:marTop w:val="0"/>
          <w:marBottom w:val="60"/>
          <w:divBdr>
            <w:top w:val="none" w:sz="0" w:space="0" w:color="auto"/>
            <w:left w:val="none" w:sz="0" w:space="0" w:color="auto"/>
            <w:bottom w:val="none" w:sz="0" w:space="0" w:color="auto"/>
            <w:right w:val="none" w:sz="0" w:space="0" w:color="auto"/>
          </w:divBdr>
        </w:div>
        <w:div w:id="1795175364">
          <w:marLeft w:val="547"/>
          <w:marRight w:val="0"/>
          <w:marTop w:val="0"/>
          <w:marBottom w:val="60"/>
          <w:divBdr>
            <w:top w:val="none" w:sz="0" w:space="0" w:color="auto"/>
            <w:left w:val="none" w:sz="0" w:space="0" w:color="auto"/>
            <w:bottom w:val="none" w:sz="0" w:space="0" w:color="auto"/>
            <w:right w:val="none" w:sz="0" w:space="0" w:color="auto"/>
          </w:divBdr>
        </w:div>
        <w:div w:id="537745344">
          <w:marLeft w:val="547"/>
          <w:marRight w:val="0"/>
          <w:marTop w:val="0"/>
          <w:marBottom w:val="60"/>
          <w:divBdr>
            <w:top w:val="none" w:sz="0" w:space="0" w:color="auto"/>
            <w:left w:val="none" w:sz="0" w:space="0" w:color="auto"/>
            <w:bottom w:val="none" w:sz="0" w:space="0" w:color="auto"/>
            <w:right w:val="none" w:sz="0" w:space="0" w:color="auto"/>
          </w:divBdr>
        </w:div>
        <w:div w:id="1853299856">
          <w:marLeft w:val="547"/>
          <w:marRight w:val="0"/>
          <w:marTop w:val="0"/>
          <w:marBottom w:val="60"/>
          <w:divBdr>
            <w:top w:val="none" w:sz="0" w:space="0" w:color="auto"/>
            <w:left w:val="none" w:sz="0" w:space="0" w:color="auto"/>
            <w:bottom w:val="none" w:sz="0" w:space="0" w:color="auto"/>
            <w:right w:val="none" w:sz="0" w:space="0" w:color="auto"/>
          </w:divBdr>
        </w:div>
        <w:div w:id="683745907">
          <w:marLeft w:val="547"/>
          <w:marRight w:val="0"/>
          <w:marTop w:val="0"/>
          <w:marBottom w:val="60"/>
          <w:divBdr>
            <w:top w:val="none" w:sz="0" w:space="0" w:color="auto"/>
            <w:left w:val="none" w:sz="0" w:space="0" w:color="auto"/>
            <w:bottom w:val="none" w:sz="0" w:space="0" w:color="auto"/>
            <w:right w:val="none" w:sz="0" w:space="0" w:color="auto"/>
          </w:divBdr>
        </w:div>
        <w:div w:id="146093288">
          <w:marLeft w:val="547"/>
          <w:marRight w:val="0"/>
          <w:marTop w:val="0"/>
          <w:marBottom w:val="60"/>
          <w:divBdr>
            <w:top w:val="none" w:sz="0" w:space="0" w:color="auto"/>
            <w:left w:val="none" w:sz="0" w:space="0" w:color="auto"/>
            <w:bottom w:val="none" w:sz="0" w:space="0" w:color="auto"/>
            <w:right w:val="none" w:sz="0" w:space="0" w:color="auto"/>
          </w:divBdr>
        </w:div>
      </w:divsChild>
    </w:div>
    <w:div w:id="1244492126">
      <w:bodyDiv w:val="1"/>
      <w:marLeft w:val="0"/>
      <w:marRight w:val="0"/>
      <w:marTop w:val="0"/>
      <w:marBottom w:val="0"/>
      <w:divBdr>
        <w:top w:val="none" w:sz="0" w:space="0" w:color="auto"/>
        <w:left w:val="none" w:sz="0" w:space="0" w:color="auto"/>
        <w:bottom w:val="none" w:sz="0" w:space="0" w:color="auto"/>
        <w:right w:val="none" w:sz="0" w:space="0" w:color="auto"/>
      </w:divBdr>
    </w:div>
    <w:div w:id="1278489196">
      <w:bodyDiv w:val="1"/>
      <w:marLeft w:val="0"/>
      <w:marRight w:val="0"/>
      <w:marTop w:val="0"/>
      <w:marBottom w:val="0"/>
      <w:divBdr>
        <w:top w:val="none" w:sz="0" w:space="0" w:color="auto"/>
        <w:left w:val="none" w:sz="0" w:space="0" w:color="auto"/>
        <w:bottom w:val="none" w:sz="0" w:space="0" w:color="auto"/>
        <w:right w:val="none" w:sz="0" w:space="0" w:color="auto"/>
      </w:divBdr>
    </w:div>
    <w:div w:id="1302803551">
      <w:bodyDiv w:val="1"/>
      <w:marLeft w:val="0"/>
      <w:marRight w:val="0"/>
      <w:marTop w:val="0"/>
      <w:marBottom w:val="0"/>
      <w:divBdr>
        <w:top w:val="none" w:sz="0" w:space="0" w:color="auto"/>
        <w:left w:val="none" w:sz="0" w:space="0" w:color="auto"/>
        <w:bottom w:val="none" w:sz="0" w:space="0" w:color="auto"/>
        <w:right w:val="none" w:sz="0" w:space="0" w:color="auto"/>
      </w:divBdr>
    </w:div>
    <w:div w:id="1310281774">
      <w:bodyDiv w:val="1"/>
      <w:marLeft w:val="0"/>
      <w:marRight w:val="0"/>
      <w:marTop w:val="0"/>
      <w:marBottom w:val="0"/>
      <w:divBdr>
        <w:top w:val="none" w:sz="0" w:space="0" w:color="auto"/>
        <w:left w:val="none" w:sz="0" w:space="0" w:color="auto"/>
        <w:bottom w:val="none" w:sz="0" w:space="0" w:color="auto"/>
        <w:right w:val="none" w:sz="0" w:space="0" w:color="auto"/>
      </w:divBdr>
    </w:div>
    <w:div w:id="1388140468">
      <w:bodyDiv w:val="1"/>
      <w:marLeft w:val="0"/>
      <w:marRight w:val="0"/>
      <w:marTop w:val="0"/>
      <w:marBottom w:val="0"/>
      <w:divBdr>
        <w:top w:val="none" w:sz="0" w:space="0" w:color="auto"/>
        <w:left w:val="none" w:sz="0" w:space="0" w:color="auto"/>
        <w:bottom w:val="none" w:sz="0" w:space="0" w:color="auto"/>
        <w:right w:val="none" w:sz="0" w:space="0" w:color="auto"/>
      </w:divBdr>
    </w:div>
    <w:div w:id="1402757429">
      <w:bodyDiv w:val="1"/>
      <w:marLeft w:val="0"/>
      <w:marRight w:val="0"/>
      <w:marTop w:val="0"/>
      <w:marBottom w:val="0"/>
      <w:divBdr>
        <w:top w:val="none" w:sz="0" w:space="0" w:color="auto"/>
        <w:left w:val="none" w:sz="0" w:space="0" w:color="auto"/>
        <w:bottom w:val="none" w:sz="0" w:space="0" w:color="auto"/>
        <w:right w:val="none" w:sz="0" w:space="0" w:color="auto"/>
      </w:divBdr>
    </w:div>
    <w:div w:id="1472282449">
      <w:bodyDiv w:val="1"/>
      <w:marLeft w:val="0"/>
      <w:marRight w:val="0"/>
      <w:marTop w:val="0"/>
      <w:marBottom w:val="0"/>
      <w:divBdr>
        <w:top w:val="none" w:sz="0" w:space="0" w:color="auto"/>
        <w:left w:val="none" w:sz="0" w:space="0" w:color="auto"/>
        <w:bottom w:val="none" w:sz="0" w:space="0" w:color="auto"/>
        <w:right w:val="none" w:sz="0" w:space="0" w:color="auto"/>
      </w:divBdr>
    </w:div>
    <w:div w:id="1504660704">
      <w:bodyDiv w:val="1"/>
      <w:marLeft w:val="0"/>
      <w:marRight w:val="0"/>
      <w:marTop w:val="0"/>
      <w:marBottom w:val="0"/>
      <w:divBdr>
        <w:top w:val="none" w:sz="0" w:space="0" w:color="auto"/>
        <w:left w:val="none" w:sz="0" w:space="0" w:color="auto"/>
        <w:bottom w:val="none" w:sz="0" w:space="0" w:color="auto"/>
        <w:right w:val="none" w:sz="0" w:space="0" w:color="auto"/>
      </w:divBdr>
    </w:div>
    <w:div w:id="1521358014">
      <w:bodyDiv w:val="1"/>
      <w:marLeft w:val="0"/>
      <w:marRight w:val="0"/>
      <w:marTop w:val="0"/>
      <w:marBottom w:val="0"/>
      <w:divBdr>
        <w:top w:val="none" w:sz="0" w:space="0" w:color="auto"/>
        <w:left w:val="none" w:sz="0" w:space="0" w:color="auto"/>
        <w:bottom w:val="none" w:sz="0" w:space="0" w:color="auto"/>
        <w:right w:val="none" w:sz="0" w:space="0" w:color="auto"/>
      </w:divBdr>
    </w:div>
    <w:div w:id="1581863243">
      <w:bodyDiv w:val="1"/>
      <w:marLeft w:val="0"/>
      <w:marRight w:val="0"/>
      <w:marTop w:val="0"/>
      <w:marBottom w:val="0"/>
      <w:divBdr>
        <w:top w:val="none" w:sz="0" w:space="0" w:color="auto"/>
        <w:left w:val="none" w:sz="0" w:space="0" w:color="auto"/>
        <w:bottom w:val="none" w:sz="0" w:space="0" w:color="auto"/>
        <w:right w:val="none" w:sz="0" w:space="0" w:color="auto"/>
      </w:divBdr>
    </w:div>
    <w:div w:id="1587303397">
      <w:bodyDiv w:val="1"/>
      <w:marLeft w:val="0"/>
      <w:marRight w:val="0"/>
      <w:marTop w:val="0"/>
      <w:marBottom w:val="0"/>
      <w:divBdr>
        <w:top w:val="none" w:sz="0" w:space="0" w:color="auto"/>
        <w:left w:val="none" w:sz="0" w:space="0" w:color="auto"/>
        <w:bottom w:val="none" w:sz="0" w:space="0" w:color="auto"/>
        <w:right w:val="none" w:sz="0" w:space="0" w:color="auto"/>
      </w:divBdr>
      <w:divsChild>
        <w:div w:id="2041080845">
          <w:marLeft w:val="0"/>
          <w:marRight w:val="0"/>
          <w:marTop w:val="0"/>
          <w:marBottom w:val="0"/>
          <w:divBdr>
            <w:top w:val="single" w:sz="2" w:space="0" w:color="2E2E2E"/>
            <w:left w:val="single" w:sz="2" w:space="0" w:color="2E2E2E"/>
            <w:bottom w:val="single" w:sz="2" w:space="0" w:color="2E2E2E"/>
            <w:right w:val="single" w:sz="2" w:space="0" w:color="2E2E2E"/>
          </w:divBdr>
          <w:divsChild>
            <w:div w:id="1158423611">
              <w:marLeft w:val="0"/>
              <w:marRight w:val="0"/>
              <w:marTop w:val="0"/>
              <w:marBottom w:val="0"/>
              <w:divBdr>
                <w:top w:val="single" w:sz="6" w:space="0" w:color="C9C9C9"/>
                <w:left w:val="none" w:sz="0" w:space="0" w:color="auto"/>
                <w:bottom w:val="none" w:sz="0" w:space="0" w:color="auto"/>
                <w:right w:val="none" w:sz="0" w:space="0" w:color="auto"/>
              </w:divBdr>
              <w:divsChild>
                <w:div w:id="1586723750">
                  <w:marLeft w:val="0"/>
                  <w:marRight w:val="0"/>
                  <w:marTop w:val="0"/>
                  <w:marBottom w:val="0"/>
                  <w:divBdr>
                    <w:top w:val="none" w:sz="0" w:space="0" w:color="auto"/>
                    <w:left w:val="none" w:sz="0" w:space="0" w:color="auto"/>
                    <w:bottom w:val="none" w:sz="0" w:space="0" w:color="auto"/>
                    <w:right w:val="none" w:sz="0" w:space="0" w:color="auto"/>
                  </w:divBdr>
                  <w:divsChild>
                    <w:div w:id="2066491554">
                      <w:marLeft w:val="0"/>
                      <w:marRight w:val="0"/>
                      <w:marTop w:val="0"/>
                      <w:marBottom w:val="0"/>
                      <w:divBdr>
                        <w:top w:val="none" w:sz="0" w:space="0" w:color="auto"/>
                        <w:left w:val="none" w:sz="0" w:space="0" w:color="auto"/>
                        <w:bottom w:val="none" w:sz="0" w:space="0" w:color="auto"/>
                        <w:right w:val="none" w:sz="0" w:space="0" w:color="auto"/>
                      </w:divBdr>
                      <w:divsChild>
                        <w:div w:id="10638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162460">
      <w:bodyDiv w:val="1"/>
      <w:marLeft w:val="0"/>
      <w:marRight w:val="0"/>
      <w:marTop w:val="0"/>
      <w:marBottom w:val="0"/>
      <w:divBdr>
        <w:top w:val="none" w:sz="0" w:space="0" w:color="auto"/>
        <w:left w:val="none" w:sz="0" w:space="0" w:color="auto"/>
        <w:bottom w:val="none" w:sz="0" w:space="0" w:color="auto"/>
        <w:right w:val="none" w:sz="0" w:space="0" w:color="auto"/>
      </w:divBdr>
    </w:div>
    <w:div w:id="1604069206">
      <w:bodyDiv w:val="1"/>
      <w:marLeft w:val="0"/>
      <w:marRight w:val="0"/>
      <w:marTop w:val="0"/>
      <w:marBottom w:val="0"/>
      <w:divBdr>
        <w:top w:val="none" w:sz="0" w:space="0" w:color="auto"/>
        <w:left w:val="none" w:sz="0" w:space="0" w:color="auto"/>
        <w:bottom w:val="none" w:sz="0" w:space="0" w:color="auto"/>
        <w:right w:val="none" w:sz="0" w:space="0" w:color="auto"/>
      </w:divBdr>
    </w:div>
    <w:div w:id="1716462752">
      <w:bodyDiv w:val="1"/>
      <w:marLeft w:val="0"/>
      <w:marRight w:val="0"/>
      <w:marTop w:val="0"/>
      <w:marBottom w:val="0"/>
      <w:divBdr>
        <w:top w:val="none" w:sz="0" w:space="0" w:color="auto"/>
        <w:left w:val="none" w:sz="0" w:space="0" w:color="auto"/>
        <w:bottom w:val="none" w:sz="0" w:space="0" w:color="auto"/>
        <w:right w:val="none" w:sz="0" w:space="0" w:color="auto"/>
      </w:divBdr>
    </w:div>
    <w:div w:id="1767070562">
      <w:bodyDiv w:val="1"/>
      <w:marLeft w:val="0"/>
      <w:marRight w:val="0"/>
      <w:marTop w:val="0"/>
      <w:marBottom w:val="0"/>
      <w:divBdr>
        <w:top w:val="none" w:sz="0" w:space="0" w:color="auto"/>
        <w:left w:val="none" w:sz="0" w:space="0" w:color="auto"/>
        <w:bottom w:val="none" w:sz="0" w:space="0" w:color="auto"/>
        <w:right w:val="none" w:sz="0" w:space="0" w:color="auto"/>
      </w:divBdr>
    </w:div>
    <w:div w:id="1804156125">
      <w:bodyDiv w:val="1"/>
      <w:marLeft w:val="0"/>
      <w:marRight w:val="0"/>
      <w:marTop w:val="0"/>
      <w:marBottom w:val="0"/>
      <w:divBdr>
        <w:top w:val="none" w:sz="0" w:space="0" w:color="auto"/>
        <w:left w:val="none" w:sz="0" w:space="0" w:color="auto"/>
        <w:bottom w:val="none" w:sz="0" w:space="0" w:color="auto"/>
        <w:right w:val="none" w:sz="0" w:space="0" w:color="auto"/>
      </w:divBdr>
    </w:div>
    <w:div w:id="1944923486">
      <w:bodyDiv w:val="1"/>
      <w:marLeft w:val="0"/>
      <w:marRight w:val="0"/>
      <w:marTop w:val="0"/>
      <w:marBottom w:val="0"/>
      <w:divBdr>
        <w:top w:val="none" w:sz="0" w:space="0" w:color="auto"/>
        <w:left w:val="none" w:sz="0" w:space="0" w:color="auto"/>
        <w:bottom w:val="none" w:sz="0" w:space="0" w:color="auto"/>
        <w:right w:val="none" w:sz="0" w:space="0" w:color="auto"/>
      </w:divBdr>
    </w:div>
    <w:div w:id="1985306463">
      <w:bodyDiv w:val="1"/>
      <w:marLeft w:val="0"/>
      <w:marRight w:val="0"/>
      <w:marTop w:val="0"/>
      <w:marBottom w:val="0"/>
      <w:divBdr>
        <w:top w:val="none" w:sz="0" w:space="0" w:color="auto"/>
        <w:left w:val="none" w:sz="0" w:space="0" w:color="auto"/>
        <w:bottom w:val="none" w:sz="0" w:space="0" w:color="auto"/>
        <w:right w:val="none" w:sz="0" w:space="0" w:color="auto"/>
      </w:divBdr>
    </w:div>
    <w:div w:id="1993170111">
      <w:bodyDiv w:val="1"/>
      <w:marLeft w:val="0"/>
      <w:marRight w:val="0"/>
      <w:marTop w:val="0"/>
      <w:marBottom w:val="0"/>
      <w:divBdr>
        <w:top w:val="none" w:sz="0" w:space="0" w:color="auto"/>
        <w:left w:val="none" w:sz="0" w:space="0" w:color="auto"/>
        <w:bottom w:val="none" w:sz="0" w:space="0" w:color="auto"/>
        <w:right w:val="none" w:sz="0" w:space="0" w:color="auto"/>
      </w:divBdr>
    </w:div>
    <w:div w:id="2010138640">
      <w:bodyDiv w:val="1"/>
      <w:marLeft w:val="0"/>
      <w:marRight w:val="0"/>
      <w:marTop w:val="0"/>
      <w:marBottom w:val="0"/>
      <w:divBdr>
        <w:top w:val="none" w:sz="0" w:space="0" w:color="auto"/>
        <w:left w:val="none" w:sz="0" w:space="0" w:color="auto"/>
        <w:bottom w:val="none" w:sz="0" w:space="0" w:color="auto"/>
        <w:right w:val="none" w:sz="0" w:space="0" w:color="auto"/>
      </w:divBdr>
    </w:div>
    <w:div w:id="2026401738">
      <w:bodyDiv w:val="1"/>
      <w:marLeft w:val="0"/>
      <w:marRight w:val="0"/>
      <w:marTop w:val="0"/>
      <w:marBottom w:val="0"/>
      <w:divBdr>
        <w:top w:val="none" w:sz="0" w:space="0" w:color="auto"/>
        <w:left w:val="none" w:sz="0" w:space="0" w:color="auto"/>
        <w:bottom w:val="none" w:sz="0" w:space="0" w:color="auto"/>
        <w:right w:val="none" w:sz="0" w:space="0" w:color="auto"/>
      </w:divBdr>
      <w:divsChild>
        <w:div w:id="399326087">
          <w:marLeft w:val="547"/>
          <w:marRight w:val="0"/>
          <w:marTop w:val="0"/>
          <w:marBottom w:val="60"/>
          <w:divBdr>
            <w:top w:val="none" w:sz="0" w:space="0" w:color="auto"/>
            <w:left w:val="none" w:sz="0" w:space="0" w:color="auto"/>
            <w:bottom w:val="none" w:sz="0" w:space="0" w:color="auto"/>
            <w:right w:val="none" w:sz="0" w:space="0" w:color="auto"/>
          </w:divBdr>
        </w:div>
        <w:div w:id="1816137833">
          <w:marLeft w:val="547"/>
          <w:marRight w:val="0"/>
          <w:marTop w:val="0"/>
          <w:marBottom w:val="60"/>
          <w:divBdr>
            <w:top w:val="none" w:sz="0" w:space="0" w:color="auto"/>
            <w:left w:val="none" w:sz="0" w:space="0" w:color="auto"/>
            <w:bottom w:val="none" w:sz="0" w:space="0" w:color="auto"/>
            <w:right w:val="none" w:sz="0" w:space="0" w:color="auto"/>
          </w:divBdr>
        </w:div>
        <w:div w:id="2096126510">
          <w:marLeft w:val="547"/>
          <w:marRight w:val="0"/>
          <w:marTop w:val="0"/>
          <w:marBottom w:val="60"/>
          <w:divBdr>
            <w:top w:val="none" w:sz="0" w:space="0" w:color="auto"/>
            <w:left w:val="none" w:sz="0" w:space="0" w:color="auto"/>
            <w:bottom w:val="none" w:sz="0" w:space="0" w:color="auto"/>
            <w:right w:val="none" w:sz="0" w:space="0" w:color="auto"/>
          </w:divBdr>
        </w:div>
        <w:div w:id="1464734770">
          <w:marLeft w:val="547"/>
          <w:marRight w:val="0"/>
          <w:marTop w:val="0"/>
          <w:marBottom w:val="60"/>
          <w:divBdr>
            <w:top w:val="none" w:sz="0" w:space="0" w:color="auto"/>
            <w:left w:val="none" w:sz="0" w:space="0" w:color="auto"/>
            <w:bottom w:val="none" w:sz="0" w:space="0" w:color="auto"/>
            <w:right w:val="none" w:sz="0" w:space="0" w:color="auto"/>
          </w:divBdr>
        </w:div>
        <w:div w:id="913591255">
          <w:marLeft w:val="547"/>
          <w:marRight w:val="0"/>
          <w:marTop w:val="0"/>
          <w:marBottom w:val="60"/>
          <w:divBdr>
            <w:top w:val="none" w:sz="0" w:space="0" w:color="auto"/>
            <w:left w:val="none" w:sz="0" w:space="0" w:color="auto"/>
            <w:bottom w:val="none" w:sz="0" w:space="0" w:color="auto"/>
            <w:right w:val="none" w:sz="0" w:space="0" w:color="auto"/>
          </w:divBdr>
        </w:div>
        <w:div w:id="812674819">
          <w:marLeft w:val="547"/>
          <w:marRight w:val="0"/>
          <w:marTop w:val="0"/>
          <w:marBottom w:val="60"/>
          <w:divBdr>
            <w:top w:val="none" w:sz="0" w:space="0" w:color="auto"/>
            <w:left w:val="none" w:sz="0" w:space="0" w:color="auto"/>
            <w:bottom w:val="none" w:sz="0" w:space="0" w:color="auto"/>
            <w:right w:val="none" w:sz="0" w:space="0" w:color="auto"/>
          </w:divBdr>
        </w:div>
      </w:divsChild>
    </w:div>
    <w:div w:id="2032341914">
      <w:bodyDiv w:val="1"/>
      <w:marLeft w:val="0"/>
      <w:marRight w:val="0"/>
      <w:marTop w:val="0"/>
      <w:marBottom w:val="0"/>
      <w:divBdr>
        <w:top w:val="none" w:sz="0" w:space="0" w:color="auto"/>
        <w:left w:val="none" w:sz="0" w:space="0" w:color="auto"/>
        <w:bottom w:val="none" w:sz="0" w:space="0" w:color="auto"/>
        <w:right w:val="none" w:sz="0" w:space="0" w:color="auto"/>
      </w:divBdr>
      <w:divsChild>
        <w:div w:id="1610164284">
          <w:marLeft w:val="1051"/>
          <w:marRight w:val="0"/>
          <w:marTop w:val="86"/>
          <w:marBottom w:val="0"/>
          <w:divBdr>
            <w:top w:val="none" w:sz="0" w:space="0" w:color="auto"/>
            <w:left w:val="none" w:sz="0" w:space="0" w:color="auto"/>
            <w:bottom w:val="none" w:sz="0" w:space="0" w:color="auto"/>
            <w:right w:val="none" w:sz="0" w:space="0" w:color="auto"/>
          </w:divBdr>
        </w:div>
        <w:div w:id="1937983724">
          <w:marLeft w:val="1051"/>
          <w:marRight w:val="0"/>
          <w:marTop w:val="86"/>
          <w:marBottom w:val="0"/>
          <w:divBdr>
            <w:top w:val="none" w:sz="0" w:space="0" w:color="auto"/>
            <w:left w:val="none" w:sz="0" w:space="0" w:color="auto"/>
            <w:bottom w:val="none" w:sz="0" w:space="0" w:color="auto"/>
            <w:right w:val="none" w:sz="0" w:space="0" w:color="auto"/>
          </w:divBdr>
        </w:div>
        <w:div w:id="510334927">
          <w:marLeft w:val="1051"/>
          <w:marRight w:val="0"/>
          <w:marTop w:val="86"/>
          <w:marBottom w:val="0"/>
          <w:divBdr>
            <w:top w:val="none" w:sz="0" w:space="0" w:color="auto"/>
            <w:left w:val="none" w:sz="0" w:space="0" w:color="auto"/>
            <w:bottom w:val="none" w:sz="0" w:space="0" w:color="auto"/>
            <w:right w:val="none" w:sz="0" w:space="0" w:color="auto"/>
          </w:divBdr>
        </w:div>
      </w:divsChild>
    </w:div>
    <w:div w:id="2039163077">
      <w:bodyDiv w:val="1"/>
      <w:marLeft w:val="0"/>
      <w:marRight w:val="0"/>
      <w:marTop w:val="0"/>
      <w:marBottom w:val="0"/>
      <w:divBdr>
        <w:top w:val="none" w:sz="0" w:space="0" w:color="auto"/>
        <w:left w:val="none" w:sz="0" w:space="0" w:color="auto"/>
        <w:bottom w:val="none" w:sz="0" w:space="0" w:color="auto"/>
        <w:right w:val="none" w:sz="0" w:space="0" w:color="auto"/>
      </w:divBdr>
      <w:divsChild>
        <w:div w:id="705830470">
          <w:marLeft w:val="302"/>
          <w:marRight w:val="0"/>
          <w:marTop w:val="96"/>
          <w:marBottom w:val="0"/>
          <w:divBdr>
            <w:top w:val="none" w:sz="0" w:space="0" w:color="auto"/>
            <w:left w:val="none" w:sz="0" w:space="0" w:color="auto"/>
            <w:bottom w:val="none" w:sz="0" w:space="0" w:color="auto"/>
            <w:right w:val="none" w:sz="0" w:space="0" w:color="auto"/>
          </w:divBdr>
        </w:div>
        <w:div w:id="546139237">
          <w:marLeft w:val="1051"/>
          <w:marRight w:val="0"/>
          <w:marTop w:val="86"/>
          <w:marBottom w:val="0"/>
          <w:divBdr>
            <w:top w:val="none" w:sz="0" w:space="0" w:color="auto"/>
            <w:left w:val="none" w:sz="0" w:space="0" w:color="auto"/>
            <w:bottom w:val="none" w:sz="0" w:space="0" w:color="auto"/>
            <w:right w:val="none" w:sz="0" w:space="0" w:color="auto"/>
          </w:divBdr>
        </w:div>
        <w:div w:id="611010411">
          <w:marLeft w:val="1051"/>
          <w:marRight w:val="0"/>
          <w:marTop w:val="86"/>
          <w:marBottom w:val="0"/>
          <w:divBdr>
            <w:top w:val="none" w:sz="0" w:space="0" w:color="auto"/>
            <w:left w:val="none" w:sz="0" w:space="0" w:color="auto"/>
            <w:bottom w:val="none" w:sz="0" w:space="0" w:color="auto"/>
            <w:right w:val="none" w:sz="0" w:space="0" w:color="auto"/>
          </w:divBdr>
        </w:div>
        <w:div w:id="1159076310">
          <w:marLeft w:val="1051"/>
          <w:marRight w:val="0"/>
          <w:marTop w:val="86"/>
          <w:marBottom w:val="0"/>
          <w:divBdr>
            <w:top w:val="none" w:sz="0" w:space="0" w:color="auto"/>
            <w:left w:val="none" w:sz="0" w:space="0" w:color="auto"/>
            <w:bottom w:val="none" w:sz="0" w:space="0" w:color="auto"/>
            <w:right w:val="none" w:sz="0" w:space="0" w:color="auto"/>
          </w:divBdr>
        </w:div>
        <w:div w:id="208226687">
          <w:marLeft w:val="302"/>
          <w:marRight w:val="0"/>
          <w:marTop w:val="96"/>
          <w:marBottom w:val="0"/>
          <w:divBdr>
            <w:top w:val="none" w:sz="0" w:space="0" w:color="auto"/>
            <w:left w:val="none" w:sz="0" w:space="0" w:color="auto"/>
            <w:bottom w:val="none" w:sz="0" w:space="0" w:color="auto"/>
            <w:right w:val="none" w:sz="0" w:space="0" w:color="auto"/>
          </w:divBdr>
        </w:div>
        <w:div w:id="2002807745">
          <w:marLeft w:val="1051"/>
          <w:marRight w:val="0"/>
          <w:marTop w:val="86"/>
          <w:marBottom w:val="0"/>
          <w:divBdr>
            <w:top w:val="none" w:sz="0" w:space="0" w:color="auto"/>
            <w:left w:val="none" w:sz="0" w:space="0" w:color="auto"/>
            <w:bottom w:val="none" w:sz="0" w:space="0" w:color="auto"/>
            <w:right w:val="none" w:sz="0" w:space="0" w:color="auto"/>
          </w:divBdr>
        </w:div>
        <w:div w:id="1635522016">
          <w:marLeft w:val="1051"/>
          <w:marRight w:val="0"/>
          <w:marTop w:val="86"/>
          <w:marBottom w:val="0"/>
          <w:divBdr>
            <w:top w:val="none" w:sz="0" w:space="0" w:color="auto"/>
            <w:left w:val="none" w:sz="0" w:space="0" w:color="auto"/>
            <w:bottom w:val="none" w:sz="0" w:space="0" w:color="auto"/>
            <w:right w:val="none" w:sz="0" w:space="0" w:color="auto"/>
          </w:divBdr>
        </w:div>
        <w:div w:id="168183988">
          <w:marLeft w:val="302"/>
          <w:marRight w:val="0"/>
          <w:marTop w:val="96"/>
          <w:marBottom w:val="0"/>
          <w:divBdr>
            <w:top w:val="none" w:sz="0" w:space="0" w:color="auto"/>
            <w:left w:val="none" w:sz="0" w:space="0" w:color="auto"/>
            <w:bottom w:val="none" w:sz="0" w:space="0" w:color="auto"/>
            <w:right w:val="none" w:sz="0" w:space="0" w:color="auto"/>
          </w:divBdr>
        </w:div>
        <w:div w:id="1471367566">
          <w:marLeft w:val="1051"/>
          <w:marRight w:val="0"/>
          <w:marTop w:val="86"/>
          <w:marBottom w:val="0"/>
          <w:divBdr>
            <w:top w:val="none" w:sz="0" w:space="0" w:color="auto"/>
            <w:left w:val="none" w:sz="0" w:space="0" w:color="auto"/>
            <w:bottom w:val="none" w:sz="0" w:space="0" w:color="auto"/>
            <w:right w:val="none" w:sz="0" w:space="0" w:color="auto"/>
          </w:divBdr>
        </w:div>
      </w:divsChild>
    </w:div>
    <w:div w:id="2094816958">
      <w:bodyDiv w:val="1"/>
      <w:marLeft w:val="0"/>
      <w:marRight w:val="0"/>
      <w:marTop w:val="0"/>
      <w:marBottom w:val="0"/>
      <w:divBdr>
        <w:top w:val="none" w:sz="0" w:space="0" w:color="auto"/>
        <w:left w:val="none" w:sz="0" w:space="0" w:color="auto"/>
        <w:bottom w:val="none" w:sz="0" w:space="0" w:color="auto"/>
        <w:right w:val="none" w:sz="0" w:space="0" w:color="auto"/>
      </w:divBdr>
      <w:divsChild>
        <w:div w:id="295111717">
          <w:marLeft w:val="0"/>
          <w:marRight w:val="0"/>
          <w:marTop w:val="0"/>
          <w:marBottom w:val="0"/>
          <w:divBdr>
            <w:top w:val="none" w:sz="0" w:space="0" w:color="auto"/>
            <w:left w:val="none" w:sz="0" w:space="0" w:color="auto"/>
            <w:bottom w:val="none" w:sz="0" w:space="0" w:color="auto"/>
            <w:right w:val="none" w:sz="0" w:space="0" w:color="auto"/>
          </w:divBdr>
          <w:divsChild>
            <w:div w:id="1281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10056">
      <w:bodyDiv w:val="1"/>
      <w:marLeft w:val="0"/>
      <w:marRight w:val="0"/>
      <w:marTop w:val="0"/>
      <w:marBottom w:val="0"/>
      <w:divBdr>
        <w:top w:val="none" w:sz="0" w:space="0" w:color="auto"/>
        <w:left w:val="none" w:sz="0" w:space="0" w:color="auto"/>
        <w:bottom w:val="none" w:sz="0" w:space="0" w:color="auto"/>
        <w:right w:val="none" w:sz="0" w:space="0" w:color="auto"/>
      </w:divBdr>
      <w:divsChild>
        <w:div w:id="1570074046">
          <w:marLeft w:val="1051"/>
          <w:marRight w:val="0"/>
          <w:marTop w:val="86"/>
          <w:marBottom w:val="0"/>
          <w:divBdr>
            <w:top w:val="none" w:sz="0" w:space="0" w:color="auto"/>
            <w:left w:val="none" w:sz="0" w:space="0" w:color="auto"/>
            <w:bottom w:val="none" w:sz="0" w:space="0" w:color="auto"/>
            <w:right w:val="none" w:sz="0" w:space="0" w:color="auto"/>
          </w:divBdr>
        </w:div>
        <w:div w:id="1372653678">
          <w:marLeft w:val="1051"/>
          <w:marRight w:val="0"/>
          <w:marTop w:val="86"/>
          <w:marBottom w:val="0"/>
          <w:divBdr>
            <w:top w:val="none" w:sz="0" w:space="0" w:color="auto"/>
            <w:left w:val="none" w:sz="0" w:space="0" w:color="auto"/>
            <w:bottom w:val="none" w:sz="0" w:space="0" w:color="auto"/>
            <w:right w:val="none" w:sz="0" w:space="0" w:color="auto"/>
          </w:divBdr>
        </w:div>
      </w:divsChild>
    </w:div>
    <w:div w:id="213321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63"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ociatiamame.com/" TargetMode="External"/><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Breath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documentManagement><Author0 xmlns="$ListId:Shared Documents;" xsi:nil="true"></Author0></documentManagement></p:properties>

</file>

<file path=customXml/item2.xml><?xml version="1.0" encoding="utf-8"?><ct:contentTypeSchema ct:_="" ma:_="" ma:contentTypeName="Document" ma:contentTypeID="0x010100C611A88555EF05419520A9ED23C42134" ma:contentTypeVersion="0" ma:contentTypeDescription="Create a new document." ma:contentTypeScope="" ma:versionID="f1c6c152fc153acf94b6b5fd385795dd" xmlns:ct="http://schemas.microsoft.com/office/2006/metadata/contentType" xmlns:ma="http://schemas.microsoft.com/office/2006/metadata/properties/metaAttributes">
<xsd:schema targetNamespace="http://schemas.microsoft.com/office/2006/metadata/properties" ma:root="true" ma:fieldsID="d2dad8d00024f06655d6a1129939ab7e" ns2:_="" xmlns:xsd="http://www.w3.org/2001/XMLSchema" xmlns:xs="http://www.w3.org/2001/XMLSchema" xmlns:p="http://schemas.microsoft.com/office/2006/metadata/properties" xmlns:ns2="$ListId:Shared Documents;">
<xsd:import namespace="$ListId:Shared Documents;"/>
<xsd:element name="properties">
<xsd:complexType>
<xsd:sequence>
<xsd:element name="documentManagement">
<xsd:complexType>
<xsd:all>
<xsd:element ref="ns2:Author0" minOccurs="0"/>
</xsd:all>
</xsd:complexType>
</xsd:element>
</xsd:sequence>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2C2E5-348C-4946-AD31-FA9FDEAEEAB3}">
  <ds:schemaRefs>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www.w3.org/XML/1998/namespace"/>
    <ds:schemaRef ds:uri="$ListId:Shared Document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04CCABD-E46E-46D4-ABCE-FDF6DCAE0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Shared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9D04A-A89B-4FE1-B39C-C54986550B51}">
  <ds:schemaRefs>
    <ds:schemaRef ds:uri="http://schemas.microsoft.com/sharepoint/v3/contenttype/forms"/>
  </ds:schemaRefs>
</ds:datastoreItem>
</file>

<file path=customXml/itemProps4.xml><?xml version="1.0" encoding="utf-8"?>
<ds:datastoreItem xmlns:ds="http://schemas.openxmlformats.org/officeDocument/2006/customXml" ds:itemID="{AD30210F-279F-4C7C-83E5-15108CEC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3807</Words>
  <Characters>30845</Characters>
  <Application>Microsoft Office Word</Application>
  <DocSecurity>0</DocSecurity>
  <Lines>257</Lines>
  <Paragraphs>69</Paragraphs>
  <ScaleCrop>false</ScaleCrop>
  <HeadingPairs>
    <vt:vector size="10" baseType="variant">
      <vt:variant>
        <vt:lpstr>Title</vt:lpstr>
      </vt:variant>
      <vt:variant>
        <vt:i4>1</vt:i4>
      </vt:variant>
      <vt:variant>
        <vt:lpstr>Název</vt:lpstr>
      </vt:variant>
      <vt:variant>
        <vt:i4>1</vt:i4>
      </vt:variant>
      <vt:variant>
        <vt:lpstr>Título</vt:lpstr>
      </vt:variant>
      <vt:variant>
        <vt:i4>1</vt:i4>
      </vt:variant>
      <vt:variant>
        <vt:lpstr>Konu Başlığı</vt:lpstr>
      </vt:variant>
      <vt:variant>
        <vt:i4>1</vt:i4>
      </vt:variant>
      <vt:variant>
        <vt:lpstr>제목</vt:lpstr>
      </vt:variant>
      <vt:variant>
        <vt:i4>1</vt:i4>
      </vt:variant>
    </vt:vector>
  </HeadingPairs>
  <TitlesOfParts>
    <vt:vector size="5" baseType="lpstr">
      <vt:lpstr/>
      <vt:lpstr/>
      <vt:lpstr/>
      <vt:lpstr/>
      <vt:lpstr/>
    </vt:vector>
  </TitlesOfParts>
  <Company>VTT</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Vehmas Kaisa</dc:creator>
  <cp:lastModifiedBy>Vehmas Kaisa</cp:lastModifiedBy>
  <cp:revision>2</cp:revision>
  <cp:lastPrinted>2018-10-01T07:15:00Z</cp:lastPrinted>
  <dcterms:created xsi:type="dcterms:W3CDTF">2019-11-26T07:47:00Z</dcterms:created>
  <dcterms:modified xsi:type="dcterms:W3CDTF">2019-11-26T07:47:00Z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0x010100C611A88555EF05419520A9ED23C42134</vt:lpwstr>
  </property>
  <property fmtid="{D5CDD505-2E9C-101B-9397-08002B2CF9AE}" pid="3" name="_dlc_DocIdItemGuid">
    <vt:lpwstr>3c720e3a-18e6-4108-8778-52389abb957b</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